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260F" w14:textId="0F9C45D8" w:rsidR="003E67BE" w:rsidRDefault="003E67BE" w:rsidP="006768F3">
      <w:pPr>
        <w:pStyle w:val="Heading1"/>
      </w:pPr>
      <w:r>
        <w:t>Statewide Low-Income Monthly Residential Energy Bill Assistance Program Design Study Outline</w:t>
      </w:r>
    </w:p>
    <w:p w14:paraId="35178D38" w14:textId="41E09675" w:rsidR="006768F3" w:rsidRDefault="006768F3" w:rsidP="006768F3">
      <w:r>
        <w:t>1/26/2024</w:t>
      </w:r>
    </w:p>
    <w:p w14:paraId="355A00AF" w14:textId="17B64F24" w:rsidR="005F798A" w:rsidRPr="006768F3" w:rsidRDefault="006768F3" w:rsidP="006768F3">
      <w:r>
        <w:t xml:space="preserve">This document is a draft report outline for the Washington state Department of Commerce’s Statewide Low-Income Monthly Energy Bill Assistance Program Design study. Commerce is requesting feedback on this outline by Friday, Feb. 9, 2024.  </w:t>
      </w:r>
      <w:r w:rsidR="005F798A">
        <w:t xml:space="preserve">Feel free to mark up this draft with track changes and comments. You can submit your document with comments here: </w:t>
      </w:r>
      <w:hyperlink r:id="rId6" w:history="1">
        <w:r w:rsidR="005F798A" w:rsidRPr="00DF13BB">
          <w:rPr>
            <w:rStyle w:val="Hyperlink"/>
          </w:rPr>
          <w:t>https://app.smartsheet.com/b/form/3db737d911154db1956d20089b78516c</w:t>
        </w:r>
      </w:hyperlink>
    </w:p>
    <w:p w14:paraId="15F8D070" w14:textId="77777777" w:rsidR="003E67BE" w:rsidRPr="00D87590" w:rsidRDefault="003E67BE">
      <w:pPr>
        <w:rPr>
          <w:b/>
        </w:rPr>
      </w:pPr>
      <w:r w:rsidRPr="00D87590">
        <w:rPr>
          <w:b/>
        </w:rPr>
        <w:t>Executive summary</w:t>
      </w:r>
    </w:p>
    <w:p w14:paraId="05611B01" w14:textId="77777777" w:rsidR="007D33B2" w:rsidRDefault="007D33B2" w:rsidP="003E67BE">
      <w:pPr>
        <w:pStyle w:val="ListParagraph"/>
        <w:numPr>
          <w:ilvl w:val="0"/>
          <w:numId w:val="1"/>
        </w:numPr>
      </w:pPr>
      <w:r>
        <w:t>Overview</w:t>
      </w:r>
    </w:p>
    <w:p w14:paraId="79559F52" w14:textId="77777777" w:rsidR="007D33B2" w:rsidRDefault="007D33B2" w:rsidP="003E67BE">
      <w:pPr>
        <w:pStyle w:val="ListParagraph"/>
        <w:numPr>
          <w:ilvl w:val="0"/>
          <w:numId w:val="1"/>
        </w:numPr>
      </w:pPr>
      <w:r>
        <w:t>Legislative mandate</w:t>
      </w:r>
    </w:p>
    <w:p w14:paraId="64CE0233" w14:textId="77777777" w:rsidR="003E67BE" w:rsidRDefault="003E67BE" w:rsidP="003E67BE">
      <w:pPr>
        <w:pStyle w:val="ListParagraph"/>
        <w:numPr>
          <w:ilvl w:val="0"/>
          <w:numId w:val="1"/>
        </w:numPr>
      </w:pPr>
      <w:r>
        <w:t>Key findings</w:t>
      </w:r>
    </w:p>
    <w:p w14:paraId="4E3750A5" w14:textId="77777777" w:rsidR="003E67BE" w:rsidRDefault="003E67BE" w:rsidP="003E67BE">
      <w:pPr>
        <w:pStyle w:val="ListParagraph"/>
        <w:numPr>
          <w:ilvl w:val="0"/>
          <w:numId w:val="1"/>
        </w:numPr>
      </w:pPr>
      <w:r>
        <w:t>Recommendation</w:t>
      </w:r>
    </w:p>
    <w:p w14:paraId="3B1D95EB" w14:textId="77777777" w:rsidR="0041423A" w:rsidRDefault="003E67BE" w:rsidP="0041423A">
      <w:pPr>
        <w:pStyle w:val="ListParagraph"/>
        <w:numPr>
          <w:ilvl w:val="0"/>
          <w:numId w:val="1"/>
        </w:numPr>
      </w:pPr>
      <w:r>
        <w:t>Alternatives</w:t>
      </w:r>
    </w:p>
    <w:p w14:paraId="790D3940" w14:textId="77777777" w:rsidR="003E67BE" w:rsidRPr="00D87590" w:rsidRDefault="003E67BE" w:rsidP="0041423A">
      <w:pPr>
        <w:rPr>
          <w:b/>
        </w:rPr>
      </w:pPr>
      <w:r w:rsidRPr="00D87590">
        <w:rPr>
          <w:b/>
        </w:rPr>
        <w:t xml:space="preserve">Methodology </w:t>
      </w:r>
    </w:p>
    <w:p w14:paraId="0B5A4723" w14:textId="77777777" w:rsidR="003E67BE" w:rsidRPr="00D87590" w:rsidRDefault="003E67BE">
      <w:pPr>
        <w:rPr>
          <w:b/>
        </w:rPr>
      </w:pPr>
      <w:r w:rsidRPr="00D87590">
        <w:rPr>
          <w:b/>
        </w:rPr>
        <w:t xml:space="preserve">Introduction </w:t>
      </w:r>
    </w:p>
    <w:p w14:paraId="2167B8FF" w14:textId="77777777" w:rsidR="003E67BE" w:rsidRDefault="003E67BE" w:rsidP="00CD5E20">
      <w:pPr>
        <w:pStyle w:val="ListParagraph"/>
        <w:numPr>
          <w:ilvl w:val="0"/>
          <w:numId w:val="3"/>
        </w:numPr>
      </w:pPr>
      <w:r>
        <w:t>Key findings</w:t>
      </w:r>
      <w:r w:rsidR="000669AA">
        <w:t xml:space="preserve"> </w:t>
      </w:r>
    </w:p>
    <w:p w14:paraId="2330D9B8" w14:textId="77777777" w:rsidR="00CD5E20" w:rsidRDefault="00CD5E20" w:rsidP="003E67BE">
      <w:pPr>
        <w:pStyle w:val="ListParagraph"/>
        <w:numPr>
          <w:ilvl w:val="0"/>
          <w:numId w:val="3"/>
        </w:numPr>
      </w:pPr>
      <w:r>
        <w:t>Background</w:t>
      </w:r>
    </w:p>
    <w:p w14:paraId="241D1B79" w14:textId="77777777" w:rsidR="00ED0DED" w:rsidRDefault="00ED0DED" w:rsidP="00ED0DED">
      <w:pPr>
        <w:pStyle w:val="ListParagraph"/>
        <w:numPr>
          <w:ilvl w:val="1"/>
          <w:numId w:val="3"/>
        </w:numPr>
      </w:pPr>
      <w:r>
        <w:t>The impact of energy burden on the lives of low-income households</w:t>
      </w:r>
    </w:p>
    <w:p w14:paraId="0BB3AA35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 xml:space="preserve">Forgoing other basic necessities </w:t>
      </w:r>
    </w:p>
    <w:p w14:paraId="06955E0B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Physical health impacts</w:t>
      </w:r>
    </w:p>
    <w:p w14:paraId="2B45749C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Mental health impacts</w:t>
      </w:r>
    </w:p>
    <w:p w14:paraId="22974962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Arrearages</w:t>
      </w:r>
    </w:p>
    <w:p w14:paraId="20E6FDBC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Disconnections</w:t>
      </w:r>
    </w:p>
    <w:p w14:paraId="58A0D390" w14:textId="77777777" w:rsidR="00ED0DED" w:rsidRDefault="00ED0DED" w:rsidP="00ED0DED">
      <w:pPr>
        <w:pStyle w:val="ListParagraph"/>
        <w:numPr>
          <w:ilvl w:val="1"/>
          <w:numId w:val="3"/>
        </w:numPr>
      </w:pPr>
      <w:r>
        <w:t xml:space="preserve">Disproportionately impacted communities  </w:t>
      </w:r>
    </w:p>
    <w:p w14:paraId="2CE112FB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Low-income households</w:t>
      </w:r>
    </w:p>
    <w:p w14:paraId="51A1EE97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Older adults</w:t>
      </w:r>
    </w:p>
    <w:p w14:paraId="4C4AF4AA" w14:textId="77777777" w:rsidR="00ED0DED" w:rsidRDefault="00ED0DED" w:rsidP="00ED0DED">
      <w:pPr>
        <w:pStyle w:val="ListParagraph"/>
        <w:numPr>
          <w:ilvl w:val="2"/>
          <w:numId w:val="3"/>
        </w:numPr>
      </w:pPr>
      <w:r>
        <w:t>Disabled households</w:t>
      </w:r>
    </w:p>
    <w:p w14:paraId="493199F9" w14:textId="2A0AD45C" w:rsidR="00ED0DED" w:rsidRDefault="00ED0DED" w:rsidP="00ED0DED">
      <w:pPr>
        <w:pStyle w:val="ListParagraph"/>
        <w:numPr>
          <w:ilvl w:val="2"/>
          <w:numId w:val="3"/>
        </w:numPr>
      </w:pPr>
      <w:r>
        <w:t>Black, Indigenous, and people of color (BIPOC) communities</w:t>
      </w:r>
    </w:p>
    <w:p w14:paraId="7C819A85" w14:textId="3A6A3388" w:rsidR="00BC2D67" w:rsidRDefault="00BC2D67" w:rsidP="00BC2D67">
      <w:pPr>
        <w:pStyle w:val="ListParagraph"/>
        <w:numPr>
          <w:ilvl w:val="3"/>
          <w:numId w:val="3"/>
        </w:numPr>
      </w:pPr>
      <w:r>
        <w:t>Tribes</w:t>
      </w:r>
    </w:p>
    <w:p w14:paraId="0EECC465" w14:textId="4C553793" w:rsidR="00ED0DED" w:rsidRDefault="00ED0DED" w:rsidP="00ED0DED">
      <w:pPr>
        <w:pStyle w:val="ListParagraph"/>
        <w:numPr>
          <w:ilvl w:val="2"/>
          <w:numId w:val="3"/>
        </w:numPr>
      </w:pPr>
      <w:r>
        <w:t xml:space="preserve">Immigrants and refugees </w:t>
      </w:r>
    </w:p>
    <w:p w14:paraId="7C41D8A4" w14:textId="484D02B3" w:rsidR="00D87590" w:rsidRDefault="00D87590" w:rsidP="00ED0DED">
      <w:pPr>
        <w:pStyle w:val="ListParagraph"/>
        <w:numPr>
          <w:ilvl w:val="2"/>
          <w:numId w:val="3"/>
        </w:numPr>
      </w:pPr>
      <w:r>
        <w:t>Rural households</w:t>
      </w:r>
    </w:p>
    <w:p w14:paraId="4D6D6B4A" w14:textId="3A7EAF0A" w:rsidR="00D87590" w:rsidRDefault="00D87590" w:rsidP="00D87590">
      <w:pPr>
        <w:pStyle w:val="ListParagraph"/>
        <w:numPr>
          <w:ilvl w:val="2"/>
          <w:numId w:val="3"/>
        </w:numPr>
      </w:pPr>
      <w:r>
        <w:t>Renters</w:t>
      </w:r>
    </w:p>
    <w:p w14:paraId="2C370F7D" w14:textId="77777777" w:rsidR="003E67BE" w:rsidRDefault="003E67BE" w:rsidP="003E67BE">
      <w:pPr>
        <w:pStyle w:val="ListParagraph"/>
        <w:numPr>
          <w:ilvl w:val="0"/>
          <w:numId w:val="2"/>
        </w:numPr>
      </w:pPr>
      <w:r>
        <w:t xml:space="preserve">Energy </w:t>
      </w:r>
      <w:r w:rsidR="00DA552C">
        <w:t>b</w:t>
      </w:r>
      <w:r>
        <w:t xml:space="preserve">urden and </w:t>
      </w:r>
      <w:r w:rsidR="00DA552C">
        <w:t>assistance n</w:t>
      </w:r>
      <w:r>
        <w:t>eed in Washington</w:t>
      </w:r>
    </w:p>
    <w:p w14:paraId="5759FC1C" w14:textId="77777777" w:rsidR="00286BD6" w:rsidRDefault="00286BD6" w:rsidP="00286BD6">
      <w:pPr>
        <w:pStyle w:val="ListParagraph"/>
        <w:numPr>
          <w:ilvl w:val="1"/>
          <w:numId w:val="2"/>
        </w:numPr>
      </w:pPr>
      <w:r>
        <w:t xml:space="preserve">The rural utility dilemma </w:t>
      </w:r>
    </w:p>
    <w:p w14:paraId="3229A5E0" w14:textId="55C5FE3C" w:rsidR="00ED0DED" w:rsidRDefault="00ED0DED" w:rsidP="003E67BE">
      <w:pPr>
        <w:pStyle w:val="ListParagraph"/>
        <w:numPr>
          <w:ilvl w:val="0"/>
          <w:numId w:val="2"/>
        </w:numPr>
      </w:pPr>
      <w:r>
        <w:t xml:space="preserve">Utility energy assistance programs </w:t>
      </w:r>
    </w:p>
    <w:p w14:paraId="61E96EA6" w14:textId="77777777" w:rsidR="007E6EB9" w:rsidRDefault="007E6EB9" w:rsidP="007E6EB9">
      <w:pPr>
        <w:pStyle w:val="ListParagraph"/>
        <w:numPr>
          <w:ilvl w:val="1"/>
          <w:numId w:val="2"/>
        </w:numPr>
      </w:pPr>
      <w:r>
        <w:t>The existing utility-by-utility approach to energy assistance programs</w:t>
      </w:r>
    </w:p>
    <w:p w14:paraId="5346BD7B" w14:textId="77777777" w:rsidR="007E6EB9" w:rsidRDefault="007E6EB9" w:rsidP="007E6EB9">
      <w:pPr>
        <w:pStyle w:val="ListParagraph"/>
        <w:numPr>
          <w:ilvl w:val="2"/>
          <w:numId w:val="2"/>
        </w:numPr>
      </w:pPr>
      <w:r>
        <w:t>Prevailing statutes</w:t>
      </w:r>
    </w:p>
    <w:p w14:paraId="5BDFF618" w14:textId="77777777" w:rsidR="007E6EB9" w:rsidRDefault="007E6EB9" w:rsidP="007E6EB9">
      <w:pPr>
        <w:pStyle w:val="ListParagraph"/>
        <w:numPr>
          <w:ilvl w:val="3"/>
          <w:numId w:val="2"/>
        </w:numPr>
      </w:pPr>
      <w:r>
        <w:t xml:space="preserve">RCW 19.405.120 (Sec. 120) </w:t>
      </w:r>
    </w:p>
    <w:p w14:paraId="39F0CB77" w14:textId="77777777" w:rsidR="007E6EB9" w:rsidRDefault="007E6EB9" w:rsidP="007E6EB9">
      <w:pPr>
        <w:pStyle w:val="ListParagraph"/>
        <w:numPr>
          <w:ilvl w:val="3"/>
          <w:numId w:val="2"/>
        </w:numPr>
      </w:pPr>
      <w:r>
        <w:lastRenderedPageBreak/>
        <w:t>RCW 80.28.068</w:t>
      </w:r>
    </w:p>
    <w:p w14:paraId="65BA586A" w14:textId="77777777" w:rsidR="007E6EB9" w:rsidRDefault="007E6EB9" w:rsidP="007E6EB9">
      <w:pPr>
        <w:pStyle w:val="ListParagraph"/>
        <w:numPr>
          <w:ilvl w:val="2"/>
          <w:numId w:val="2"/>
        </w:numPr>
      </w:pPr>
      <w:r>
        <w:t>Washington investor-owned utilities and their programs</w:t>
      </w:r>
    </w:p>
    <w:p w14:paraId="38DEBF96" w14:textId="77777777" w:rsidR="007E6EB9" w:rsidRDefault="007E6EB9" w:rsidP="007E6EB9">
      <w:pPr>
        <w:pStyle w:val="ListParagraph"/>
        <w:numPr>
          <w:ilvl w:val="2"/>
          <w:numId w:val="2"/>
        </w:numPr>
      </w:pPr>
      <w:r>
        <w:t>Washington consumer-owned utilities and their programs</w:t>
      </w:r>
    </w:p>
    <w:p w14:paraId="507EE75A" w14:textId="77777777" w:rsidR="007E6EB9" w:rsidRDefault="007E6EB9" w:rsidP="007E6EB9">
      <w:pPr>
        <w:pStyle w:val="ListParagraph"/>
        <w:numPr>
          <w:ilvl w:val="2"/>
          <w:numId w:val="2"/>
        </w:numPr>
      </w:pPr>
      <w:r>
        <w:t>Utility energy assistance program participation rates</w:t>
      </w:r>
    </w:p>
    <w:p w14:paraId="2FE5ACEF" w14:textId="1133BB3D" w:rsidR="007E6EB9" w:rsidRDefault="007E6EB9" w:rsidP="003E67BE">
      <w:pPr>
        <w:pStyle w:val="ListParagraph"/>
        <w:numPr>
          <w:ilvl w:val="0"/>
          <w:numId w:val="2"/>
        </w:numPr>
      </w:pPr>
      <w:r>
        <w:t xml:space="preserve">Federal Low-Income Home Energy Assistance Program (LIHEAP) </w:t>
      </w:r>
    </w:p>
    <w:p w14:paraId="08A2E01D" w14:textId="26780603" w:rsidR="007E6EB9" w:rsidRDefault="007E6EB9" w:rsidP="003E67BE">
      <w:pPr>
        <w:pStyle w:val="ListParagraph"/>
        <w:numPr>
          <w:ilvl w:val="0"/>
          <w:numId w:val="2"/>
        </w:numPr>
      </w:pPr>
      <w:r>
        <w:t>Other statewide energy assistance programs</w:t>
      </w:r>
    </w:p>
    <w:p w14:paraId="3FC61E7E" w14:textId="3D9F128A" w:rsidR="000669AA" w:rsidRPr="00D87590" w:rsidRDefault="007F5D72" w:rsidP="000669AA">
      <w:pPr>
        <w:rPr>
          <w:b/>
        </w:rPr>
      </w:pPr>
      <w:r w:rsidRPr="00D87590">
        <w:rPr>
          <w:b/>
        </w:rPr>
        <w:t xml:space="preserve">The standalone </w:t>
      </w:r>
      <w:r w:rsidR="00CD5E20" w:rsidRPr="00D87590">
        <w:rPr>
          <w:b/>
        </w:rPr>
        <w:t xml:space="preserve">statewide monthly energy bill assistance </w:t>
      </w:r>
      <w:r w:rsidR="00A93291" w:rsidRPr="00D87590">
        <w:rPr>
          <w:b/>
        </w:rPr>
        <w:t>program</w:t>
      </w:r>
      <w:r w:rsidRPr="00D87590">
        <w:rPr>
          <w:b/>
        </w:rPr>
        <w:t xml:space="preserve"> approach</w:t>
      </w:r>
    </w:p>
    <w:p w14:paraId="2E8CA1C4" w14:textId="77777777" w:rsidR="00CD5E20" w:rsidRDefault="00CD5E20" w:rsidP="000669AA">
      <w:pPr>
        <w:pStyle w:val="ListParagraph"/>
        <w:numPr>
          <w:ilvl w:val="0"/>
          <w:numId w:val="4"/>
        </w:numPr>
      </w:pPr>
      <w:r>
        <w:t>Key findings</w:t>
      </w:r>
    </w:p>
    <w:p w14:paraId="64269572" w14:textId="77777777" w:rsidR="00CD5E20" w:rsidRDefault="00CD5E20" w:rsidP="000669AA">
      <w:pPr>
        <w:pStyle w:val="ListParagraph"/>
        <w:numPr>
          <w:ilvl w:val="0"/>
          <w:numId w:val="4"/>
        </w:numPr>
      </w:pPr>
      <w:r>
        <w:t>Background</w:t>
      </w:r>
    </w:p>
    <w:p w14:paraId="37402DED" w14:textId="77777777" w:rsidR="000669AA" w:rsidRDefault="007F5D72" w:rsidP="000669AA">
      <w:pPr>
        <w:pStyle w:val="ListParagraph"/>
        <w:numPr>
          <w:ilvl w:val="0"/>
          <w:numId w:val="4"/>
        </w:numPr>
      </w:pPr>
      <w:r>
        <w:t xml:space="preserve">Elements of program accessibility </w:t>
      </w:r>
    </w:p>
    <w:p w14:paraId="342EAC13" w14:textId="77777777" w:rsidR="000669AA" w:rsidRDefault="000669AA" w:rsidP="000669AA">
      <w:pPr>
        <w:pStyle w:val="ListParagraph"/>
        <w:numPr>
          <w:ilvl w:val="1"/>
          <w:numId w:val="4"/>
        </w:numPr>
      </w:pPr>
      <w:r>
        <w:t>Eligibility</w:t>
      </w:r>
    </w:p>
    <w:p w14:paraId="7D8C199C" w14:textId="77777777" w:rsidR="000701A2" w:rsidRDefault="000701A2" w:rsidP="000701A2">
      <w:pPr>
        <w:pStyle w:val="ListParagraph"/>
        <w:numPr>
          <w:ilvl w:val="2"/>
          <w:numId w:val="4"/>
        </w:numPr>
      </w:pPr>
      <w:r>
        <w:t>Income thresholds</w:t>
      </w:r>
    </w:p>
    <w:p w14:paraId="02BF652B" w14:textId="77777777" w:rsidR="001D3ABC" w:rsidRDefault="000701A2" w:rsidP="00275FB4">
      <w:pPr>
        <w:pStyle w:val="ListParagraph"/>
        <w:numPr>
          <w:ilvl w:val="2"/>
          <w:numId w:val="4"/>
        </w:numPr>
      </w:pPr>
      <w:r>
        <w:t>Categorical eligibility</w:t>
      </w:r>
    </w:p>
    <w:p w14:paraId="0398E0E4" w14:textId="77777777" w:rsidR="00286BD6" w:rsidRDefault="00286BD6" w:rsidP="00286BD6">
      <w:pPr>
        <w:pStyle w:val="ListParagraph"/>
        <w:numPr>
          <w:ilvl w:val="2"/>
          <w:numId w:val="4"/>
        </w:numPr>
      </w:pPr>
      <w:r>
        <w:t>Immigration status</w:t>
      </w:r>
    </w:p>
    <w:p w14:paraId="1AF83C23" w14:textId="77777777" w:rsidR="000701A2" w:rsidRDefault="000701A2" w:rsidP="000701A2">
      <w:pPr>
        <w:pStyle w:val="ListParagraph"/>
        <w:numPr>
          <w:ilvl w:val="2"/>
          <w:numId w:val="4"/>
        </w:numPr>
      </w:pPr>
      <w:r>
        <w:t xml:space="preserve">Low-Income Home Energy </w:t>
      </w:r>
      <w:r w:rsidR="00286BD6">
        <w:t>Assistance status</w:t>
      </w:r>
    </w:p>
    <w:p w14:paraId="4027C2C1" w14:textId="77777777" w:rsidR="000701A2" w:rsidRDefault="000701A2" w:rsidP="000701A2">
      <w:pPr>
        <w:pStyle w:val="ListParagraph"/>
        <w:numPr>
          <w:ilvl w:val="2"/>
          <w:numId w:val="4"/>
        </w:numPr>
      </w:pPr>
      <w:r>
        <w:t>Other non-income eligibility requirements</w:t>
      </w:r>
    </w:p>
    <w:p w14:paraId="50672B9C" w14:textId="77777777" w:rsidR="000669AA" w:rsidRPr="007E6EB9" w:rsidRDefault="000669AA" w:rsidP="000669AA">
      <w:pPr>
        <w:pStyle w:val="ListParagraph"/>
        <w:numPr>
          <w:ilvl w:val="1"/>
          <w:numId w:val="4"/>
        </w:numPr>
      </w:pPr>
      <w:r w:rsidRPr="007E6EB9">
        <w:t>Application</w:t>
      </w:r>
    </w:p>
    <w:p w14:paraId="2100D864" w14:textId="77777777" w:rsidR="00FE2F15" w:rsidRPr="007E6EB9" w:rsidRDefault="00FE2F15" w:rsidP="000669AA">
      <w:pPr>
        <w:pStyle w:val="ListParagraph"/>
        <w:numPr>
          <w:ilvl w:val="2"/>
          <w:numId w:val="4"/>
        </w:numPr>
      </w:pPr>
      <w:r w:rsidRPr="007E6EB9">
        <w:t xml:space="preserve">Requirements </w:t>
      </w:r>
    </w:p>
    <w:p w14:paraId="387A2A34" w14:textId="77777777" w:rsidR="000669AA" w:rsidRPr="007E6EB9" w:rsidRDefault="00DA552C" w:rsidP="000669AA">
      <w:pPr>
        <w:pStyle w:val="ListParagraph"/>
        <w:numPr>
          <w:ilvl w:val="2"/>
          <w:numId w:val="4"/>
        </w:numPr>
      </w:pPr>
      <w:r w:rsidRPr="007E6EB9">
        <w:t>I</w:t>
      </w:r>
      <w:r w:rsidR="000669AA" w:rsidRPr="007E6EB9">
        <w:t>ncome</w:t>
      </w:r>
      <w:r w:rsidR="00FE2F15" w:rsidRPr="007E6EB9">
        <w:t xml:space="preserve"> documentation</w:t>
      </w:r>
    </w:p>
    <w:p w14:paraId="41B1D75F" w14:textId="77777777" w:rsidR="00FE2F15" w:rsidRPr="007E6EB9" w:rsidRDefault="00FE2F15" w:rsidP="000669AA">
      <w:pPr>
        <w:pStyle w:val="ListParagraph"/>
        <w:numPr>
          <w:ilvl w:val="2"/>
          <w:numId w:val="4"/>
        </w:numPr>
      </w:pPr>
      <w:r w:rsidRPr="007E6EB9">
        <w:t>Utility bill documentation</w:t>
      </w:r>
    </w:p>
    <w:p w14:paraId="5EA0201E" w14:textId="77777777" w:rsidR="003B56A1" w:rsidRPr="007E6EB9" w:rsidRDefault="000701A2" w:rsidP="003B56A1">
      <w:pPr>
        <w:pStyle w:val="ListParagraph"/>
        <w:numPr>
          <w:ilvl w:val="2"/>
          <w:numId w:val="4"/>
        </w:numPr>
      </w:pPr>
      <w:r w:rsidRPr="007E6EB9">
        <w:t>Other required documentation</w:t>
      </w:r>
    </w:p>
    <w:p w14:paraId="3FFCF91D" w14:textId="77777777" w:rsidR="000669AA" w:rsidRPr="007E6EB9" w:rsidRDefault="000669AA" w:rsidP="000669AA">
      <w:pPr>
        <w:pStyle w:val="ListParagraph"/>
        <w:numPr>
          <w:ilvl w:val="1"/>
          <w:numId w:val="4"/>
        </w:numPr>
      </w:pPr>
      <w:r w:rsidRPr="007E6EB9">
        <w:t>Enrollment</w:t>
      </w:r>
    </w:p>
    <w:p w14:paraId="66ED9BAF" w14:textId="77777777" w:rsidR="000669AA" w:rsidRPr="007E6EB9" w:rsidRDefault="000669AA" w:rsidP="000669AA">
      <w:pPr>
        <w:pStyle w:val="ListParagraph"/>
        <w:numPr>
          <w:ilvl w:val="2"/>
          <w:numId w:val="4"/>
        </w:numPr>
      </w:pPr>
      <w:r w:rsidRPr="007E6EB9">
        <w:t>Online enrollment</w:t>
      </w:r>
    </w:p>
    <w:p w14:paraId="447A73B9" w14:textId="77777777" w:rsidR="003B56A1" w:rsidRPr="007E6EB9" w:rsidRDefault="003B56A1" w:rsidP="003B56A1">
      <w:pPr>
        <w:pStyle w:val="ListParagraph"/>
        <w:numPr>
          <w:ilvl w:val="4"/>
          <w:numId w:val="4"/>
        </w:numPr>
      </w:pPr>
      <w:r w:rsidRPr="007E6EB9">
        <w:t>A welcoming and accessible door</w:t>
      </w:r>
    </w:p>
    <w:p w14:paraId="28B6504F" w14:textId="77777777" w:rsidR="003B56A1" w:rsidRPr="007E6EB9" w:rsidRDefault="003B56A1" w:rsidP="003B56A1">
      <w:pPr>
        <w:pStyle w:val="ListParagraph"/>
        <w:numPr>
          <w:ilvl w:val="4"/>
          <w:numId w:val="4"/>
        </w:numPr>
      </w:pPr>
      <w:r w:rsidRPr="007E6EB9">
        <w:t>Self-service and additional support features</w:t>
      </w:r>
    </w:p>
    <w:p w14:paraId="7533A0D7" w14:textId="77777777" w:rsidR="003B56A1" w:rsidRPr="007E6EB9" w:rsidRDefault="003B56A1" w:rsidP="003B56A1">
      <w:pPr>
        <w:pStyle w:val="ListParagraph"/>
        <w:numPr>
          <w:ilvl w:val="5"/>
          <w:numId w:val="4"/>
        </w:numPr>
      </w:pPr>
      <w:r w:rsidRPr="007E6EB9">
        <w:t>Online access for notices</w:t>
      </w:r>
    </w:p>
    <w:p w14:paraId="58AE5682" w14:textId="77777777" w:rsidR="003B56A1" w:rsidRPr="007E6EB9" w:rsidRDefault="003B56A1" w:rsidP="003B56A1">
      <w:pPr>
        <w:pStyle w:val="ListParagraph"/>
        <w:numPr>
          <w:ilvl w:val="5"/>
          <w:numId w:val="4"/>
        </w:numPr>
      </w:pPr>
      <w:r w:rsidRPr="007E6EB9">
        <w:t>Document uploaders</w:t>
      </w:r>
    </w:p>
    <w:p w14:paraId="3339A38D" w14:textId="77777777" w:rsidR="003B56A1" w:rsidRPr="007E6EB9" w:rsidRDefault="003B56A1" w:rsidP="003B56A1">
      <w:pPr>
        <w:pStyle w:val="ListParagraph"/>
        <w:numPr>
          <w:ilvl w:val="5"/>
          <w:numId w:val="4"/>
        </w:numPr>
      </w:pPr>
      <w:r w:rsidRPr="007E6EB9">
        <w:t>Live chat</w:t>
      </w:r>
    </w:p>
    <w:p w14:paraId="45442865" w14:textId="77777777" w:rsidR="00854EF6" w:rsidRPr="007E6EB9" w:rsidRDefault="003B56A1" w:rsidP="003B56A1">
      <w:pPr>
        <w:pStyle w:val="ListParagraph"/>
        <w:numPr>
          <w:ilvl w:val="5"/>
          <w:numId w:val="4"/>
        </w:numPr>
      </w:pPr>
      <w:r w:rsidRPr="007E6EB9">
        <w:t>Language accessibility</w:t>
      </w:r>
    </w:p>
    <w:p w14:paraId="62CE922A" w14:textId="77777777" w:rsidR="003B56A1" w:rsidRPr="007E6EB9" w:rsidRDefault="00854EF6" w:rsidP="003B56A1">
      <w:pPr>
        <w:pStyle w:val="ListParagraph"/>
        <w:numPr>
          <w:ilvl w:val="5"/>
          <w:numId w:val="4"/>
        </w:numPr>
      </w:pPr>
      <w:r w:rsidRPr="007E6EB9">
        <w:t>Guest enrollment</w:t>
      </w:r>
      <w:r w:rsidR="003B56A1" w:rsidRPr="007E6EB9">
        <w:t xml:space="preserve"> </w:t>
      </w:r>
    </w:p>
    <w:p w14:paraId="29CA4F8B" w14:textId="77777777" w:rsidR="000669AA" w:rsidRPr="007E6EB9" w:rsidRDefault="000669AA" w:rsidP="000669AA">
      <w:pPr>
        <w:pStyle w:val="ListParagraph"/>
        <w:numPr>
          <w:ilvl w:val="2"/>
          <w:numId w:val="4"/>
        </w:numPr>
      </w:pPr>
      <w:r w:rsidRPr="007E6EB9">
        <w:t>In-person enrollment</w:t>
      </w:r>
    </w:p>
    <w:p w14:paraId="515A4BC1" w14:textId="77777777" w:rsidR="003B56A1" w:rsidRPr="007E6EB9" w:rsidRDefault="003B56A1" w:rsidP="003B56A1">
      <w:pPr>
        <w:pStyle w:val="ListParagraph"/>
        <w:numPr>
          <w:ilvl w:val="2"/>
          <w:numId w:val="4"/>
        </w:numPr>
      </w:pPr>
      <w:r w:rsidRPr="007E6EB9">
        <w:t>Phone enrollment</w:t>
      </w:r>
    </w:p>
    <w:p w14:paraId="1019172A" w14:textId="77777777" w:rsidR="000669AA" w:rsidRPr="007E6EB9" w:rsidRDefault="00A93291" w:rsidP="000669AA">
      <w:pPr>
        <w:pStyle w:val="ListParagraph"/>
        <w:numPr>
          <w:ilvl w:val="2"/>
          <w:numId w:val="4"/>
        </w:numPr>
      </w:pPr>
      <w:r w:rsidRPr="007E6EB9">
        <w:t xml:space="preserve">Mail-in application </w:t>
      </w:r>
    </w:p>
    <w:p w14:paraId="2D9A56E3" w14:textId="77777777" w:rsidR="00104152" w:rsidRPr="007E6EB9" w:rsidRDefault="00104152" w:rsidP="000669AA">
      <w:pPr>
        <w:pStyle w:val="ListParagraph"/>
        <w:numPr>
          <w:ilvl w:val="2"/>
          <w:numId w:val="4"/>
        </w:numPr>
      </w:pPr>
      <w:r w:rsidRPr="007E6EB9">
        <w:t>Integrated benefits application</w:t>
      </w:r>
    </w:p>
    <w:p w14:paraId="18EBF492" w14:textId="77777777" w:rsidR="00CD5E20" w:rsidRPr="007E6EB9" w:rsidRDefault="00CD5E20" w:rsidP="000669AA">
      <w:pPr>
        <w:pStyle w:val="ListParagraph"/>
        <w:numPr>
          <w:ilvl w:val="1"/>
          <w:numId w:val="4"/>
        </w:numPr>
      </w:pPr>
      <w:r w:rsidRPr="007E6EB9">
        <w:t xml:space="preserve">Household identification </w:t>
      </w:r>
    </w:p>
    <w:p w14:paraId="2F123D29" w14:textId="77777777" w:rsidR="00FE2F15" w:rsidRPr="007E6EB9" w:rsidRDefault="00FE2F15" w:rsidP="00CD5E20">
      <w:pPr>
        <w:pStyle w:val="ListParagraph"/>
        <w:numPr>
          <w:ilvl w:val="2"/>
          <w:numId w:val="4"/>
        </w:numPr>
      </w:pPr>
      <w:bookmarkStart w:id="0" w:name="_GoBack"/>
      <w:bookmarkEnd w:id="0"/>
      <w:r w:rsidRPr="007E6EB9">
        <w:t>Benefits Verification System (BVS)</w:t>
      </w:r>
    </w:p>
    <w:p w14:paraId="69C1299B" w14:textId="77777777" w:rsidR="00CD5E20" w:rsidRPr="007E6EB9" w:rsidRDefault="00CD5E20" w:rsidP="00CD5E20">
      <w:pPr>
        <w:pStyle w:val="ListParagraph"/>
        <w:numPr>
          <w:ilvl w:val="2"/>
          <w:numId w:val="4"/>
        </w:numPr>
      </w:pPr>
      <w:r w:rsidRPr="007E6EB9">
        <w:t>Data Sharing</w:t>
      </w:r>
    </w:p>
    <w:p w14:paraId="326605BD" w14:textId="77777777" w:rsidR="00DA552C" w:rsidRPr="007E6EB9" w:rsidRDefault="00DA552C" w:rsidP="00CD5E20">
      <w:pPr>
        <w:pStyle w:val="ListParagraph"/>
        <w:numPr>
          <w:ilvl w:val="2"/>
          <w:numId w:val="4"/>
        </w:numPr>
      </w:pPr>
      <w:r w:rsidRPr="007E6EB9">
        <w:t xml:space="preserve">Confidentiality, Privacy, and Security </w:t>
      </w:r>
    </w:p>
    <w:p w14:paraId="0EF6E2C1" w14:textId="77777777" w:rsidR="000701A2" w:rsidRPr="007E6EB9" w:rsidRDefault="000701A2" w:rsidP="00CD5E20">
      <w:pPr>
        <w:pStyle w:val="ListParagraph"/>
        <w:numPr>
          <w:ilvl w:val="2"/>
          <w:numId w:val="4"/>
        </w:numPr>
      </w:pPr>
      <w:r w:rsidRPr="007E6EB9">
        <w:t>Fraud and abuse prevention</w:t>
      </w:r>
    </w:p>
    <w:p w14:paraId="3065B758" w14:textId="77777777" w:rsidR="00A93291" w:rsidRPr="007E6EB9" w:rsidRDefault="000701A2" w:rsidP="000669AA">
      <w:pPr>
        <w:pStyle w:val="ListParagraph"/>
        <w:numPr>
          <w:ilvl w:val="1"/>
          <w:numId w:val="4"/>
        </w:numPr>
      </w:pPr>
      <w:r w:rsidRPr="007E6EB9">
        <w:t>Program partnerships</w:t>
      </w:r>
    </w:p>
    <w:p w14:paraId="49376B68" w14:textId="48B2C010" w:rsidR="000701A2" w:rsidRPr="007E6EB9" w:rsidRDefault="000701A2" w:rsidP="000701A2">
      <w:pPr>
        <w:pStyle w:val="ListParagraph"/>
        <w:numPr>
          <w:ilvl w:val="2"/>
          <w:numId w:val="4"/>
        </w:numPr>
      </w:pPr>
      <w:r w:rsidRPr="007E6EB9">
        <w:t xml:space="preserve">State </w:t>
      </w:r>
      <w:r w:rsidR="007E6EB9">
        <w:t>family</w:t>
      </w:r>
      <w:r w:rsidRPr="007E6EB9">
        <w:t xml:space="preserve"> partnerships</w:t>
      </w:r>
    </w:p>
    <w:p w14:paraId="6E2056B6" w14:textId="77777777" w:rsidR="00854EF6" w:rsidRPr="007E6EB9" w:rsidRDefault="00854EF6" w:rsidP="003B56A1">
      <w:pPr>
        <w:pStyle w:val="ListParagraph"/>
        <w:numPr>
          <w:ilvl w:val="3"/>
          <w:numId w:val="4"/>
        </w:numPr>
      </w:pPr>
      <w:r w:rsidRPr="007E6EB9">
        <w:t>Washington State Equity Office</w:t>
      </w:r>
    </w:p>
    <w:p w14:paraId="69AB6D77" w14:textId="77777777" w:rsidR="00854EF6" w:rsidRPr="007E6EB9" w:rsidRDefault="00854EF6" w:rsidP="00854EF6">
      <w:pPr>
        <w:pStyle w:val="ListParagraph"/>
        <w:numPr>
          <w:ilvl w:val="3"/>
          <w:numId w:val="4"/>
        </w:numPr>
      </w:pPr>
      <w:r w:rsidRPr="007E6EB9">
        <w:t>Department of Commerce</w:t>
      </w:r>
    </w:p>
    <w:p w14:paraId="7093570D" w14:textId="77777777" w:rsidR="003B56A1" w:rsidRPr="007E6EB9" w:rsidRDefault="003B56A1" w:rsidP="003B56A1">
      <w:pPr>
        <w:pStyle w:val="ListParagraph"/>
        <w:numPr>
          <w:ilvl w:val="3"/>
          <w:numId w:val="4"/>
        </w:numPr>
      </w:pPr>
      <w:r w:rsidRPr="007E6EB9">
        <w:lastRenderedPageBreak/>
        <w:t>Health and Human Services Coalition</w:t>
      </w:r>
    </w:p>
    <w:p w14:paraId="5F7F9258" w14:textId="77777777" w:rsidR="003B56A1" w:rsidRPr="007E6EB9" w:rsidRDefault="003B56A1" w:rsidP="00854EF6">
      <w:pPr>
        <w:pStyle w:val="ListParagraph"/>
        <w:numPr>
          <w:ilvl w:val="4"/>
          <w:numId w:val="4"/>
        </w:numPr>
      </w:pPr>
      <w:r w:rsidRPr="007E6EB9">
        <w:t>Department of Social and Health Services (DSHS)</w:t>
      </w:r>
    </w:p>
    <w:p w14:paraId="3C1E274A" w14:textId="77777777" w:rsidR="003B56A1" w:rsidRPr="007E6EB9" w:rsidRDefault="003B56A1" w:rsidP="003B56A1">
      <w:pPr>
        <w:pStyle w:val="ListParagraph"/>
        <w:numPr>
          <w:ilvl w:val="4"/>
          <w:numId w:val="4"/>
        </w:numPr>
      </w:pPr>
      <w:r w:rsidRPr="007E6EB9">
        <w:t>Washington State Department of Children, Youth, and Families (DCYF)</w:t>
      </w:r>
    </w:p>
    <w:p w14:paraId="6BD61C3E" w14:textId="77777777" w:rsidR="003B56A1" w:rsidRDefault="003B56A1" w:rsidP="003B56A1">
      <w:pPr>
        <w:pStyle w:val="ListParagraph"/>
        <w:numPr>
          <w:ilvl w:val="4"/>
          <w:numId w:val="4"/>
        </w:numPr>
      </w:pPr>
      <w:r>
        <w:t>Washington State Health Care Authority</w:t>
      </w:r>
    </w:p>
    <w:p w14:paraId="100678FA" w14:textId="77777777" w:rsidR="003B56A1" w:rsidRDefault="003B56A1" w:rsidP="003B56A1">
      <w:pPr>
        <w:pStyle w:val="ListParagraph"/>
        <w:numPr>
          <w:ilvl w:val="4"/>
          <w:numId w:val="4"/>
        </w:numPr>
      </w:pPr>
      <w:r>
        <w:t xml:space="preserve">Washington State Department of Health </w:t>
      </w:r>
    </w:p>
    <w:p w14:paraId="635BCB6F" w14:textId="77777777" w:rsidR="003B56A1" w:rsidRDefault="003B56A1" w:rsidP="003B56A1">
      <w:pPr>
        <w:pStyle w:val="ListParagraph"/>
        <w:numPr>
          <w:ilvl w:val="4"/>
          <w:numId w:val="4"/>
        </w:numPr>
      </w:pPr>
      <w:r>
        <w:t>Washington Health Benefit Exchange</w:t>
      </w:r>
    </w:p>
    <w:p w14:paraId="53985F81" w14:textId="77777777" w:rsidR="00403A1F" w:rsidRDefault="003B56A1" w:rsidP="00403A1F">
      <w:pPr>
        <w:pStyle w:val="ListParagraph"/>
        <w:numPr>
          <w:ilvl w:val="2"/>
          <w:numId w:val="4"/>
        </w:numPr>
      </w:pPr>
      <w:r>
        <w:t>Local partner</w:t>
      </w:r>
      <w:r w:rsidR="00403A1F">
        <w:t>s</w:t>
      </w:r>
    </w:p>
    <w:p w14:paraId="17065484" w14:textId="77777777" w:rsidR="000669AA" w:rsidRDefault="000669AA" w:rsidP="000669AA">
      <w:pPr>
        <w:pStyle w:val="ListParagraph"/>
        <w:numPr>
          <w:ilvl w:val="1"/>
          <w:numId w:val="4"/>
        </w:numPr>
      </w:pPr>
      <w:r>
        <w:t>Program outreach</w:t>
      </w:r>
    </w:p>
    <w:p w14:paraId="68E4FA42" w14:textId="77777777" w:rsidR="00A80809" w:rsidRDefault="00A80809" w:rsidP="00A80809">
      <w:pPr>
        <w:pStyle w:val="ListParagraph"/>
        <w:numPr>
          <w:ilvl w:val="2"/>
          <w:numId w:val="4"/>
        </w:numPr>
      </w:pPr>
      <w:r>
        <w:t>Program branding</w:t>
      </w:r>
    </w:p>
    <w:p w14:paraId="3361998F" w14:textId="5D62A9C1" w:rsidR="00AC76AB" w:rsidRDefault="007E6EB9" w:rsidP="00AC76AB">
      <w:pPr>
        <w:pStyle w:val="ListParagraph"/>
        <w:numPr>
          <w:ilvl w:val="2"/>
          <w:numId w:val="4"/>
        </w:numPr>
      </w:pPr>
      <w:r>
        <w:t>C</w:t>
      </w:r>
      <w:r w:rsidR="00011D5F">
        <w:t>ontracts</w:t>
      </w:r>
      <w:r>
        <w:t xml:space="preserve"> with local service providers</w:t>
      </w:r>
      <w:r w:rsidR="00011D5F">
        <w:t xml:space="preserve"> </w:t>
      </w:r>
    </w:p>
    <w:p w14:paraId="424CC5C9" w14:textId="2148457A" w:rsidR="00AC76AB" w:rsidRDefault="007E6EB9" w:rsidP="00AC76AB">
      <w:pPr>
        <w:pStyle w:val="ListParagraph"/>
        <w:numPr>
          <w:ilvl w:val="2"/>
          <w:numId w:val="4"/>
        </w:numPr>
      </w:pPr>
      <w:r>
        <w:t>Grants with local service providers</w:t>
      </w:r>
    </w:p>
    <w:p w14:paraId="164C8AC3" w14:textId="2CAA415F" w:rsidR="00AC76AB" w:rsidRDefault="007E6EB9" w:rsidP="00AC76AB">
      <w:pPr>
        <w:pStyle w:val="ListParagraph"/>
        <w:numPr>
          <w:ilvl w:val="2"/>
          <w:numId w:val="4"/>
        </w:numPr>
      </w:pPr>
      <w:r>
        <w:t>U</w:t>
      </w:r>
      <w:r w:rsidR="00861154">
        <w:t xml:space="preserve">tility </w:t>
      </w:r>
      <w:r>
        <w:t>outreach</w:t>
      </w:r>
    </w:p>
    <w:p w14:paraId="11740D0C" w14:textId="77777777" w:rsidR="00A80809" w:rsidRDefault="00A80809" w:rsidP="00A80809">
      <w:pPr>
        <w:pStyle w:val="ListParagraph"/>
        <w:numPr>
          <w:ilvl w:val="2"/>
          <w:numId w:val="4"/>
        </w:numPr>
      </w:pPr>
      <w:r>
        <w:t>Multilingual program outreach</w:t>
      </w:r>
    </w:p>
    <w:p w14:paraId="2C252D4C" w14:textId="77777777" w:rsidR="00A80809" w:rsidRDefault="00A80809" w:rsidP="00A80809">
      <w:pPr>
        <w:pStyle w:val="ListParagraph"/>
        <w:ind w:left="2160"/>
      </w:pPr>
    </w:p>
    <w:p w14:paraId="29478F55" w14:textId="77777777" w:rsidR="007F5D72" w:rsidRPr="007E6EB9" w:rsidRDefault="007F5D72" w:rsidP="007F5D72">
      <w:pPr>
        <w:pStyle w:val="ListParagraph"/>
        <w:numPr>
          <w:ilvl w:val="0"/>
          <w:numId w:val="4"/>
        </w:numPr>
      </w:pPr>
      <w:r w:rsidRPr="007E6EB9">
        <w:t xml:space="preserve">Elements of program deliverability  </w:t>
      </w:r>
    </w:p>
    <w:p w14:paraId="395277BC" w14:textId="77777777" w:rsidR="000669AA" w:rsidRPr="007E6EB9" w:rsidRDefault="000669AA" w:rsidP="007F5D72">
      <w:pPr>
        <w:pStyle w:val="ListParagraph"/>
        <w:numPr>
          <w:ilvl w:val="1"/>
          <w:numId w:val="4"/>
        </w:numPr>
      </w:pPr>
      <w:r w:rsidRPr="007E6EB9">
        <w:t>On-bill assistance mechanism</w:t>
      </w:r>
    </w:p>
    <w:p w14:paraId="2BC8488E" w14:textId="77777777" w:rsidR="00286BD6" w:rsidRPr="00AA10CF" w:rsidRDefault="00286BD6" w:rsidP="00286BD6">
      <w:pPr>
        <w:pStyle w:val="ListParagraph"/>
        <w:numPr>
          <w:ilvl w:val="2"/>
          <w:numId w:val="4"/>
        </w:numPr>
      </w:pPr>
      <w:r w:rsidRPr="00AA10CF">
        <w:t>Percentage discount</w:t>
      </w:r>
    </w:p>
    <w:p w14:paraId="3D944095" w14:textId="77777777" w:rsidR="00286BD6" w:rsidRPr="00AA10CF" w:rsidRDefault="00286BD6" w:rsidP="00286BD6">
      <w:pPr>
        <w:pStyle w:val="ListParagraph"/>
        <w:numPr>
          <w:ilvl w:val="2"/>
          <w:numId w:val="4"/>
        </w:numPr>
      </w:pPr>
      <w:r w:rsidRPr="00AA10CF">
        <w:t>Tiered percentage discount based on income</w:t>
      </w:r>
    </w:p>
    <w:p w14:paraId="7B7E7B87" w14:textId="77777777" w:rsidR="00286BD6" w:rsidRPr="00AA10CF" w:rsidRDefault="00286BD6" w:rsidP="00286BD6">
      <w:pPr>
        <w:pStyle w:val="ListParagraph"/>
        <w:numPr>
          <w:ilvl w:val="2"/>
          <w:numId w:val="4"/>
        </w:numPr>
      </w:pPr>
      <w:r w:rsidRPr="00AA10CF">
        <w:t>Personalized discount based on energy burden</w:t>
      </w:r>
    </w:p>
    <w:p w14:paraId="3E55DD5C" w14:textId="77777777" w:rsidR="00892E9F" w:rsidRDefault="00892E9F" w:rsidP="00286BD6">
      <w:pPr>
        <w:pStyle w:val="ListParagraph"/>
        <w:numPr>
          <w:ilvl w:val="2"/>
          <w:numId w:val="4"/>
        </w:numPr>
      </w:pPr>
      <w:r w:rsidRPr="00AA10CF">
        <w:t>Bill credits for propane and other fuel costs</w:t>
      </w:r>
    </w:p>
    <w:p w14:paraId="7F19DAE0" w14:textId="7C1BE26F" w:rsidR="00AA10CF" w:rsidRPr="00AA10CF" w:rsidRDefault="00AA10CF" w:rsidP="00AA10CF">
      <w:pPr>
        <w:pStyle w:val="ListParagraph"/>
        <w:numPr>
          <w:ilvl w:val="1"/>
          <w:numId w:val="4"/>
        </w:numPr>
      </w:pPr>
      <w:r>
        <w:t xml:space="preserve">Depositing money on </w:t>
      </w:r>
      <w:r w:rsidR="007E6EB9">
        <w:t>utility accounts</w:t>
      </w:r>
    </w:p>
    <w:p w14:paraId="1DEEB605" w14:textId="77777777" w:rsidR="000669AA" w:rsidRDefault="000669AA" w:rsidP="007E6EB9">
      <w:pPr>
        <w:pStyle w:val="ListParagraph"/>
        <w:numPr>
          <w:ilvl w:val="0"/>
          <w:numId w:val="4"/>
        </w:numPr>
      </w:pPr>
      <w:r>
        <w:t>Program administration</w:t>
      </w:r>
    </w:p>
    <w:p w14:paraId="69C98DFE" w14:textId="77777777" w:rsidR="00BE527D" w:rsidRDefault="00854EF6" w:rsidP="007E6EB9">
      <w:pPr>
        <w:pStyle w:val="ListParagraph"/>
        <w:numPr>
          <w:ilvl w:val="1"/>
          <w:numId w:val="4"/>
        </w:numPr>
      </w:pPr>
      <w:r>
        <w:t>DSHS</w:t>
      </w:r>
    </w:p>
    <w:p w14:paraId="624171FA" w14:textId="77777777" w:rsidR="00BE527D" w:rsidRDefault="00BE527D" w:rsidP="007E6EB9">
      <w:pPr>
        <w:pStyle w:val="ListParagraph"/>
        <w:numPr>
          <w:ilvl w:val="1"/>
          <w:numId w:val="4"/>
        </w:numPr>
      </w:pPr>
      <w:r>
        <w:t>Commerce</w:t>
      </w:r>
    </w:p>
    <w:p w14:paraId="1C0E1226" w14:textId="77777777" w:rsidR="007F5D72" w:rsidRDefault="000669AA" w:rsidP="007E6EB9">
      <w:pPr>
        <w:pStyle w:val="ListParagraph"/>
        <w:numPr>
          <w:ilvl w:val="0"/>
          <w:numId w:val="4"/>
        </w:numPr>
      </w:pPr>
      <w:r>
        <w:t xml:space="preserve">Funding </w:t>
      </w:r>
    </w:p>
    <w:p w14:paraId="62DAFAF8" w14:textId="77777777" w:rsidR="00286BD6" w:rsidRDefault="00286BD6" w:rsidP="006768F3">
      <w:pPr>
        <w:pStyle w:val="ListParagraph"/>
        <w:numPr>
          <w:ilvl w:val="1"/>
          <w:numId w:val="4"/>
        </w:numPr>
      </w:pPr>
      <w:r>
        <w:t>Climate Commitment Act Accounts</w:t>
      </w:r>
    </w:p>
    <w:p w14:paraId="05DADAA8" w14:textId="77777777" w:rsidR="00286BD6" w:rsidRDefault="00286BD6" w:rsidP="006768F3">
      <w:pPr>
        <w:pStyle w:val="ListParagraph"/>
        <w:numPr>
          <w:ilvl w:val="1"/>
          <w:numId w:val="4"/>
        </w:numPr>
      </w:pPr>
      <w:r>
        <w:t>System benefits charge</w:t>
      </w:r>
    </w:p>
    <w:p w14:paraId="38031B59" w14:textId="77777777" w:rsidR="00286BD6" w:rsidRDefault="00286BD6" w:rsidP="006768F3">
      <w:pPr>
        <w:pStyle w:val="ListParagraph"/>
        <w:numPr>
          <w:ilvl w:val="1"/>
          <w:numId w:val="4"/>
        </w:numPr>
      </w:pPr>
      <w:r>
        <w:t>State General Fund</w:t>
      </w:r>
    </w:p>
    <w:p w14:paraId="6A3D07A3" w14:textId="5614B2ED" w:rsidR="007F5D72" w:rsidRPr="00D87590" w:rsidRDefault="00AC76AB" w:rsidP="007F5D72">
      <w:pPr>
        <w:rPr>
          <w:b/>
        </w:rPr>
      </w:pPr>
      <w:r w:rsidRPr="00D87590">
        <w:rPr>
          <w:b/>
        </w:rPr>
        <w:t>Data and T</w:t>
      </w:r>
      <w:r w:rsidR="00A93291" w:rsidRPr="00D87590">
        <w:rPr>
          <w:b/>
        </w:rPr>
        <w:t xml:space="preserve">echnology Based </w:t>
      </w:r>
      <w:r w:rsidRPr="00D87590">
        <w:rPr>
          <w:b/>
        </w:rPr>
        <w:t>Approaches</w:t>
      </w:r>
      <w:r w:rsidR="007E6EB9" w:rsidRPr="00D87590">
        <w:rPr>
          <w:b/>
        </w:rPr>
        <w:t>, i.e. the data clearinghouse model</w:t>
      </w:r>
    </w:p>
    <w:p w14:paraId="425ADE0B" w14:textId="77777777" w:rsidR="00CD5E20" w:rsidRDefault="00CD5E20" w:rsidP="007F5D72">
      <w:pPr>
        <w:pStyle w:val="ListParagraph"/>
        <w:numPr>
          <w:ilvl w:val="0"/>
          <w:numId w:val="7"/>
        </w:numPr>
      </w:pPr>
      <w:r>
        <w:t>Key findings</w:t>
      </w:r>
    </w:p>
    <w:p w14:paraId="33052011" w14:textId="77777777" w:rsidR="00CD5E20" w:rsidRDefault="00CD5E20" w:rsidP="007F5D72">
      <w:pPr>
        <w:pStyle w:val="ListParagraph"/>
        <w:numPr>
          <w:ilvl w:val="0"/>
          <w:numId w:val="7"/>
        </w:numPr>
      </w:pPr>
      <w:r>
        <w:t>Background</w:t>
      </w:r>
    </w:p>
    <w:p w14:paraId="66ABFE5F" w14:textId="77777777" w:rsidR="007F5D72" w:rsidRDefault="007F5D72" w:rsidP="007F5D72">
      <w:pPr>
        <w:pStyle w:val="ListParagraph"/>
        <w:numPr>
          <w:ilvl w:val="0"/>
          <w:numId w:val="7"/>
        </w:numPr>
      </w:pPr>
      <w:r>
        <w:t>Data sharing between state low-income programs and utility programs</w:t>
      </w:r>
    </w:p>
    <w:p w14:paraId="6F4A6650" w14:textId="77777777" w:rsidR="00CD5E20" w:rsidRDefault="00CD5E20" w:rsidP="00CD5E20">
      <w:pPr>
        <w:pStyle w:val="ListParagraph"/>
        <w:numPr>
          <w:ilvl w:val="1"/>
          <w:numId w:val="7"/>
        </w:numPr>
      </w:pPr>
      <w:r>
        <w:t xml:space="preserve">Can utilities </w:t>
      </w:r>
      <w:r w:rsidR="00D96BB1">
        <w:t xml:space="preserve">or community partners </w:t>
      </w:r>
      <w:r>
        <w:t>receive lists of state low-income program enrollees</w:t>
      </w:r>
      <w:r w:rsidR="00D96BB1">
        <w:t>?</w:t>
      </w:r>
    </w:p>
    <w:p w14:paraId="1444092B" w14:textId="26FBBEDF" w:rsidR="00CD5E20" w:rsidRDefault="00CD5E20" w:rsidP="00CD5E20">
      <w:pPr>
        <w:pStyle w:val="ListParagraph"/>
        <w:numPr>
          <w:ilvl w:val="1"/>
          <w:numId w:val="7"/>
        </w:numPr>
      </w:pPr>
      <w:r>
        <w:t xml:space="preserve">Can utilities </w:t>
      </w:r>
      <w:r w:rsidR="00D96BB1">
        <w:t xml:space="preserve">or community partners crosscheck a list of households in a utility service territory with a list of state low-income program enrollees?  </w:t>
      </w:r>
    </w:p>
    <w:p w14:paraId="0E5C28E7" w14:textId="28D57A3C" w:rsidR="00D87590" w:rsidRDefault="00D87590" w:rsidP="00D87590">
      <w:pPr>
        <w:pStyle w:val="ListParagraph"/>
        <w:numPr>
          <w:ilvl w:val="0"/>
          <w:numId w:val="7"/>
        </w:numPr>
      </w:pPr>
      <w:r>
        <w:t>Benefits of a data clearinghouse model</w:t>
      </w:r>
    </w:p>
    <w:p w14:paraId="0099D594" w14:textId="63396491" w:rsidR="00D87590" w:rsidRDefault="00D87590" w:rsidP="00D87590">
      <w:pPr>
        <w:pStyle w:val="ListParagraph"/>
        <w:numPr>
          <w:ilvl w:val="0"/>
          <w:numId w:val="7"/>
        </w:numPr>
      </w:pPr>
      <w:r>
        <w:t xml:space="preserve">The drawbacks </w:t>
      </w:r>
      <w:r>
        <w:t>and limitations of a data clearinghouse model</w:t>
      </w:r>
    </w:p>
    <w:p w14:paraId="22D63280" w14:textId="77777777" w:rsidR="00D87590" w:rsidRDefault="00D87590" w:rsidP="00D87590">
      <w:pPr>
        <w:pStyle w:val="ListParagraph"/>
      </w:pPr>
    </w:p>
    <w:p w14:paraId="279DE433" w14:textId="43C94C0E" w:rsidR="007F5D72" w:rsidRPr="00D87590" w:rsidRDefault="00DA552C" w:rsidP="007F5D72">
      <w:pPr>
        <w:rPr>
          <w:b/>
        </w:rPr>
      </w:pPr>
      <w:r w:rsidRPr="00D87590">
        <w:rPr>
          <w:b/>
        </w:rPr>
        <w:t>Policy Layering a</w:t>
      </w:r>
      <w:r w:rsidR="00D87590">
        <w:rPr>
          <w:b/>
        </w:rPr>
        <w:t>nd Supplementary Funding Approac</w:t>
      </w:r>
      <w:r w:rsidRPr="00D87590">
        <w:rPr>
          <w:b/>
        </w:rPr>
        <w:t>hes</w:t>
      </w:r>
    </w:p>
    <w:p w14:paraId="6F483824" w14:textId="77777777" w:rsidR="00CD5E20" w:rsidRDefault="00CD5E20" w:rsidP="00CD5E20">
      <w:pPr>
        <w:pStyle w:val="ListParagraph"/>
        <w:numPr>
          <w:ilvl w:val="0"/>
          <w:numId w:val="7"/>
        </w:numPr>
      </w:pPr>
      <w:r>
        <w:t>Key findings</w:t>
      </w:r>
    </w:p>
    <w:p w14:paraId="409E9F16" w14:textId="77777777" w:rsidR="00CD5E20" w:rsidRDefault="00CD5E20" w:rsidP="00CD5E20">
      <w:pPr>
        <w:pStyle w:val="ListParagraph"/>
        <w:numPr>
          <w:ilvl w:val="0"/>
          <w:numId w:val="7"/>
        </w:numPr>
      </w:pPr>
      <w:r>
        <w:t>Background</w:t>
      </w:r>
    </w:p>
    <w:p w14:paraId="2049D8F3" w14:textId="77777777" w:rsidR="007F5D72" w:rsidRDefault="007F5D72" w:rsidP="000669AA">
      <w:pPr>
        <w:pStyle w:val="ListParagraph"/>
        <w:numPr>
          <w:ilvl w:val="0"/>
          <w:numId w:val="6"/>
        </w:numPr>
      </w:pPr>
      <w:r>
        <w:lastRenderedPageBreak/>
        <w:t xml:space="preserve">Supplementary funding for the </w:t>
      </w:r>
      <w:r w:rsidR="000669AA">
        <w:t>Heat and</w:t>
      </w:r>
      <w:r>
        <w:t xml:space="preserve"> Eat Program</w:t>
      </w:r>
    </w:p>
    <w:p w14:paraId="4C14A078" w14:textId="77777777" w:rsidR="00DA552C" w:rsidRDefault="00DA552C" w:rsidP="000669AA">
      <w:pPr>
        <w:pStyle w:val="ListParagraph"/>
        <w:numPr>
          <w:ilvl w:val="0"/>
          <w:numId w:val="6"/>
        </w:numPr>
      </w:pPr>
      <w:r>
        <w:t>Monthly checks direct</w:t>
      </w:r>
      <w:r w:rsidR="00AC76AB">
        <w:t>ly</w:t>
      </w:r>
      <w:r>
        <w:t xml:space="preserve"> to households</w:t>
      </w:r>
    </w:p>
    <w:p w14:paraId="4E5CEC4A" w14:textId="77777777" w:rsidR="001D3ABC" w:rsidRDefault="001D3ABC" w:rsidP="000669AA">
      <w:pPr>
        <w:pStyle w:val="ListParagraph"/>
        <w:numPr>
          <w:ilvl w:val="0"/>
          <w:numId w:val="6"/>
        </w:numPr>
      </w:pPr>
      <w:r>
        <w:t>Supplementing LIHEAP</w:t>
      </w:r>
    </w:p>
    <w:p w14:paraId="5DE1C4C6" w14:textId="77777777" w:rsidR="00286BD6" w:rsidRDefault="00286BD6" w:rsidP="00286BD6">
      <w:pPr>
        <w:pStyle w:val="ListParagraph"/>
        <w:numPr>
          <w:ilvl w:val="0"/>
          <w:numId w:val="6"/>
        </w:numPr>
      </w:pPr>
      <w:r>
        <w:t>Supplementary funding for utility programs</w:t>
      </w:r>
    </w:p>
    <w:p w14:paraId="3946BD5E" w14:textId="77777777" w:rsidR="00275FB4" w:rsidRDefault="00275FB4" w:rsidP="00275FB4">
      <w:pPr>
        <w:pStyle w:val="ListParagraph"/>
        <w:numPr>
          <w:ilvl w:val="1"/>
          <w:numId w:val="6"/>
        </w:numPr>
      </w:pPr>
      <w:r>
        <w:t>State General Fund and Climate Commitment Account</w:t>
      </w:r>
    </w:p>
    <w:p w14:paraId="69DB8607" w14:textId="6228BA80" w:rsidR="00275FB4" w:rsidRDefault="00275FB4" w:rsidP="00275FB4">
      <w:pPr>
        <w:pStyle w:val="ListParagraph"/>
        <w:numPr>
          <w:ilvl w:val="1"/>
          <w:numId w:val="6"/>
        </w:numPr>
      </w:pPr>
      <w:r>
        <w:t>Revenue threshold</w:t>
      </w:r>
      <w:r w:rsidR="007E6EB9">
        <w:t xml:space="preserve"> approach discussed in 2023 Low-Income Energy Assistance Report</w:t>
      </w:r>
    </w:p>
    <w:p w14:paraId="25B1B44E" w14:textId="77777777" w:rsidR="00275FB4" w:rsidRDefault="00275FB4" w:rsidP="00286BD6">
      <w:pPr>
        <w:pStyle w:val="ListParagraph"/>
        <w:numPr>
          <w:ilvl w:val="0"/>
          <w:numId w:val="6"/>
        </w:numPr>
      </w:pPr>
      <w:r>
        <w:t>Additional legislative requirements for utilities</w:t>
      </w:r>
    </w:p>
    <w:p w14:paraId="2D5ECE2F" w14:textId="77777777" w:rsidR="003E67BE" w:rsidRDefault="00A93291">
      <w:r>
        <w:t>Maintaining the status quo</w:t>
      </w:r>
    </w:p>
    <w:p w14:paraId="29189D3E" w14:textId="77777777" w:rsidR="00286BD6" w:rsidRDefault="00286BD6" w:rsidP="00CD5E20">
      <w:pPr>
        <w:pStyle w:val="ListParagraph"/>
        <w:numPr>
          <w:ilvl w:val="0"/>
          <w:numId w:val="8"/>
        </w:numPr>
      </w:pPr>
      <w:r>
        <w:t>Key findings</w:t>
      </w:r>
    </w:p>
    <w:p w14:paraId="305527E5" w14:textId="77777777" w:rsidR="00286BD6" w:rsidRDefault="00286BD6" w:rsidP="00CD5E20">
      <w:pPr>
        <w:pStyle w:val="ListParagraph"/>
        <w:numPr>
          <w:ilvl w:val="0"/>
          <w:numId w:val="8"/>
        </w:numPr>
      </w:pPr>
      <w:r>
        <w:t>Background</w:t>
      </w:r>
    </w:p>
    <w:p w14:paraId="4DE843E6" w14:textId="77777777" w:rsidR="00CD5E20" w:rsidRDefault="00CD5E20" w:rsidP="00CD5E20">
      <w:pPr>
        <w:pStyle w:val="ListParagraph"/>
        <w:numPr>
          <w:ilvl w:val="0"/>
          <w:numId w:val="8"/>
        </w:numPr>
      </w:pPr>
      <w:r>
        <w:t>The case for no legislative changes</w:t>
      </w:r>
    </w:p>
    <w:p w14:paraId="6281A1E0" w14:textId="0F626636" w:rsidR="00CD5E20" w:rsidRDefault="00CD5E20" w:rsidP="00CD5E20">
      <w:pPr>
        <w:pStyle w:val="ListParagraph"/>
        <w:numPr>
          <w:ilvl w:val="0"/>
          <w:numId w:val="8"/>
        </w:numPr>
      </w:pPr>
      <w:r>
        <w:t xml:space="preserve">The drawbacks </w:t>
      </w:r>
      <w:r w:rsidR="00D87590">
        <w:t xml:space="preserve">and limitations </w:t>
      </w:r>
      <w:r>
        <w:t>of making no legislative changes</w:t>
      </w:r>
    </w:p>
    <w:p w14:paraId="222BE79E" w14:textId="77777777" w:rsidR="00CD5E20" w:rsidRDefault="00CD5E20" w:rsidP="00CD5E20">
      <w:r>
        <w:t xml:space="preserve">Conclusion </w:t>
      </w:r>
    </w:p>
    <w:sectPr w:rsidR="00CD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F47"/>
    <w:multiLevelType w:val="hybridMultilevel"/>
    <w:tmpl w:val="AFA6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3A7"/>
    <w:multiLevelType w:val="hybridMultilevel"/>
    <w:tmpl w:val="5DBA2D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835EE"/>
    <w:multiLevelType w:val="hybridMultilevel"/>
    <w:tmpl w:val="FDF4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98C"/>
    <w:multiLevelType w:val="hybridMultilevel"/>
    <w:tmpl w:val="F206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F1"/>
    <w:multiLevelType w:val="hybridMultilevel"/>
    <w:tmpl w:val="4F4A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DA6"/>
    <w:multiLevelType w:val="hybridMultilevel"/>
    <w:tmpl w:val="476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321"/>
    <w:multiLevelType w:val="hybridMultilevel"/>
    <w:tmpl w:val="548E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2902"/>
    <w:multiLevelType w:val="hybridMultilevel"/>
    <w:tmpl w:val="D5EA0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A00"/>
    <w:multiLevelType w:val="hybridMultilevel"/>
    <w:tmpl w:val="382EC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5180A"/>
    <w:multiLevelType w:val="hybridMultilevel"/>
    <w:tmpl w:val="B906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E"/>
    <w:rsid w:val="00011D5F"/>
    <w:rsid w:val="000669AA"/>
    <w:rsid w:val="000701A2"/>
    <w:rsid w:val="00104152"/>
    <w:rsid w:val="001D3ABC"/>
    <w:rsid w:val="00275FB4"/>
    <w:rsid w:val="00286BD6"/>
    <w:rsid w:val="003B56A1"/>
    <w:rsid w:val="003E67BE"/>
    <w:rsid w:val="00403A1F"/>
    <w:rsid w:val="0041423A"/>
    <w:rsid w:val="00417DA2"/>
    <w:rsid w:val="005F798A"/>
    <w:rsid w:val="006768F3"/>
    <w:rsid w:val="006B38AE"/>
    <w:rsid w:val="007D33B2"/>
    <w:rsid w:val="007E6EB9"/>
    <w:rsid w:val="007F5D72"/>
    <w:rsid w:val="00854EF6"/>
    <w:rsid w:val="00861154"/>
    <w:rsid w:val="0087793B"/>
    <w:rsid w:val="00892E9F"/>
    <w:rsid w:val="00A80809"/>
    <w:rsid w:val="00A93291"/>
    <w:rsid w:val="00AA10CF"/>
    <w:rsid w:val="00AC76AB"/>
    <w:rsid w:val="00BC2D67"/>
    <w:rsid w:val="00BE527D"/>
    <w:rsid w:val="00CD5E20"/>
    <w:rsid w:val="00D87590"/>
    <w:rsid w:val="00D96BB1"/>
    <w:rsid w:val="00DA552C"/>
    <w:rsid w:val="00ED0DED"/>
    <w:rsid w:val="00F76AE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672B"/>
  <w15:chartTrackingRefBased/>
  <w15:docId w15:val="{79FE530A-AF9A-4200-8390-E0B4B7C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6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smartsheet.com/b/form/3db737d911154db1956d20089b7851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138F-C988-48D3-B1C5-A5DEB0B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Scharff, Austin (COM)</dc:creator>
  <cp:keywords/>
  <dc:description/>
  <cp:lastModifiedBy>Scharff, Austin (COM)</cp:lastModifiedBy>
  <cp:revision>2</cp:revision>
  <dcterms:created xsi:type="dcterms:W3CDTF">2024-01-26T21:51:00Z</dcterms:created>
  <dcterms:modified xsi:type="dcterms:W3CDTF">2024-01-26T21:51:00Z</dcterms:modified>
</cp:coreProperties>
</file>