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517E" w14:textId="77777777" w:rsidR="00FA0BDE" w:rsidRDefault="00FA0BDE" w:rsidP="00FA0BDE">
      <w:pPr>
        <w:rPr>
          <w:b/>
        </w:rPr>
      </w:pPr>
      <w:r w:rsidRPr="009D305D">
        <w:rPr>
          <w:noProof/>
        </w:rPr>
        <w:drawing>
          <wp:inline distT="0" distB="0" distL="0" distR="0" wp14:anchorId="4D568470" wp14:editId="0B23ACA2">
            <wp:extent cx="2933700" cy="1308100"/>
            <wp:effectExtent l="0" t="0" r="0" b="0"/>
            <wp:docPr id="2" name="Picture 2" descr="C:\Users\Sarahch\AppData\Local\Temp\Temp1_MSWord_Use.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ch\AppData\Local\Temp\Temp1_MSWord_Use.zip\MSWord_Use\Logo__Standard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842" cy="1308163"/>
                    </a:xfrm>
                    <a:prstGeom prst="rect">
                      <a:avLst/>
                    </a:prstGeom>
                    <a:noFill/>
                    <a:ln>
                      <a:noFill/>
                    </a:ln>
                  </pic:spPr>
                </pic:pic>
              </a:graphicData>
            </a:graphic>
          </wp:inline>
        </w:drawing>
      </w:r>
    </w:p>
    <w:p w14:paraId="36343F77" w14:textId="77777777" w:rsidR="00FA0BDE" w:rsidRDefault="00FA0BDE" w:rsidP="00FA0BDE">
      <w:pPr>
        <w:pStyle w:val="Heading1"/>
        <w:spacing w:before="120"/>
        <w:jc w:val="center"/>
        <w:rPr>
          <w:b/>
          <w:color w:val="auto"/>
        </w:rPr>
      </w:pPr>
    </w:p>
    <w:p w14:paraId="0D739944" w14:textId="77777777" w:rsidR="00FA0BDE" w:rsidRPr="00FA0BDE" w:rsidRDefault="00FA0BDE" w:rsidP="00FA0BDE">
      <w:pPr>
        <w:rPr>
          <w:rFonts w:ascii="Tahoma" w:hAnsi="Tahoma" w:cs="Tahoma"/>
          <w:sz w:val="28"/>
          <w:szCs w:val="28"/>
        </w:rPr>
      </w:pPr>
    </w:p>
    <w:p w14:paraId="26CB81CC" w14:textId="77777777" w:rsidR="00FA0BDE" w:rsidRPr="00FA0BDE" w:rsidRDefault="00FA0BDE" w:rsidP="00FA0BDE">
      <w:pPr>
        <w:rPr>
          <w:rFonts w:ascii="Tahoma" w:hAnsi="Tahoma" w:cs="Tahoma"/>
          <w:sz w:val="28"/>
          <w:szCs w:val="28"/>
        </w:rPr>
      </w:pPr>
    </w:p>
    <w:p w14:paraId="683F3C82" w14:textId="589280F4" w:rsidR="00FA0BDE" w:rsidRDefault="00FA0BDE" w:rsidP="00FA0BDE">
      <w:pPr>
        <w:jc w:val="center"/>
        <w:rPr>
          <w:rFonts w:ascii="Tahoma" w:hAnsi="Tahoma" w:cs="Tahoma"/>
          <w:sz w:val="28"/>
          <w:szCs w:val="28"/>
        </w:rPr>
      </w:pPr>
      <w:r w:rsidRPr="00FA0BDE">
        <w:rPr>
          <w:rFonts w:ascii="Tahoma" w:hAnsi="Tahoma" w:cs="Tahoma"/>
          <w:sz w:val="28"/>
          <w:szCs w:val="28"/>
        </w:rPr>
        <w:t>Small Business Innovation Fund</w:t>
      </w:r>
    </w:p>
    <w:p w14:paraId="0769FA5E" w14:textId="77777777" w:rsidR="007C7ABD" w:rsidRPr="00FA0BDE" w:rsidRDefault="007C7ABD" w:rsidP="00FA0BDE">
      <w:pPr>
        <w:jc w:val="center"/>
        <w:rPr>
          <w:rFonts w:ascii="Tahoma" w:hAnsi="Tahoma" w:cs="Tahoma"/>
          <w:sz w:val="28"/>
          <w:szCs w:val="28"/>
        </w:rPr>
      </w:pPr>
    </w:p>
    <w:p w14:paraId="0010FE57" w14:textId="70219F6D" w:rsidR="00FA0BDE" w:rsidRDefault="00FA0BDE" w:rsidP="00143CF7"/>
    <w:p w14:paraId="26FA051B" w14:textId="6813139A" w:rsidR="00FA0BDE" w:rsidRPr="007C7ABD" w:rsidRDefault="007C7ABD" w:rsidP="00FA0BDE">
      <w:pPr>
        <w:jc w:val="center"/>
        <w:rPr>
          <w:rFonts w:ascii="Tahoma" w:hAnsi="Tahoma" w:cs="Tahoma"/>
          <w:sz w:val="28"/>
          <w:szCs w:val="28"/>
        </w:rPr>
      </w:pPr>
      <w:r>
        <w:rPr>
          <w:rFonts w:ascii="Tahoma" w:hAnsi="Tahoma" w:cs="Tahoma"/>
          <w:sz w:val="28"/>
          <w:szCs w:val="28"/>
        </w:rPr>
        <w:t>-</w:t>
      </w:r>
      <w:r w:rsidRPr="007C7ABD">
        <w:rPr>
          <w:rFonts w:ascii="Tahoma" w:hAnsi="Tahoma" w:cs="Tahoma"/>
          <w:sz w:val="28"/>
          <w:szCs w:val="28"/>
        </w:rPr>
        <w:t>8/1/2022</w:t>
      </w:r>
      <w:r>
        <w:rPr>
          <w:rFonts w:ascii="Tahoma" w:hAnsi="Tahoma" w:cs="Tahoma"/>
          <w:sz w:val="28"/>
          <w:szCs w:val="28"/>
        </w:rPr>
        <w:t>-</w:t>
      </w:r>
    </w:p>
    <w:p w14:paraId="60A2AACF" w14:textId="77777777" w:rsidR="00FA0BDE" w:rsidRDefault="00FA0BDE" w:rsidP="00FA0BDE">
      <w:pPr>
        <w:jc w:val="center"/>
      </w:pPr>
    </w:p>
    <w:p w14:paraId="5B7FB20C" w14:textId="77777777" w:rsidR="00FA0BDE" w:rsidRDefault="00FA0BDE" w:rsidP="00FA0BDE">
      <w:pPr>
        <w:jc w:val="center"/>
      </w:pPr>
    </w:p>
    <w:p w14:paraId="4CDE50F2" w14:textId="04216B87" w:rsidR="00FA0BDE" w:rsidRPr="00FA0BDE" w:rsidRDefault="00FA0BDE" w:rsidP="00FA0BDE">
      <w:pPr>
        <w:ind w:left="720"/>
        <w:rPr>
          <w:rFonts w:ascii="Tahoma" w:hAnsi="Tahoma" w:cs="Tahoma"/>
          <w:sz w:val="28"/>
          <w:szCs w:val="28"/>
        </w:rPr>
      </w:pPr>
      <w:r w:rsidRPr="00FA0BDE">
        <w:rPr>
          <w:rFonts w:ascii="Tahoma" w:hAnsi="Tahoma" w:cs="Tahoma"/>
          <w:sz w:val="28"/>
          <w:szCs w:val="28"/>
        </w:rPr>
        <w:t>The Small Business Innovation Fund, administered by Washington State Department of Commerce, aims to spur small business recovery, startup, and growth. This funding will focus on initiatives that serve BIPOC entrepreneurs</w:t>
      </w:r>
      <w:r w:rsidR="00640352">
        <w:rPr>
          <w:rFonts w:ascii="Tahoma" w:hAnsi="Tahoma" w:cs="Tahoma"/>
          <w:sz w:val="28"/>
          <w:szCs w:val="28"/>
        </w:rPr>
        <w:t xml:space="preserve">, women-owned </w:t>
      </w:r>
      <w:r w:rsidR="008351C3">
        <w:rPr>
          <w:rFonts w:ascii="Tahoma" w:hAnsi="Tahoma" w:cs="Tahoma"/>
          <w:sz w:val="28"/>
          <w:szCs w:val="28"/>
        </w:rPr>
        <w:t xml:space="preserve">small </w:t>
      </w:r>
      <w:r w:rsidR="00640352">
        <w:rPr>
          <w:rFonts w:ascii="Tahoma" w:hAnsi="Tahoma" w:cs="Tahoma"/>
          <w:sz w:val="28"/>
          <w:szCs w:val="28"/>
        </w:rPr>
        <w:t>businesses,</w:t>
      </w:r>
      <w:r w:rsidRPr="00FA0BDE">
        <w:rPr>
          <w:rFonts w:ascii="Tahoma" w:hAnsi="Tahoma" w:cs="Tahoma"/>
          <w:sz w:val="28"/>
          <w:szCs w:val="28"/>
        </w:rPr>
        <w:t xml:space="preserve"> and small businesses located in underserved, low-income, and rural areas.</w:t>
      </w:r>
    </w:p>
    <w:p w14:paraId="07D444E9" w14:textId="77777777" w:rsidR="00FA0BDE" w:rsidRDefault="00FA0BDE" w:rsidP="00FA0BDE">
      <w:pPr>
        <w:ind w:left="720"/>
        <w:rPr>
          <w:rFonts w:ascii="Tahoma" w:hAnsi="Tahoma" w:cs="Tahoma"/>
          <w:sz w:val="28"/>
          <w:szCs w:val="28"/>
        </w:rPr>
      </w:pPr>
    </w:p>
    <w:p w14:paraId="75644ED2" w14:textId="1EBDD0D9" w:rsidR="00FA0BDE" w:rsidRDefault="00FA0BDE" w:rsidP="00FA0BDE">
      <w:pPr>
        <w:ind w:left="720"/>
        <w:rPr>
          <w:rFonts w:ascii="Tahoma" w:hAnsi="Tahoma" w:cs="Tahoma"/>
          <w:sz w:val="28"/>
          <w:szCs w:val="28"/>
        </w:rPr>
      </w:pPr>
    </w:p>
    <w:p w14:paraId="2430C6A0" w14:textId="77777777" w:rsidR="00FA0BDE" w:rsidRDefault="00FA0BDE" w:rsidP="00FA0BDE">
      <w:pPr>
        <w:ind w:left="720"/>
        <w:rPr>
          <w:rFonts w:ascii="Tahoma" w:hAnsi="Tahoma" w:cs="Tahoma"/>
          <w:sz w:val="28"/>
          <w:szCs w:val="28"/>
        </w:rPr>
      </w:pPr>
    </w:p>
    <w:p w14:paraId="7E40B72C" w14:textId="167ED4EF" w:rsidR="00FA0BDE" w:rsidRPr="008A7DE2" w:rsidRDefault="00FA0BDE" w:rsidP="00FA0BDE">
      <w:pPr>
        <w:pStyle w:val="ListParagraph"/>
        <w:tabs>
          <w:tab w:val="left" w:pos="-1000"/>
          <w:tab w:val="left" w:pos="-500"/>
          <w:tab w:val="left"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ind w:left="0"/>
        <w:rPr>
          <w:rFonts w:ascii="Arial" w:eastAsiaTheme="minorHAnsi" w:hAnsi="Arial" w:cs="Arial"/>
          <w:sz w:val="21"/>
          <w:szCs w:val="21"/>
        </w:rPr>
      </w:pPr>
      <w:r>
        <w:rPr>
          <w:rFonts w:ascii="Tahoma" w:hAnsi="Tahoma" w:cs="Tahoma"/>
          <w:sz w:val="28"/>
          <w:szCs w:val="28"/>
        </w:rPr>
        <w:br w:type="page"/>
      </w:r>
      <w:r w:rsidRPr="008A7DE2">
        <w:rPr>
          <w:rFonts w:ascii="Arial" w:eastAsiaTheme="minorHAnsi" w:hAnsi="Arial" w:cs="Arial"/>
          <w:b/>
          <w:sz w:val="21"/>
          <w:szCs w:val="21"/>
        </w:rPr>
        <w:lastRenderedPageBreak/>
        <w:t>Eligible Applicants:</w:t>
      </w:r>
      <w:r w:rsidRPr="008A7DE2">
        <w:rPr>
          <w:rFonts w:ascii="Arial" w:eastAsiaTheme="minorHAnsi" w:hAnsi="Arial" w:cs="Arial"/>
          <w:sz w:val="21"/>
          <w:szCs w:val="21"/>
        </w:rPr>
        <w:t xml:space="preserve"> Non-profit organization who have a history of working with and providing assistance to small businesses in the State of Washington. A maximum of $5M will be awarded to each successful applicant. The number of awards depends on the number and quality of applications</w:t>
      </w:r>
      <w:r w:rsidR="00C85A18">
        <w:rPr>
          <w:rFonts w:ascii="Arial" w:eastAsiaTheme="minorHAnsi" w:hAnsi="Arial" w:cs="Arial"/>
          <w:sz w:val="21"/>
          <w:szCs w:val="21"/>
        </w:rPr>
        <w:t xml:space="preserve"> received</w:t>
      </w:r>
      <w:r w:rsidRPr="008A7DE2">
        <w:rPr>
          <w:rFonts w:ascii="Arial" w:eastAsiaTheme="minorHAnsi" w:hAnsi="Arial" w:cs="Arial"/>
          <w:sz w:val="21"/>
          <w:szCs w:val="21"/>
        </w:rPr>
        <w:t xml:space="preserve">. Non-profit organizations must show an aptitude and proficiency in assisting small businesses with the goals of recovery, startup, and growth. The Applicant must be licensed to perform work in Washington State.  They must also be registered and maintain their status as a nonprofit entity, with the Secretary of State’s Office. </w:t>
      </w:r>
    </w:p>
    <w:p w14:paraId="13C00507" w14:textId="77777777" w:rsidR="00FA0BDE" w:rsidRPr="008A7DE2" w:rsidRDefault="00FA0BDE" w:rsidP="00FA0BDE">
      <w:pPr>
        <w:pStyle w:val="ListParagraph"/>
        <w:tabs>
          <w:tab w:val="left" w:pos="-1000"/>
          <w:tab w:val="left" w:pos="-500"/>
          <w:tab w:val="left"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ind w:left="0"/>
        <w:rPr>
          <w:rFonts w:ascii="Arial" w:eastAsiaTheme="minorHAnsi" w:hAnsi="Arial" w:cs="Arial"/>
          <w:sz w:val="21"/>
          <w:szCs w:val="21"/>
        </w:rPr>
      </w:pPr>
    </w:p>
    <w:p w14:paraId="488DA2B4" w14:textId="5C5F4364" w:rsidR="00FA0BDE" w:rsidRPr="008A7DE2" w:rsidRDefault="00FA0BDE" w:rsidP="00FA0BDE">
      <w:pPr>
        <w:pStyle w:val="ListParagraph"/>
        <w:tabs>
          <w:tab w:val="left" w:pos="-1000"/>
          <w:tab w:val="left" w:pos="-500"/>
          <w:tab w:val="left"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ind w:left="0"/>
        <w:rPr>
          <w:rFonts w:ascii="Arial" w:eastAsiaTheme="minorHAnsi" w:hAnsi="Arial" w:cs="Arial"/>
          <w:sz w:val="21"/>
          <w:szCs w:val="21"/>
        </w:rPr>
      </w:pPr>
      <w:r w:rsidRPr="008A7DE2">
        <w:rPr>
          <w:rFonts w:ascii="Arial" w:eastAsiaTheme="minorHAnsi" w:hAnsi="Arial" w:cs="Arial"/>
          <w:sz w:val="21"/>
          <w:szCs w:val="21"/>
        </w:rPr>
        <w:t xml:space="preserve">Small Business Innovation Fund </w:t>
      </w:r>
      <w:r w:rsidR="00FB6989">
        <w:rPr>
          <w:rFonts w:ascii="Arial" w:eastAsiaTheme="minorHAnsi" w:hAnsi="Arial" w:cs="Arial"/>
          <w:sz w:val="21"/>
          <w:szCs w:val="21"/>
        </w:rPr>
        <w:t>contract</w:t>
      </w:r>
      <w:r w:rsidRPr="008A7DE2">
        <w:rPr>
          <w:rFonts w:ascii="Arial" w:eastAsiaTheme="minorHAnsi" w:hAnsi="Arial" w:cs="Arial"/>
          <w:sz w:val="21"/>
          <w:szCs w:val="21"/>
        </w:rPr>
        <w:t xml:space="preserve">s are used to: </w:t>
      </w:r>
    </w:p>
    <w:p w14:paraId="7CA79FF7" w14:textId="5AD25123" w:rsidR="00FA0BDE" w:rsidRDefault="00867B05" w:rsidP="00FA0BDE">
      <w:pPr>
        <w:pStyle w:val="ListParagraph"/>
        <w:numPr>
          <w:ilvl w:val="0"/>
          <w:numId w:val="1"/>
        </w:numPr>
        <w:tabs>
          <w:tab w:val="left" w:pos="-1000"/>
          <w:tab w:val="left" w:pos="-500"/>
          <w:tab w:val="left"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rPr>
          <w:rFonts w:ascii="Arial" w:eastAsiaTheme="minorHAnsi" w:hAnsi="Arial" w:cs="Arial"/>
          <w:sz w:val="21"/>
          <w:szCs w:val="21"/>
        </w:rPr>
      </w:pPr>
      <w:r w:rsidRPr="008A7DE2">
        <w:rPr>
          <w:rFonts w:ascii="Arial" w:eastAsiaTheme="minorHAnsi" w:hAnsi="Arial" w:cs="Arial"/>
          <w:sz w:val="21"/>
          <w:szCs w:val="21"/>
        </w:rPr>
        <w:t>Serve BIPOC entrepreneurs and small businesses located in underserved, low-income, and rural areas</w:t>
      </w:r>
    </w:p>
    <w:p w14:paraId="517F9A75" w14:textId="14335AB1" w:rsidR="00C24CB1" w:rsidRDefault="00C24CB1" w:rsidP="00FA0BDE">
      <w:pPr>
        <w:pStyle w:val="ListParagraph"/>
        <w:numPr>
          <w:ilvl w:val="0"/>
          <w:numId w:val="1"/>
        </w:numPr>
        <w:tabs>
          <w:tab w:val="left" w:pos="-1000"/>
          <w:tab w:val="left" w:pos="-500"/>
          <w:tab w:val="left"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rPr>
          <w:rFonts w:ascii="Arial" w:eastAsiaTheme="minorHAnsi" w:hAnsi="Arial" w:cs="Arial"/>
          <w:sz w:val="21"/>
          <w:szCs w:val="21"/>
        </w:rPr>
      </w:pPr>
      <w:r>
        <w:rPr>
          <w:rFonts w:ascii="Arial" w:eastAsiaTheme="minorHAnsi" w:hAnsi="Arial" w:cs="Arial"/>
          <w:sz w:val="21"/>
          <w:szCs w:val="21"/>
        </w:rPr>
        <w:t>Serve women-owned businesses</w:t>
      </w:r>
    </w:p>
    <w:p w14:paraId="112AF5BF" w14:textId="0111266E" w:rsidR="00C24CB1" w:rsidRPr="008A7DE2" w:rsidRDefault="00C24CB1" w:rsidP="00FA0BDE">
      <w:pPr>
        <w:pStyle w:val="ListParagraph"/>
        <w:numPr>
          <w:ilvl w:val="0"/>
          <w:numId w:val="1"/>
        </w:numPr>
        <w:tabs>
          <w:tab w:val="left" w:pos="-1000"/>
          <w:tab w:val="left" w:pos="-500"/>
          <w:tab w:val="left"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rPr>
          <w:rFonts w:ascii="Arial" w:eastAsiaTheme="minorHAnsi" w:hAnsi="Arial" w:cs="Arial"/>
          <w:sz w:val="21"/>
          <w:szCs w:val="21"/>
        </w:rPr>
      </w:pPr>
      <w:r>
        <w:rPr>
          <w:rFonts w:ascii="Arial" w:eastAsiaTheme="minorHAnsi" w:hAnsi="Arial" w:cs="Arial"/>
          <w:sz w:val="21"/>
          <w:szCs w:val="21"/>
        </w:rPr>
        <w:t>Serve native and tribal owned businesses</w:t>
      </w:r>
    </w:p>
    <w:p w14:paraId="45B0B8FF" w14:textId="77777777" w:rsidR="00867B05" w:rsidRPr="008A7DE2" w:rsidRDefault="00867B05" w:rsidP="00FA0BDE">
      <w:pPr>
        <w:pStyle w:val="ListParagraph"/>
        <w:numPr>
          <w:ilvl w:val="0"/>
          <w:numId w:val="1"/>
        </w:numPr>
        <w:tabs>
          <w:tab w:val="left" w:pos="-1000"/>
          <w:tab w:val="left" w:pos="-500"/>
          <w:tab w:val="left"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rPr>
          <w:rFonts w:ascii="Arial" w:eastAsiaTheme="minorHAnsi" w:hAnsi="Arial" w:cs="Arial"/>
          <w:sz w:val="21"/>
          <w:szCs w:val="21"/>
        </w:rPr>
      </w:pPr>
      <w:r w:rsidRPr="008A7DE2">
        <w:rPr>
          <w:rFonts w:ascii="Arial" w:eastAsiaTheme="minorHAnsi" w:hAnsi="Arial" w:cs="Arial"/>
          <w:sz w:val="21"/>
          <w:szCs w:val="21"/>
        </w:rPr>
        <w:t>Increase aptitude for small businesses to succeed and survive</w:t>
      </w:r>
    </w:p>
    <w:p w14:paraId="27B5E8A1" w14:textId="77777777" w:rsidR="00867B05" w:rsidRPr="008A7DE2" w:rsidRDefault="00867B05" w:rsidP="00867B05">
      <w:pPr>
        <w:tabs>
          <w:tab w:val="left" w:pos="-1000"/>
          <w:tab w:val="left" w:pos="-500"/>
          <w:tab w:val="left"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rPr>
          <w:rFonts w:ascii="Arial" w:hAnsi="Arial" w:cs="Arial"/>
          <w:sz w:val="21"/>
          <w:szCs w:val="21"/>
        </w:rPr>
      </w:pPr>
    </w:p>
    <w:p w14:paraId="08AA21BD" w14:textId="77777777" w:rsidR="00867B05" w:rsidRPr="008A7DE2" w:rsidRDefault="00867B05" w:rsidP="00867B05">
      <w:pPr>
        <w:rPr>
          <w:rFonts w:ascii="Arial" w:hAnsi="Arial" w:cs="Arial"/>
          <w:sz w:val="21"/>
          <w:szCs w:val="21"/>
        </w:rPr>
      </w:pPr>
      <w:r w:rsidRPr="008A7DE2">
        <w:rPr>
          <w:rFonts w:ascii="Arial" w:hAnsi="Arial" w:cs="Arial"/>
          <w:sz w:val="21"/>
          <w:szCs w:val="21"/>
        </w:rPr>
        <w:t xml:space="preserve">The Department of Commerce administers the grant program, application process and contracting. </w:t>
      </w:r>
    </w:p>
    <w:p w14:paraId="01DCFA73" w14:textId="77777777" w:rsidR="00867B05" w:rsidRPr="008A7DE2" w:rsidRDefault="00867B05" w:rsidP="00867B05">
      <w:pPr>
        <w:rPr>
          <w:rFonts w:ascii="Arial" w:hAnsi="Arial" w:cs="Arial"/>
          <w:sz w:val="21"/>
          <w:szCs w:val="21"/>
        </w:rPr>
      </w:pPr>
    </w:p>
    <w:p w14:paraId="05E1DF0B" w14:textId="6229664E" w:rsidR="00867B05" w:rsidRPr="008A7DE2" w:rsidRDefault="007E7234" w:rsidP="00867B05">
      <w:pPr>
        <w:pStyle w:val="NoSpacing"/>
        <w:rPr>
          <w:rFonts w:ascii="Arial" w:eastAsiaTheme="minorHAnsi" w:hAnsi="Arial" w:cs="Arial"/>
          <w:sz w:val="21"/>
          <w:szCs w:val="21"/>
        </w:rPr>
      </w:pPr>
      <w:r>
        <w:rPr>
          <w:rFonts w:ascii="Arial" w:eastAsiaTheme="minorHAnsi" w:hAnsi="Arial" w:cs="Arial"/>
          <w:sz w:val="21"/>
          <w:szCs w:val="21"/>
        </w:rPr>
        <w:t>Program Manager:</w:t>
      </w:r>
    </w:p>
    <w:p w14:paraId="453662C4" w14:textId="5BB6EF1D" w:rsidR="00867B05" w:rsidRPr="00C85A18" w:rsidRDefault="00480315" w:rsidP="00867B05">
      <w:pPr>
        <w:pStyle w:val="NoSpacing"/>
        <w:rPr>
          <w:rFonts w:ascii="Arial" w:eastAsiaTheme="minorHAnsi" w:hAnsi="Arial"/>
          <w:sz w:val="21"/>
          <w:szCs w:val="21"/>
        </w:rPr>
      </w:pPr>
      <w:hyperlink r:id="rId9" w:history="1">
        <w:r w:rsidR="00867B05" w:rsidRPr="008A7DE2">
          <w:rPr>
            <w:rFonts w:ascii="Arial" w:eastAsiaTheme="minorHAnsi" w:hAnsi="Arial"/>
            <w:sz w:val="21"/>
            <w:szCs w:val="21"/>
          </w:rPr>
          <w:t>Linda.womack@commerce.wa.gov</w:t>
        </w:r>
      </w:hyperlink>
      <w:r w:rsidR="00867B05" w:rsidRPr="008A7DE2">
        <w:rPr>
          <w:rFonts w:ascii="Arial" w:eastAsiaTheme="minorHAnsi" w:hAnsi="Arial" w:cs="Arial"/>
          <w:sz w:val="21"/>
          <w:szCs w:val="21"/>
        </w:rPr>
        <w:t xml:space="preserve"> </w:t>
      </w:r>
    </w:p>
    <w:p w14:paraId="5277D4C4" w14:textId="77777777" w:rsidR="00867B05" w:rsidRPr="008A7DE2" w:rsidRDefault="00867B05" w:rsidP="00867B05">
      <w:pPr>
        <w:pStyle w:val="NoSpacing"/>
        <w:rPr>
          <w:rFonts w:ascii="Arial" w:eastAsiaTheme="minorHAnsi" w:hAnsi="Arial" w:cs="Arial"/>
          <w:sz w:val="21"/>
          <w:szCs w:val="21"/>
        </w:rPr>
      </w:pPr>
      <w:r w:rsidRPr="008A7DE2">
        <w:rPr>
          <w:rFonts w:ascii="Arial" w:eastAsiaTheme="minorHAnsi" w:hAnsi="Arial" w:cs="Arial"/>
          <w:sz w:val="21"/>
          <w:szCs w:val="21"/>
        </w:rPr>
        <w:t>1011 Plum St. SE</w:t>
      </w:r>
    </w:p>
    <w:p w14:paraId="5A2A3BB1" w14:textId="77777777" w:rsidR="00867B05" w:rsidRPr="008A7DE2" w:rsidRDefault="00867B05" w:rsidP="00867B05">
      <w:pPr>
        <w:pStyle w:val="NoSpacing"/>
        <w:rPr>
          <w:rFonts w:ascii="Arial" w:eastAsiaTheme="minorHAnsi" w:hAnsi="Arial" w:cs="Arial"/>
          <w:sz w:val="21"/>
          <w:szCs w:val="21"/>
        </w:rPr>
      </w:pPr>
      <w:r w:rsidRPr="008A7DE2">
        <w:rPr>
          <w:rFonts w:ascii="Arial" w:eastAsiaTheme="minorHAnsi" w:hAnsi="Arial" w:cs="Arial"/>
          <w:sz w:val="21"/>
          <w:szCs w:val="21"/>
        </w:rPr>
        <w:t>P O Box 42525</w:t>
      </w:r>
    </w:p>
    <w:p w14:paraId="2140E2FF" w14:textId="1ABB92A5" w:rsidR="00867B05" w:rsidRDefault="00867B05" w:rsidP="00424672">
      <w:pPr>
        <w:pStyle w:val="NoSpacing"/>
        <w:rPr>
          <w:rFonts w:ascii="Arial" w:eastAsiaTheme="minorHAnsi" w:hAnsi="Arial" w:cs="Arial"/>
          <w:sz w:val="21"/>
          <w:szCs w:val="21"/>
        </w:rPr>
      </w:pPr>
      <w:r w:rsidRPr="008A7DE2">
        <w:rPr>
          <w:rFonts w:ascii="Arial" w:eastAsiaTheme="minorHAnsi" w:hAnsi="Arial" w:cs="Arial"/>
          <w:sz w:val="21"/>
          <w:szCs w:val="21"/>
        </w:rPr>
        <w:t>Olympia, WA 98504-2525</w:t>
      </w:r>
    </w:p>
    <w:p w14:paraId="28F571CD" w14:textId="6B1B7F3D" w:rsidR="00C85A18" w:rsidRDefault="00C85A18" w:rsidP="00424672">
      <w:pPr>
        <w:pStyle w:val="NoSpacing"/>
        <w:rPr>
          <w:rFonts w:ascii="Arial" w:eastAsiaTheme="minorHAnsi" w:hAnsi="Arial" w:cs="Arial"/>
          <w:sz w:val="21"/>
          <w:szCs w:val="21"/>
        </w:rPr>
      </w:pPr>
    </w:p>
    <w:p w14:paraId="093C76B3" w14:textId="77777777" w:rsidR="0046296D" w:rsidRDefault="0046296D" w:rsidP="00424672">
      <w:pPr>
        <w:pStyle w:val="NoSpacing"/>
        <w:rPr>
          <w:rFonts w:ascii="Arial" w:eastAsiaTheme="minorHAnsi" w:hAnsi="Arial" w:cs="Arial"/>
          <w:sz w:val="21"/>
          <w:szCs w:val="21"/>
        </w:rPr>
      </w:pPr>
      <w:r>
        <w:rPr>
          <w:rFonts w:ascii="Arial" w:eastAsiaTheme="minorHAnsi" w:hAnsi="Arial" w:cs="Arial"/>
          <w:sz w:val="21"/>
          <w:szCs w:val="21"/>
        </w:rPr>
        <w:t>Do you have questions? Please contact:</w:t>
      </w:r>
    </w:p>
    <w:p w14:paraId="18ED4917" w14:textId="29039373" w:rsidR="00C85A18" w:rsidRDefault="0046296D" w:rsidP="00424672">
      <w:pPr>
        <w:pStyle w:val="NoSpacing"/>
        <w:rPr>
          <w:rFonts w:ascii="Arial" w:eastAsiaTheme="minorHAnsi" w:hAnsi="Arial" w:cs="Arial"/>
          <w:sz w:val="21"/>
          <w:szCs w:val="21"/>
        </w:rPr>
      </w:pPr>
      <w:r>
        <w:rPr>
          <w:rFonts w:ascii="Arial" w:eastAsiaTheme="minorHAnsi" w:hAnsi="Arial" w:cs="Arial"/>
          <w:sz w:val="21"/>
          <w:szCs w:val="21"/>
        </w:rPr>
        <w:t>Application &amp; Contracts Manager</w:t>
      </w:r>
    </w:p>
    <w:p w14:paraId="7793A13F" w14:textId="25813F26" w:rsidR="00C85A18" w:rsidRDefault="00480315" w:rsidP="00424672">
      <w:pPr>
        <w:pStyle w:val="NoSpacing"/>
        <w:rPr>
          <w:rFonts w:ascii="Arial" w:eastAsiaTheme="minorHAnsi" w:hAnsi="Arial" w:cs="Arial"/>
          <w:sz w:val="21"/>
          <w:szCs w:val="21"/>
        </w:rPr>
      </w:pPr>
      <w:hyperlink r:id="rId10" w:history="1">
        <w:r w:rsidR="0046296D" w:rsidRPr="004246C5">
          <w:rPr>
            <w:rStyle w:val="Hyperlink"/>
            <w:rFonts w:ascii="Arial" w:eastAsiaTheme="minorHAnsi" w:hAnsi="Arial" w:cs="Arial"/>
            <w:sz w:val="21"/>
            <w:szCs w:val="21"/>
          </w:rPr>
          <w:t>Josh.woodson@commerce.wa.gov</w:t>
        </w:r>
      </w:hyperlink>
    </w:p>
    <w:p w14:paraId="60707ED2" w14:textId="5B8247B5" w:rsidR="00C85A18" w:rsidRDefault="00C85A18" w:rsidP="00424672">
      <w:pPr>
        <w:pStyle w:val="NoSpacing"/>
        <w:rPr>
          <w:rFonts w:ascii="Arial" w:eastAsiaTheme="minorHAnsi" w:hAnsi="Arial" w:cs="Arial"/>
          <w:sz w:val="21"/>
          <w:szCs w:val="21"/>
        </w:rPr>
      </w:pPr>
      <w:r w:rsidRPr="00C85A18">
        <w:rPr>
          <w:rFonts w:ascii="Arial" w:eastAsiaTheme="minorHAnsi" w:hAnsi="Arial" w:cs="Arial"/>
          <w:sz w:val="21"/>
          <w:szCs w:val="21"/>
        </w:rPr>
        <w:t xml:space="preserve">(360) </w:t>
      </w:r>
      <w:r w:rsidR="007504A2">
        <w:rPr>
          <w:rFonts w:ascii="Arial" w:eastAsiaTheme="minorHAnsi" w:hAnsi="Arial" w:cs="Arial"/>
          <w:sz w:val="21"/>
          <w:szCs w:val="21"/>
        </w:rPr>
        <w:t>522-0429</w:t>
      </w:r>
    </w:p>
    <w:p w14:paraId="64009C95" w14:textId="77777777" w:rsidR="00C85A18" w:rsidRPr="008A7DE2" w:rsidRDefault="00C85A18" w:rsidP="00424672">
      <w:pPr>
        <w:pStyle w:val="NoSpacing"/>
        <w:rPr>
          <w:rFonts w:ascii="Arial" w:eastAsiaTheme="minorHAnsi" w:hAnsi="Arial" w:cs="Arial"/>
          <w:sz w:val="21"/>
          <w:szCs w:val="21"/>
        </w:rPr>
      </w:pPr>
    </w:p>
    <w:p w14:paraId="5151277A" w14:textId="77777777" w:rsidR="00867B05" w:rsidRPr="008A7DE2" w:rsidRDefault="00867B05" w:rsidP="00867B05">
      <w:pPr>
        <w:rPr>
          <w:rFonts w:ascii="Arial" w:hAnsi="Arial" w:cs="Arial"/>
          <w:sz w:val="21"/>
          <w:szCs w:val="21"/>
        </w:rPr>
      </w:pPr>
      <w:r w:rsidRPr="008A7DE2">
        <w:rPr>
          <w:rFonts w:ascii="Arial" w:hAnsi="Arial" w:cs="Arial"/>
          <w:sz w:val="21"/>
          <w:szCs w:val="21"/>
        </w:rPr>
        <w:t xml:space="preserve"> </w:t>
      </w:r>
    </w:p>
    <w:p w14:paraId="5B2A7872" w14:textId="77777777" w:rsidR="00D45905" w:rsidRPr="00D45905" w:rsidRDefault="00D45905" w:rsidP="00D45905">
      <w:pPr>
        <w:rPr>
          <w:rFonts w:ascii="Arial" w:eastAsia="Calibri" w:hAnsi="Arial" w:cs="Arial"/>
          <w:sz w:val="21"/>
          <w:szCs w:val="21"/>
        </w:rPr>
      </w:pPr>
      <w:r w:rsidRPr="00D45905">
        <w:rPr>
          <w:rFonts w:ascii="Arial" w:eastAsia="Calibri" w:hAnsi="Arial" w:cs="Arial"/>
          <w:sz w:val="21"/>
          <w:szCs w:val="21"/>
        </w:rPr>
        <w:t>Contract award amounts: Maximum of $5M, minimum of $500,000 awarded to each successful applicant. We will award based on quality of content within the application and ability to execute the timeline of the contract.</w:t>
      </w:r>
    </w:p>
    <w:p w14:paraId="075B9F62" w14:textId="77777777" w:rsidR="00D45905" w:rsidRPr="00D45905" w:rsidRDefault="00D45905" w:rsidP="00D45905">
      <w:pPr>
        <w:rPr>
          <w:rFonts w:ascii="Arial" w:eastAsia="Calibri" w:hAnsi="Arial" w:cs="Arial"/>
          <w:sz w:val="21"/>
          <w:szCs w:val="21"/>
        </w:rPr>
      </w:pPr>
    </w:p>
    <w:p w14:paraId="60FE30A4" w14:textId="77777777" w:rsidR="00D45905" w:rsidRPr="00D45905" w:rsidRDefault="00D45905" w:rsidP="00D45905">
      <w:pPr>
        <w:rPr>
          <w:rFonts w:ascii="Arial" w:eastAsia="Calibri" w:hAnsi="Arial" w:cs="Arial"/>
          <w:sz w:val="21"/>
          <w:szCs w:val="21"/>
        </w:rPr>
      </w:pPr>
      <w:r w:rsidRPr="00D45905">
        <w:rPr>
          <w:rFonts w:ascii="Arial" w:eastAsia="Calibri" w:hAnsi="Arial" w:cs="Arial"/>
          <w:sz w:val="21"/>
          <w:szCs w:val="21"/>
        </w:rPr>
        <w:t>The legislature has specified that: “The department may establish regional targets or other benchmarks to ensure equitable geographic distribution of funding.” In response to this, funds will be distributed according to the following regional framework:</w:t>
      </w:r>
    </w:p>
    <w:p w14:paraId="129CECB5" w14:textId="77777777" w:rsidR="00D45905" w:rsidRPr="00D45905" w:rsidRDefault="00D45905" w:rsidP="00D45905">
      <w:pPr>
        <w:rPr>
          <w:rFonts w:ascii="Arial" w:eastAsia="Calibri" w:hAnsi="Arial" w:cs="Arial"/>
          <w:sz w:val="21"/>
          <w:szCs w:val="21"/>
        </w:rPr>
      </w:pPr>
    </w:p>
    <w:p w14:paraId="2931892A" w14:textId="77777777" w:rsidR="00D45905" w:rsidRPr="00D45905" w:rsidRDefault="00D45905" w:rsidP="00D45905">
      <w:pPr>
        <w:rPr>
          <w:rFonts w:ascii="Arial" w:eastAsia="Calibri" w:hAnsi="Arial" w:cs="Arial"/>
          <w:sz w:val="21"/>
          <w:szCs w:val="21"/>
        </w:rPr>
      </w:pPr>
      <w:r w:rsidRPr="00D45905">
        <w:rPr>
          <w:rFonts w:ascii="Arial" w:eastAsia="Calibri" w:hAnsi="Arial" w:cs="Arial"/>
          <w:sz w:val="21"/>
          <w:szCs w:val="21"/>
        </w:rPr>
        <w:t>1/3 King County</w:t>
      </w:r>
    </w:p>
    <w:p w14:paraId="6C67C694" w14:textId="77777777" w:rsidR="00D45905" w:rsidRPr="00D45905" w:rsidRDefault="00D45905" w:rsidP="00D45905">
      <w:pPr>
        <w:rPr>
          <w:rFonts w:ascii="Arial" w:eastAsia="Calibri" w:hAnsi="Arial" w:cs="Arial"/>
          <w:sz w:val="21"/>
          <w:szCs w:val="21"/>
        </w:rPr>
      </w:pPr>
      <w:r w:rsidRPr="00D45905">
        <w:rPr>
          <w:rFonts w:ascii="Arial" w:eastAsia="Calibri" w:hAnsi="Arial" w:cs="Arial"/>
          <w:sz w:val="21"/>
          <w:szCs w:val="21"/>
        </w:rPr>
        <w:t>1/3 all other urban counties</w:t>
      </w:r>
    </w:p>
    <w:p w14:paraId="643A100D" w14:textId="7897A5B4" w:rsidR="00D45905" w:rsidRDefault="00D45905" w:rsidP="00D45905">
      <w:pPr>
        <w:rPr>
          <w:rFonts w:ascii="Arial" w:eastAsia="Calibri" w:hAnsi="Arial" w:cs="Arial"/>
          <w:sz w:val="21"/>
          <w:szCs w:val="21"/>
        </w:rPr>
      </w:pPr>
      <w:r w:rsidRPr="00D45905">
        <w:rPr>
          <w:rFonts w:ascii="Arial" w:eastAsia="Calibri" w:hAnsi="Arial" w:cs="Arial"/>
          <w:sz w:val="21"/>
          <w:szCs w:val="21"/>
        </w:rPr>
        <w:t>1/3 all other rural counties</w:t>
      </w:r>
    </w:p>
    <w:p w14:paraId="6CBCDD41" w14:textId="2480F1FD" w:rsidR="00CB05A3" w:rsidRDefault="00CB05A3" w:rsidP="00D45905">
      <w:pPr>
        <w:rPr>
          <w:rFonts w:ascii="Arial" w:eastAsia="Calibri" w:hAnsi="Arial" w:cs="Arial"/>
          <w:sz w:val="21"/>
          <w:szCs w:val="21"/>
        </w:rPr>
      </w:pPr>
    </w:p>
    <w:p w14:paraId="01D035A1" w14:textId="41C40874" w:rsidR="00CB05A3" w:rsidRPr="00D45905" w:rsidRDefault="00CB05A3" w:rsidP="00CB05A3">
      <w:pPr>
        <w:pStyle w:val="NoSpacing"/>
        <w:rPr>
          <w:rFonts w:ascii="Arial" w:eastAsiaTheme="minorHAnsi" w:hAnsi="Arial" w:cs="Arial"/>
          <w:sz w:val="21"/>
          <w:szCs w:val="21"/>
        </w:rPr>
      </w:pPr>
      <w:r w:rsidRPr="00CB05A3">
        <w:rPr>
          <w:rFonts w:ascii="Arial" w:eastAsiaTheme="minorHAnsi" w:hAnsi="Arial" w:cs="Arial"/>
          <w:i/>
          <w:sz w:val="21"/>
          <w:szCs w:val="21"/>
        </w:rPr>
        <w:t xml:space="preserve">Rural and urban counties are designated based on </w:t>
      </w:r>
      <w:hyperlink r:id="rId11" w:anchor=":~:text=The%20local%20option%20tax%20is,2004%20c%20130%20%C2%A7%201.%5D" w:history="1">
        <w:r w:rsidRPr="00CB05A3">
          <w:rPr>
            <w:rStyle w:val="Hyperlink"/>
            <w:rFonts w:ascii="Arial" w:eastAsiaTheme="minorHAnsi" w:hAnsi="Arial" w:cs="Arial"/>
            <w:i/>
            <w:sz w:val="21"/>
            <w:szCs w:val="21"/>
          </w:rPr>
          <w:t>RCW 82.14.370.</w:t>
        </w:r>
      </w:hyperlink>
    </w:p>
    <w:p w14:paraId="12EB32B9" w14:textId="77777777" w:rsidR="00C85A18" w:rsidRDefault="00C85A18" w:rsidP="00867B05">
      <w:pPr>
        <w:pStyle w:val="NoSpacing"/>
        <w:rPr>
          <w:rFonts w:ascii="Arial" w:eastAsiaTheme="minorHAnsi" w:hAnsi="Arial" w:cs="Arial"/>
          <w:sz w:val="21"/>
          <w:szCs w:val="21"/>
        </w:rPr>
      </w:pPr>
    </w:p>
    <w:p w14:paraId="72F06D09" w14:textId="6D8466B6" w:rsidR="00424672" w:rsidRDefault="007E7234" w:rsidP="00867B05">
      <w:pPr>
        <w:pStyle w:val="NoSpacing"/>
        <w:rPr>
          <w:rFonts w:ascii="Arial" w:eastAsiaTheme="minorHAnsi" w:hAnsi="Arial" w:cs="Arial"/>
          <w:sz w:val="21"/>
          <w:szCs w:val="21"/>
        </w:rPr>
      </w:pPr>
      <w:r>
        <w:rPr>
          <w:rFonts w:ascii="Arial" w:eastAsiaTheme="minorHAnsi" w:hAnsi="Arial" w:cs="Arial"/>
          <w:sz w:val="21"/>
          <w:szCs w:val="21"/>
        </w:rPr>
        <w:t>**</w:t>
      </w:r>
      <w:r w:rsidR="00867B05" w:rsidRPr="008A7DE2">
        <w:rPr>
          <w:rFonts w:ascii="Arial" w:eastAsiaTheme="minorHAnsi" w:hAnsi="Arial" w:cs="Arial"/>
          <w:sz w:val="21"/>
          <w:szCs w:val="21"/>
        </w:rPr>
        <w:t>Commerce has the discretion to negotiate dollar amounts of approved awards.</w:t>
      </w:r>
    </w:p>
    <w:p w14:paraId="0B654E67" w14:textId="0A235577" w:rsidR="00C24CB1" w:rsidRPr="008A7DE2" w:rsidRDefault="00C24CB1" w:rsidP="00867B05">
      <w:pPr>
        <w:pStyle w:val="NoSpacing"/>
        <w:rPr>
          <w:rFonts w:ascii="Arial" w:eastAsiaTheme="minorHAnsi" w:hAnsi="Arial" w:cs="Arial"/>
          <w:sz w:val="21"/>
          <w:szCs w:val="21"/>
        </w:rPr>
      </w:pPr>
      <w:r>
        <w:rPr>
          <w:rFonts w:ascii="Arial" w:eastAsiaTheme="minorHAnsi" w:hAnsi="Arial" w:cs="Arial"/>
          <w:sz w:val="21"/>
          <w:szCs w:val="21"/>
        </w:rPr>
        <w:t>***Commerce reserves the right to not allocate all funding</w:t>
      </w:r>
      <w:r w:rsidR="00D206F5">
        <w:rPr>
          <w:rFonts w:ascii="Arial" w:eastAsiaTheme="minorHAnsi" w:hAnsi="Arial" w:cs="Arial"/>
          <w:sz w:val="21"/>
          <w:szCs w:val="21"/>
        </w:rPr>
        <w:t>.</w:t>
      </w:r>
    </w:p>
    <w:p w14:paraId="0C93D7E0" w14:textId="77777777" w:rsidR="0046569A" w:rsidRPr="008A7DE2" w:rsidRDefault="0046569A" w:rsidP="00867B05">
      <w:pPr>
        <w:pStyle w:val="NoSpacing"/>
        <w:rPr>
          <w:rFonts w:ascii="Arial" w:eastAsiaTheme="minorHAnsi" w:hAnsi="Arial" w:cs="Arial"/>
          <w:sz w:val="21"/>
          <w:szCs w:val="21"/>
        </w:rPr>
      </w:pPr>
    </w:p>
    <w:p w14:paraId="0F1E2C4A" w14:textId="357F2AD9" w:rsidR="00867B05" w:rsidRDefault="00424672" w:rsidP="008A7DE2">
      <w:pPr>
        <w:spacing w:line="276" w:lineRule="auto"/>
        <w:rPr>
          <w:rFonts w:ascii="Arial" w:hAnsi="Arial" w:cs="Arial"/>
          <w:sz w:val="21"/>
          <w:szCs w:val="21"/>
        </w:rPr>
      </w:pPr>
      <w:r w:rsidRPr="008A7DE2">
        <w:rPr>
          <w:rFonts w:ascii="Arial" w:hAnsi="Arial" w:cs="Arial"/>
          <w:b/>
          <w:sz w:val="21"/>
          <w:szCs w:val="21"/>
        </w:rPr>
        <w:t>Period of Performance</w:t>
      </w:r>
      <w:r w:rsidRPr="008A7DE2">
        <w:rPr>
          <w:rFonts w:ascii="Arial" w:hAnsi="Arial" w:cs="Arial"/>
          <w:sz w:val="21"/>
          <w:szCs w:val="21"/>
        </w:rPr>
        <w:t xml:space="preserve">:  The period of performance of any </w:t>
      </w:r>
      <w:r w:rsidR="00FB6989">
        <w:rPr>
          <w:rFonts w:ascii="Arial" w:hAnsi="Arial" w:cs="Arial"/>
          <w:sz w:val="21"/>
          <w:szCs w:val="21"/>
        </w:rPr>
        <w:t>contract</w:t>
      </w:r>
      <w:r w:rsidRPr="008A7DE2">
        <w:rPr>
          <w:rFonts w:ascii="Arial" w:hAnsi="Arial" w:cs="Arial"/>
          <w:sz w:val="21"/>
          <w:szCs w:val="21"/>
        </w:rPr>
        <w:t xml:space="preserve"> resulting from this application is tentatively scheduled to begin on or about October 1, 2022 and to end on M</w:t>
      </w:r>
      <w:r w:rsidR="00C24CB1">
        <w:rPr>
          <w:rFonts w:ascii="Arial" w:hAnsi="Arial" w:cs="Arial"/>
          <w:sz w:val="21"/>
          <w:szCs w:val="21"/>
        </w:rPr>
        <w:t>ay 31</w:t>
      </w:r>
      <w:r w:rsidRPr="008A7DE2">
        <w:rPr>
          <w:rFonts w:ascii="Arial" w:hAnsi="Arial" w:cs="Arial"/>
          <w:sz w:val="21"/>
          <w:szCs w:val="21"/>
        </w:rPr>
        <w:t>, 2023. Amendments extending the period of performance, if any, shall be at the sole discretion of the Commerce.</w:t>
      </w:r>
      <w:r w:rsidR="00867B05" w:rsidRPr="008A7DE2">
        <w:rPr>
          <w:rFonts w:ascii="Arial" w:hAnsi="Arial" w:cs="Arial"/>
          <w:sz w:val="21"/>
          <w:szCs w:val="21"/>
        </w:rPr>
        <w:t xml:space="preserve"> </w:t>
      </w:r>
    </w:p>
    <w:p w14:paraId="24D7509C" w14:textId="733C3F75" w:rsidR="00C24CB1" w:rsidRDefault="00C24CB1" w:rsidP="008A7DE2">
      <w:pPr>
        <w:spacing w:line="276" w:lineRule="auto"/>
        <w:rPr>
          <w:rFonts w:ascii="Arial" w:hAnsi="Arial" w:cs="Arial"/>
          <w:sz w:val="21"/>
          <w:szCs w:val="21"/>
        </w:rPr>
      </w:pPr>
    </w:p>
    <w:p w14:paraId="695B5856" w14:textId="373132E4" w:rsidR="00C24CB1" w:rsidRPr="008A7DE2" w:rsidRDefault="00C24CB1" w:rsidP="008A7DE2">
      <w:pPr>
        <w:spacing w:line="276" w:lineRule="auto"/>
        <w:rPr>
          <w:rFonts w:ascii="Arial" w:hAnsi="Arial" w:cs="Arial"/>
          <w:sz w:val="21"/>
          <w:szCs w:val="21"/>
        </w:rPr>
      </w:pPr>
      <w:r>
        <w:rPr>
          <w:rFonts w:ascii="Arial" w:hAnsi="Arial" w:cs="Arial"/>
          <w:sz w:val="21"/>
          <w:szCs w:val="21"/>
        </w:rPr>
        <w:lastRenderedPageBreak/>
        <w:t>Applicants must specify what funding can be spent by May 31</w:t>
      </w:r>
      <w:r>
        <w:rPr>
          <w:rFonts w:ascii="Arial" w:hAnsi="Arial" w:cs="Arial"/>
          <w:sz w:val="21"/>
          <w:szCs w:val="21"/>
          <w:vertAlign w:val="superscript"/>
        </w:rPr>
        <w:t xml:space="preserve">, </w:t>
      </w:r>
      <w:r>
        <w:rPr>
          <w:rFonts w:ascii="Arial" w:hAnsi="Arial" w:cs="Arial"/>
          <w:sz w:val="21"/>
          <w:szCs w:val="21"/>
        </w:rPr>
        <w:t>2023 and what projects these costs will be incurred for. Applicants may also identify projects and costs in the event the legislature extends funding past June 30, 2023, however these projects will only be funded in the event this extension occurs. Majority of application consideration will be given to projects and project costs outlined in the contract period ending May 31, 2023.</w:t>
      </w:r>
    </w:p>
    <w:p w14:paraId="1395C636" w14:textId="77777777" w:rsidR="00424672" w:rsidRPr="008A7DE2" w:rsidRDefault="00424672" w:rsidP="008A7DE2">
      <w:pPr>
        <w:spacing w:line="276" w:lineRule="auto"/>
        <w:rPr>
          <w:rFonts w:ascii="Arial" w:hAnsi="Arial" w:cs="Arial"/>
          <w:sz w:val="21"/>
          <w:szCs w:val="21"/>
        </w:rPr>
      </w:pPr>
    </w:p>
    <w:p w14:paraId="73E1C959" w14:textId="77777777" w:rsidR="00424672" w:rsidRPr="008A7DE2" w:rsidRDefault="00424672" w:rsidP="008A7DE2">
      <w:pPr>
        <w:spacing w:line="276" w:lineRule="auto"/>
        <w:rPr>
          <w:rFonts w:ascii="Arial" w:hAnsi="Arial" w:cs="Arial"/>
          <w:sz w:val="21"/>
          <w:szCs w:val="21"/>
        </w:rPr>
      </w:pPr>
      <w:r w:rsidRPr="008A7DE2">
        <w:rPr>
          <w:rFonts w:ascii="Arial" w:hAnsi="Arial" w:cs="Arial"/>
          <w:sz w:val="21"/>
          <w:szCs w:val="21"/>
        </w:rPr>
        <w:t>Grant applications are accepted August 10, 2022 – September 2, 2022</w:t>
      </w:r>
      <w:r w:rsidRPr="00E33202">
        <w:rPr>
          <w:rFonts w:ascii="Arial" w:hAnsi="Arial" w:cs="Arial"/>
          <w:sz w:val="21"/>
          <w:szCs w:val="21"/>
        </w:rPr>
        <w:t xml:space="preserve">. </w:t>
      </w:r>
    </w:p>
    <w:p w14:paraId="37F66354" w14:textId="77777777" w:rsidR="00424672" w:rsidRPr="008A7DE2" w:rsidRDefault="00424672" w:rsidP="008A7DE2">
      <w:pPr>
        <w:spacing w:line="276" w:lineRule="auto"/>
        <w:rPr>
          <w:rFonts w:ascii="Arial" w:hAnsi="Arial" w:cs="Arial"/>
          <w:sz w:val="21"/>
          <w:szCs w:val="21"/>
        </w:rPr>
      </w:pPr>
      <w:r w:rsidRPr="008A7DE2">
        <w:rPr>
          <w:rFonts w:ascii="Arial" w:hAnsi="Arial" w:cs="Arial"/>
          <w:sz w:val="21"/>
          <w:szCs w:val="21"/>
        </w:rPr>
        <w:t>Grants are estimated to be awarded by October 1, 2022.</w:t>
      </w:r>
    </w:p>
    <w:p w14:paraId="6CAB74F0" w14:textId="59A518B4" w:rsidR="00424672" w:rsidRPr="008A7DE2" w:rsidRDefault="00424672" w:rsidP="007E7234">
      <w:pPr>
        <w:spacing w:line="276" w:lineRule="auto"/>
        <w:rPr>
          <w:rFonts w:ascii="Arial" w:eastAsia="Arial" w:hAnsi="Arial"/>
          <w:color w:val="000000"/>
          <w:sz w:val="21"/>
          <w:szCs w:val="21"/>
        </w:rPr>
      </w:pPr>
      <w:r w:rsidRPr="008A7DE2">
        <w:rPr>
          <w:rFonts w:ascii="Arial" w:hAnsi="Arial" w:cs="Arial"/>
          <w:sz w:val="21"/>
          <w:szCs w:val="21"/>
        </w:rPr>
        <w:t xml:space="preserve">Contract performance period: Contract Execution through </w:t>
      </w:r>
      <w:r w:rsidR="00C24CB1">
        <w:rPr>
          <w:rFonts w:ascii="Arial" w:hAnsi="Arial" w:cs="Arial"/>
          <w:sz w:val="21"/>
          <w:szCs w:val="21"/>
        </w:rPr>
        <w:t>May 31</w:t>
      </w:r>
      <w:r w:rsidRPr="008A7DE2">
        <w:rPr>
          <w:rFonts w:ascii="Arial" w:hAnsi="Arial" w:cs="Arial"/>
          <w:sz w:val="21"/>
          <w:szCs w:val="21"/>
        </w:rPr>
        <w:t>, 2023.</w:t>
      </w:r>
    </w:p>
    <w:p w14:paraId="08B20C43" w14:textId="77777777" w:rsidR="00424672" w:rsidRPr="00424672" w:rsidRDefault="00424672" w:rsidP="00867B05">
      <w:pPr>
        <w:pStyle w:val="NoSpacing"/>
        <w:rPr>
          <w:sz w:val="20"/>
          <w:szCs w:val="20"/>
        </w:rPr>
      </w:pPr>
    </w:p>
    <w:p w14:paraId="318D0E21" w14:textId="77777777" w:rsidR="00867B05" w:rsidRDefault="00867B05" w:rsidP="00867B05">
      <w:pPr>
        <w:pStyle w:val="NoSpacing"/>
        <w:rPr>
          <w:i/>
          <w:sz w:val="20"/>
          <w:szCs w:val="20"/>
        </w:rPr>
      </w:pPr>
    </w:p>
    <w:tbl>
      <w:tblPr>
        <w:tblStyle w:val="TableGrid"/>
        <w:tblW w:w="0" w:type="auto"/>
        <w:tblInd w:w="607" w:type="dxa"/>
        <w:tblLook w:val="04A0" w:firstRow="1" w:lastRow="0" w:firstColumn="1" w:lastColumn="0" w:noHBand="0" w:noVBand="1"/>
      </w:tblPr>
      <w:tblGrid>
        <w:gridCol w:w="4679"/>
        <w:gridCol w:w="2407"/>
      </w:tblGrid>
      <w:tr w:rsidR="00424672" w:rsidRPr="00424672" w14:paraId="1ADC250E" w14:textId="77777777" w:rsidTr="0046296D">
        <w:trPr>
          <w:trHeight w:val="357"/>
        </w:trPr>
        <w:tc>
          <w:tcPr>
            <w:tcW w:w="4679" w:type="dxa"/>
            <w:shd w:val="clear" w:color="auto" w:fill="EDEDED" w:themeFill="accent3" w:themeFillTint="33"/>
          </w:tcPr>
          <w:p w14:paraId="0B63CCC7" w14:textId="77777777" w:rsidR="00424672" w:rsidRPr="00424672" w:rsidRDefault="00424672" w:rsidP="00424672">
            <w:pPr>
              <w:pStyle w:val="NoSpacing"/>
              <w:rPr>
                <w:b/>
                <w:sz w:val="20"/>
                <w:szCs w:val="20"/>
              </w:rPr>
            </w:pPr>
            <w:r w:rsidRPr="00424672">
              <w:rPr>
                <w:b/>
                <w:sz w:val="20"/>
                <w:szCs w:val="20"/>
              </w:rPr>
              <w:t>Milestones</w:t>
            </w:r>
          </w:p>
        </w:tc>
        <w:tc>
          <w:tcPr>
            <w:tcW w:w="2407" w:type="dxa"/>
            <w:shd w:val="clear" w:color="auto" w:fill="EDEDED" w:themeFill="accent3" w:themeFillTint="33"/>
          </w:tcPr>
          <w:p w14:paraId="0EB39808" w14:textId="77777777" w:rsidR="00424672" w:rsidRPr="00424672" w:rsidRDefault="00424672" w:rsidP="00424672">
            <w:pPr>
              <w:pStyle w:val="NoSpacing"/>
              <w:rPr>
                <w:b/>
                <w:sz w:val="20"/>
                <w:szCs w:val="20"/>
              </w:rPr>
            </w:pPr>
            <w:r w:rsidRPr="00424672">
              <w:rPr>
                <w:b/>
                <w:sz w:val="20"/>
                <w:szCs w:val="20"/>
              </w:rPr>
              <w:t>Dates</w:t>
            </w:r>
          </w:p>
        </w:tc>
      </w:tr>
      <w:tr w:rsidR="00424672" w:rsidRPr="00424672" w14:paraId="1C844590" w14:textId="77777777" w:rsidTr="0046296D">
        <w:trPr>
          <w:trHeight w:val="357"/>
        </w:trPr>
        <w:tc>
          <w:tcPr>
            <w:tcW w:w="4679" w:type="dxa"/>
          </w:tcPr>
          <w:p w14:paraId="0A863BC4" w14:textId="77777777" w:rsidR="00424672" w:rsidRPr="00424672" w:rsidRDefault="00424672" w:rsidP="00424672">
            <w:pPr>
              <w:pStyle w:val="NoSpacing"/>
              <w:rPr>
                <w:sz w:val="20"/>
                <w:szCs w:val="20"/>
              </w:rPr>
            </w:pPr>
            <w:r w:rsidRPr="00424672">
              <w:rPr>
                <w:sz w:val="20"/>
                <w:szCs w:val="20"/>
              </w:rPr>
              <w:t xml:space="preserve">Applications available  </w:t>
            </w:r>
          </w:p>
        </w:tc>
        <w:tc>
          <w:tcPr>
            <w:tcW w:w="2407" w:type="dxa"/>
          </w:tcPr>
          <w:p w14:paraId="5AAF9216" w14:textId="43599922" w:rsidR="00424672" w:rsidRPr="00424672" w:rsidRDefault="0079231C" w:rsidP="00424672">
            <w:pPr>
              <w:pStyle w:val="NoSpacing"/>
              <w:rPr>
                <w:sz w:val="20"/>
                <w:szCs w:val="20"/>
              </w:rPr>
            </w:pPr>
            <w:r>
              <w:rPr>
                <w:sz w:val="20"/>
                <w:szCs w:val="20"/>
              </w:rPr>
              <w:t>August 1</w:t>
            </w:r>
          </w:p>
        </w:tc>
      </w:tr>
      <w:tr w:rsidR="0079231C" w:rsidRPr="00424672" w14:paraId="59F3E256" w14:textId="77777777" w:rsidTr="0046296D">
        <w:trPr>
          <w:trHeight w:val="357"/>
        </w:trPr>
        <w:tc>
          <w:tcPr>
            <w:tcW w:w="4679" w:type="dxa"/>
          </w:tcPr>
          <w:p w14:paraId="4C2FB6A4" w14:textId="56DBBAE9" w:rsidR="0079231C" w:rsidRPr="00424672" w:rsidRDefault="0079231C" w:rsidP="00424672">
            <w:pPr>
              <w:pStyle w:val="NoSpacing"/>
              <w:rPr>
                <w:sz w:val="20"/>
                <w:szCs w:val="20"/>
              </w:rPr>
            </w:pPr>
            <w:r>
              <w:rPr>
                <w:sz w:val="20"/>
                <w:szCs w:val="20"/>
              </w:rPr>
              <w:t>Q/A Period</w:t>
            </w:r>
          </w:p>
        </w:tc>
        <w:tc>
          <w:tcPr>
            <w:tcW w:w="2407" w:type="dxa"/>
          </w:tcPr>
          <w:p w14:paraId="5D7E8652" w14:textId="19B35278" w:rsidR="0079231C" w:rsidRDefault="0079231C" w:rsidP="00424672">
            <w:pPr>
              <w:pStyle w:val="NoSpacing"/>
              <w:rPr>
                <w:sz w:val="20"/>
                <w:szCs w:val="20"/>
              </w:rPr>
            </w:pPr>
            <w:r>
              <w:rPr>
                <w:sz w:val="20"/>
                <w:szCs w:val="20"/>
              </w:rPr>
              <w:t>August 1-10</w:t>
            </w:r>
          </w:p>
        </w:tc>
      </w:tr>
      <w:tr w:rsidR="0079231C" w:rsidRPr="00424672" w14:paraId="0C22FF49" w14:textId="77777777" w:rsidTr="0046296D">
        <w:trPr>
          <w:trHeight w:val="357"/>
        </w:trPr>
        <w:tc>
          <w:tcPr>
            <w:tcW w:w="4679" w:type="dxa"/>
          </w:tcPr>
          <w:p w14:paraId="3DC60BD5" w14:textId="479FBAE6" w:rsidR="0079231C" w:rsidRDefault="0079231C" w:rsidP="00424672">
            <w:pPr>
              <w:pStyle w:val="NoSpacing"/>
              <w:rPr>
                <w:sz w:val="20"/>
                <w:szCs w:val="20"/>
              </w:rPr>
            </w:pPr>
            <w:r>
              <w:rPr>
                <w:sz w:val="20"/>
                <w:szCs w:val="20"/>
              </w:rPr>
              <w:t xml:space="preserve">Q/A Answers posted </w:t>
            </w:r>
          </w:p>
        </w:tc>
        <w:tc>
          <w:tcPr>
            <w:tcW w:w="2407" w:type="dxa"/>
          </w:tcPr>
          <w:p w14:paraId="71C0CA6F" w14:textId="418BD9E3" w:rsidR="0079231C" w:rsidRDefault="0079231C" w:rsidP="00424672">
            <w:pPr>
              <w:pStyle w:val="NoSpacing"/>
              <w:rPr>
                <w:sz w:val="20"/>
                <w:szCs w:val="20"/>
              </w:rPr>
            </w:pPr>
            <w:r>
              <w:rPr>
                <w:sz w:val="20"/>
                <w:szCs w:val="20"/>
              </w:rPr>
              <w:t>August 12</w:t>
            </w:r>
          </w:p>
        </w:tc>
      </w:tr>
      <w:tr w:rsidR="00424672" w:rsidRPr="00424672" w14:paraId="4F226D90" w14:textId="77777777" w:rsidTr="0046296D">
        <w:trPr>
          <w:trHeight w:val="357"/>
        </w:trPr>
        <w:tc>
          <w:tcPr>
            <w:tcW w:w="4679" w:type="dxa"/>
          </w:tcPr>
          <w:p w14:paraId="196D6A8D" w14:textId="77777777" w:rsidR="00424672" w:rsidRPr="00424672" w:rsidRDefault="00424672" w:rsidP="00424672">
            <w:pPr>
              <w:pStyle w:val="NoSpacing"/>
              <w:rPr>
                <w:sz w:val="20"/>
                <w:szCs w:val="20"/>
              </w:rPr>
            </w:pPr>
            <w:r w:rsidRPr="00424672">
              <w:rPr>
                <w:sz w:val="20"/>
                <w:szCs w:val="20"/>
              </w:rPr>
              <w:t xml:space="preserve">Applications due </w:t>
            </w:r>
          </w:p>
        </w:tc>
        <w:tc>
          <w:tcPr>
            <w:tcW w:w="2407" w:type="dxa"/>
          </w:tcPr>
          <w:p w14:paraId="159D5068" w14:textId="77777777" w:rsidR="00424672" w:rsidRPr="00424672" w:rsidRDefault="00424672" w:rsidP="00424672">
            <w:pPr>
              <w:pStyle w:val="NoSpacing"/>
              <w:rPr>
                <w:sz w:val="20"/>
                <w:szCs w:val="20"/>
              </w:rPr>
            </w:pPr>
            <w:r>
              <w:rPr>
                <w:sz w:val="20"/>
                <w:szCs w:val="20"/>
              </w:rPr>
              <w:t>September 2</w:t>
            </w:r>
          </w:p>
        </w:tc>
      </w:tr>
      <w:tr w:rsidR="00424672" w:rsidRPr="00424672" w14:paraId="5EC370D6" w14:textId="77777777" w:rsidTr="0046296D">
        <w:trPr>
          <w:trHeight w:val="357"/>
        </w:trPr>
        <w:tc>
          <w:tcPr>
            <w:tcW w:w="4679" w:type="dxa"/>
          </w:tcPr>
          <w:p w14:paraId="76D20799" w14:textId="74F94929" w:rsidR="00424672" w:rsidRPr="00424672" w:rsidRDefault="007E7234" w:rsidP="00424672">
            <w:pPr>
              <w:pStyle w:val="NoSpacing"/>
              <w:rPr>
                <w:sz w:val="20"/>
                <w:szCs w:val="20"/>
              </w:rPr>
            </w:pPr>
            <w:r>
              <w:rPr>
                <w:sz w:val="20"/>
                <w:szCs w:val="20"/>
              </w:rPr>
              <w:t xml:space="preserve">Applicants notified of award </w:t>
            </w:r>
            <w:r w:rsidR="00424672" w:rsidRPr="00424672">
              <w:rPr>
                <w:sz w:val="20"/>
                <w:szCs w:val="20"/>
              </w:rPr>
              <w:t xml:space="preserve">by </w:t>
            </w:r>
          </w:p>
        </w:tc>
        <w:tc>
          <w:tcPr>
            <w:tcW w:w="2407" w:type="dxa"/>
          </w:tcPr>
          <w:p w14:paraId="727A7410" w14:textId="19946256" w:rsidR="00424672" w:rsidRPr="00424672" w:rsidRDefault="0079231C" w:rsidP="00424672">
            <w:pPr>
              <w:pStyle w:val="NoSpacing"/>
              <w:rPr>
                <w:sz w:val="20"/>
                <w:szCs w:val="20"/>
              </w:rPr>
            </w:pPr>
            <w:r>
              <w:rPr>
                <w:sz w:val="20"/>
                <w:szCs w:val="20"/>
              </w:rPr>
              <w:t>September 20</w:t>
            </w:r>
          </w:p>
        </w:tc>
      </w:tr>
      <w:tr w:rsidR="0079231C" w:rsidRPr="00424672" w14:paraId="392FEDFD" w14:textId="77777777" w:rsidTr="0046296D">
        <w:trPr>
          <w:trHeight w:val="357"/>
        </w:trPr>
        <w:tc>
          <w:tcPr>
            <w:tcW w:w="4679" w:type="dxa"/>
          </w:tcPr>
          <w:p w14:paraId="10E1FEEC" w14:textId="586148C7" w:rsidR="0079231C" w:rsidRDefault="0079231C" w:rsidP="00424672">
            <w:pPr>
              <w:pStyle w:val="NoSpacing"/>
              <w:rPr>
                <w:sz w:val="20"/>
                <w:szCs w:val="20"/>
              </w:rPr>
            </w:pPr>
            <w:r>
              <w:rPr>
                <w:sz w:val="20"/>
                <w:szCs w:val="20"/>
              </w:rPr>
              <w:t xml:space="preserve">Negotiation Period/Contract Execution </w:t>
            </w:r>
          </w:p>
        </w:tc>
        <w:tc>
          <w:tcPr>
            <w:tcW w:w="2407" w:type="dxa"/>
          </w:tcPr>
          <w:p w14:paraId="48FD5197" w14:textId="4D058773" w:rsidR="0079231C" w:rsidRDefault="0079231C" w:rsidP="00424672">
            <w:pPr>
              <w:pStyle w:val="NoSpacing"/>
              <w:rPr>
                <w:sz w:val="20"/>
                <w:szCs w:val="20"/>
              </w:rPr>
            </w:pPr>
            <w:r>
              <w:rPr>
                <w:sz w:val="20"/>
                <w:szCs w:val="20"/>
              </w:rPr>
              <w:t>September 20-October 1</w:t>
            </w:r>
          </w:p>
        </w:tc>
      </w:tr>
      <w:tr w:rsidR="00424672" w:rsidRPr="00424672" w14:paraId="7F3B3370" w14:textId="77777777" w:rsidTr="0046296D">
        <w:trPr>
          <w:trHeight w:val="357"/>
        </w:trPr>
        <w:tc>
          <w:tcPr>
            <w:tcW w:w="4679" w:type="dxa"/>
          </w:tcPr>
          <w:p w14:paraId="0ACCB8A8" w14:textId="77777777" w:rsidR="00424672" w:rsidRPr="00424672" w:rsidRDefault="00424672" w:rsidP="00424672">
            <w:pPr>
              <w:pStyle w:val="NoSpacing"/>
              <w:rPr>
                <w:sz w:val="20"/>
                <w:szCs w:val="20"/>
              </w:rPr>
            </w:pPr>
            <w:r w:rsidRPr="00424672">
              <w:rPr>
                <w:sz w:val="20"/>
                <w:szCs w:val="20"/>
              </w:rPr>
              <w:t xml:space="preserve">Grants begin  </w:t>
            </w:r>
          </w:p>
        </w:tc>
        <w:tc>
          <w:tcPr>
            <w:tcW w:w="2407" w:type="dxa"/>
          </w:tcPr>
          <w:p w14:paraId="6AD4C29F" w14:textId="262017EE" w:rsidR="00424672" w:rsidRPr="00424672" w:rsidRDefault="00424672" w:rsidP="00424672">
            <w:pPr>
              <w:pStyle w:val="NoSpacing"/>
              <w:rPr>
                <w:sz w:val="20"/>
                <w:szCs w:val="20"/>
              </w:rPr>
            </w:pPr>
            <w:r w:rsidRPr="00424672">
              <w:rPr>
                <w:sz w:val="20"/>
                <w:szCs w:val="20"/>
              </w:rPr>
              <w:t>Upon contract execution</w:t>
            </w:r>
            <w:r w:rsidR="0079231C">
              <w:rPr>
                <w:sz w:val="20"/>
                <w:szCs w:val="20"/>
              </w:rPr>
              <w:t xml:space="preserve"> (TBD)</w:t>
            </w:r>
          </w:p>
        </w:tc>
      </w:tr>
    </w:tbl>
    <w:p w14:paraId="1D313C43" w14:textId="77777777" w:rsidR="00867B05" w:rsidRPr="00867B05" w:rsidRDefault="00867B05" w:rsidP="00867B05">
      <w:pPr>
        <w:pStyle w:val="NoSpacing"/>
        <w:rPr>
          <w:sz w:val="20"/>
          <w:szCs w:val="20"/>
        </w:rPr>
      </w:pPr>
    </w:p>
    <w:p w14:paraId="04E19176" w14:textId="77777777" w:rsidR="00867B05" w:rsidRPr="00E31BBC" w:rsidRDefault="00867B05" w:rsidP="00867B05">
      <w:pPr>
        <w:pStyle w:val="NoSpacing"/>
        <w:rPr>
          <w:rFonts w:asciiTheme="minorHAnsi" w:hAnsiTheme="minorHAnsi"/>
          <w:sz w:val="22"/>
          <w:szCs w:val="22"/>
        </w:rPr>
      </w:pPr>
    </w:p>
    <w:p w14:paraId="5C961B68" w14:textId="3B260F33" w:rsidR="00867B05" w:rsidRDefault="005A1CB5" w:rsidP="00867B05">
      <w:pPr>
        <w:tabs>
          <w:tab w:val="left" w:pos="-1000"/>
          <w:tab w:val="left" w:pos="-500"/>
          <w:tab w:val="left"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rPr>
          <w:rFonts w:asciiTheme="minorHAnsi" w:hAnsiTheme="minorHAnsi"/>
        </w:rPr>
      </w:pPr>
      <w:r>
        <w:rPr>
          <w:rFonts w:asciiTheme="minorHAnsi" w:hAnsiTheme="minorHAnsi"/>
        </w:rPr>
        <w:t xml:space="preserve">*Commerce reserves </w:t>
      </w:r>
      <w:r w:rsidR="00480315">
        <w:rPr>
          <w:rFonts w:asciiTheme="minorHAnsi" w:hAnsiTheme="minorHAnsi"/>
        </w:rPr>
        <w:t>the right to amend milestone date</w:t>
      </w:r>
      <w:bookmarkStart w:id="0" w:name="_GoBack"/>
      <w:bookmarkEnd w:id="0"/>
      <w:r>
        <w:rPr>
          <w:rFonts w:asciiTheme="minorHAnsi" w:hAnsiTheme="minorHAnsi"/>
        </w:rPr>
        <w:t>s.</w:t>
      </w:r>
    </w:p>
    <w:p w14:paraId="05A63FD3" w14:textId="207FB947" w:rsidR="00FA0BDE" w:rsidRDefault="00FB6989" w:rsidP="008A7DE2">
      <w:pPr>
        <w:pStyle w:val="Heading1"/>
      </w:pPr>
      <w:r>
        <w:t xml:space="preserve">PROGRAM </w:t>
      </w:r>
      <w:r w:rsidR="00370919">
        <w:t xml:space="preserve">TERMS &amp; </w:t>
      </w:r>
      <w:r>
        <w:t>CONDITIONS</w:t>
      </w:r>
    </w:p>
    <w:p w14:paraId="55EB295D" w14:textId="77777777" w:rsidR="008A7DE2" w:rsidRDefault="008A7DE2" w:rsidP="0046569A">
      <w:pPr>
        <w:spacing w:line="276" w:lineRule="auto"/>
        <w:rPr>
          <w:rFonts w:ascii="Arial" w:hAnsi="Arial" w:cs="Arial"/>
          <w:b/>
          <w:color w:val="000000" w:themeColor="text1"/>
          <w:sz w:val="21"/>
          <w:szCs w:val="21"/>
          <w:shd w:val="clear" w:color="auto" w:fill="FFFFFF"/>
        </w:rPr>
      </w:pPr>
    </w:p>
    <w:p w14:paraId="3C20479B" w14:textId="5511677A" w:rsidR="00FB6989" w:rsidRDefault="00FB6989" w:rsidP="0046569A">
      <w:pPr>
        <w:spacing w:line="276" w:lineRule="auto"/>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 xml:space="preserve">This program is funded with Federal Funding. All Federal funding requirements must be followed. General compliance guidance is below. If selected as a successful applicant, prior to contracting Commerce will ensure you are able to meet the requirements of the program, as stated below. </w:t>
      </w:r>
    </w:p>
    <w:p w14:paraId="17BB946E" w14:textId="77777777" w:rsidR="00FB6989" w:rsidRDefault="00FB6989" w:rsidP="0046569A">
      <w:pPr>
        <w:spacing w:line="276" w:lineRule="auto"/>
        <w:rPr>
          <w:rFonts w:ascii="Arial" w:hAnsi="Arial" w:cs="Arial"/>
          <w:b/>
          <w:color w:val="000000" w:themeColor="text1"/>
          <w:sz w:val="21"/>
          <w:szCs w:val="21"/>
          <w:shd w:val="clear" w:color="auto" w:fill="FFFFFF"/>
        </w:rPr>
      </w:pPr>
    </w:p>
    <w:p w14:paraId="399EB8F7" w14:textId="5F8D3599" w:rsidR="008A7DE2" w:rsidRDefault="00FB6989" w:rsidP="0046569A">
      <w:pPr>
        <w:spacing w:line="276" w:lineRule="auto"/>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Funding</w:t>
      </w:r>
      <w:r w:rsidR="0046569A">
        <w:rPr>
          <w:rFonts w:ascii="Arial" w:hAnsi="Arial" w:cs="Arial"/>
          <w:b/>
          <w:color w:val="000000" w:themeColor="text1"/>
          <w:sz w:val="21"/>
          <w:szCs w:val="21"/>
          <w:shd w:val="clear" w:color="auto" w:fill="FFFFFF"/>
        </w:rPr>
        <w:t xml:space="preserve">: </w:t>
      </w:r>
      <w:r w:rsidR="0046569A" w:rsidRPr="00036A47">
        <w:rPr>
          <w:rFonts w:ascii="Arial" w:hAnsi="Arial" w:cs="Arial"/>
          <w:color w:val="000000" w:themeColor="text1"/>
          <w:sz w:val="21"/>
          <w:szCs w:val="21"/>
          <w:shd w:val="clear" w:color="auto" w:fill="FFFFFF"/>
        </w:rPr>
        <w:t xml:space="preserve">Applicants are encouraged to demonstrate additional funding </w:t>
      </w:r>
      <w:r w:rsidR="00AE5C3E">
        <w:rPr>
          <w:rFonts w:ascii="Arial" w:hAnsi="Arial" w:cs="Arial"/>
          <w:color w:val="000000" w:themeColor="text1"/>
          <w:sz w:val="21"/>
          <w:szCs w:val="21"/>
          <w:shd w:val="clear" w:color="auto" w:fill="FFFFFF"/>
        </w:rPr>
        <w:t xml:space="preserve">either private, in-kind or otherwise </w:t>
      </w:r>
      <w:r w:rsidR="0046569A" w:rsidRPr="00036A47">
        <w:rPr>
          <w:rFonts w:ascii="Arial" w:hAnsi="Arial" w:cs="Arial"/>
          <w:color w:val="000000" w:themeColor="text1"/>
          <w:sz w:val="21"/>
          <w:szCs w:val="21"/>
          <w:shd w:val="clear" w:color="auto" w:fill="FFFFFF"/>
        </w:rPr>
        <w:t>for the propo</w:t>
      </w:r>
      <w:r w:rsidR="0046569A">
        <w:rPr>
          <w:rFonts w:ascii="Arial" w:hAnsi="Arial" w:cs="Arial"/>
          <w:color w:val="000000" w:themeColor="text1"/>
          <w:sz w:val="21"/>
          <w:szCs w:val="21"/>
          <w:shd w:val="clear" w:color="auto" w:fill="FFFFFF"/>
        </w:rPr>
        <w:t xml:space="preserve">sed </w:t>
      </w:r>
      <w:r w:rsidR="00AE5C3E">
        <w:rPr>
          <w:rFonts w:ascii="Arial" w:hAnsi="Arial" w:cs="Arial"/>
          <w:color w:val="000000" w:themeColor="text1"/>
          <w:sz w:val="21"/>
          <w:szCs w:val="21"/>
          <w:shd w:val="clear" w:color="auto" w:fill="FFFFFF"/>
        </w:rPr>
        <w:t>project</w:t>
      </w:r>
      <w:r w:rsidR="0046569A">
        <w:rPr>
          <w:rFonts w:ascii="Arial" w:hAnsi="Arial" w:cs="Arial"/>
          <w:color w:val="000000" w:themeColor="text1"/>
          <w:sz w:val="21"/>
          <w:szCs w:val="21"/>
          <w:shd w:val="clear" w:color="auto" w:fill="FFFFFF"/>
        </w:rPr>
        <w:t>.</w:t>
      </w:r>
      <w:r w:rsidR="0046569A" w:rsidRPr="00272767">
        <w:rPr>
          <w:rFonts w:ascii="Arial" w:hAnsi="Arial" w:cs="Arial"/>
          <w:color w:val="FF0000"/>
          <w:sz w:val="21"/>
          <w:szCs w:val="21"/>
        </w:rPr>
        <w:t xml:space="preserve"> </w:t>
      </w:r>
    </w:p>
    <w:p w14:paraId="192AAFF4" w14:textId="76F56218" w:rsidR="0046569A" w:rsidRDefault="0046569A" w:rsidP="0046569A">
      <w:pPr>
        <w:spacing w:line="276" w:lineRule="auto"/>
        <w:rPr>
          <w:rFonts w:ascii="Arial" w:hAnsi="Arial" w:cs="Arial"/>
          <w:sz w:val="21"/>
          <w:szCs w:val="21"/>
        </w:rPr>
      </w:pPr>
      <w:r>
        <w:rPr>
          <w:rFonts w:ascii="Arial" w:hAnsi="Arial" w:cs="Arial"/>
          <w:b/>
          <w:color w:val="FF0000"/>
          <w:sz w:val="21"/>
          <w:szCs w:val="21"/>
        </w:rPr>
        <w:br/>
      </w:r>
      <w:r w:rsidRPr="00031FCA">
        <w:rPr>
          <w:rFonts w:ascii="Arial" w:hAnsi="Arial" w:cs="Arial"/>
          <w:b/>
          <w:sz w:val="21"/>
          <w:szCs w:val="21"/>
        </w:rPr>
        <w:t xml:space="preserve">Goods &amp; Services: </w:t>
      </w:r>
      <w:r w:rsidRPr="00031FCA">
        <w:rPr>
          <w:rFonts w:ascii="Arial" w:hAnsi="Arial" w:cs="Arial"/>
          <w:sz w:val="21"/>
          <w:szCs w:val="21"/>
        </w:rPr>
        <w:t xml:space="preserve">Required documentation – Documentation of payment of invoice for goods and services purchased that were used directly in the </w:t>
      </w:r>
      <w:r>
        <w:rPr>
          <w:rFonts w:ascii="Arial" w:hAnsi="Arial" w:cs="Arial"/>
          <w:sz w:val="21"/>
          <w:szCs w:val="21"/>
        </w:rPr>
        <w:t>planning and development of project.</w:t>
      </w:r>
    </w:p>
    <w:p w14:paraId="3EC120A4" w14:textId="77777777" w:rsidR="00AE5C3E" w:rsidRPr="008A7DE2" w:rsidRDefault="00AE5C3E" w:rsidP="0046569A">
      <w:pPr>
        <w:spacing w:line="276" w:lineRule="auto"/>
        <w:rPr>
          <w:rFonts w:ascii="Arial" w:hAnsi="Arial" w:cs="Arial"/>
          <w:b/>
          <w:color w:val="000000" w:themeColor="text1"/>
          <w:sz w:val="21"/>
          <w:szCs w:val="21"/>
          <w:shd w:val="clear" w:color="auto" w:fill="FFFFFF"/>
        </w:rPr>
      </w:pPr>
    </w:p>
    <w:p w14:paraId="15ACDD6A" w14:textId="772260FC" w:rsidR="0046569A" w:rsidRDefault="0046569A" w:rsidP="0046569A">
      <w:pPr>
        <w:spacing w:line="276" w:lineRule="auto"/>
        <w:rPr>
          <w:rFonts w:ascii="Arial" w:hAnsi="Arial" w:cs="Arial"/>
          <w:sz w:val="21"/>
          <w:szCs w:val="21"/>
        </w:rPr>
      </w:pPr>
      <w:r w:rsidRPr="00031FCA">
        <w:rPr>
          <w:rFonts w:ascii="Arial" w:hAnsi="Arial" w:cs="Arial"/>
          <w:b/>
          <w:sz w:val="21"/>
          <w:szCs w:val="21"/>
        </w:rPr>
        <w:t xml:space="preserve">Travel: </w:t>
      </w:r>
      <w:r w:rsidRPr="00031FCA">
        <w:rPr>
          <w:rFonts w:ascii="Arial" w:hAnsi="Arial" w:cs="Arial"/>
          <w:sz w:val="21"/>
          <w:szCs w:val="21"/>
        </w:rPr>
        <w:t>Required documentation – Documentation of payment for travel directly related to the pre-development planning to develop</w:t>
      </w:r>
      <w:r>
        <w:rPr>
          <w:rFonts w:ascii="Arial" w:hAnsi="Arial" w:cs="Arial"/>
          <w:sz w:val="21"/>
          <w:szCs w:val="21"/>
        </w:rPr>
        <w:t>ment</w:t>
      </w:r>
      <w:r w:rsidRPr="00031FCA">
        <w:rPr>
          <w:rFonts w:ascii="Arial" w:hAnsi="Arial" w:cs="Arial"/>
          <w:sz w:val="21"/>
          <w:szCs w:val="21"/>
        </w:rPr>
        <w:t xml:space="preserve"> </w:t>
      </w:r>
      <w:r>
        <w:rPr>
          <w:rFonts w:ascii="Arial" w:hAnsi="Arial" w:cs="Arial"/>
          <w:sz w:val="21"/>
          <w:szCs w:val="21"/>
        </w:rPr>
        <w:t>of project.</w:t>
      </w:r>
      <w:r w:rsidRPr="00031FCA">
        <w:rPr>
          <w:rFonts w:ascii="Arial" w:hAnsi="Arial" w:cs="Arial"/>
          <w:sz w:val="21"/>
          <w:szCs w:val="21"/>
        </w:rPr>
        <w:t xml:space="preserve"> </w:t>
      </w:r>
      <w:r w:rsidR="00AE5C3E">
        <w:rPr>
          <w:rFonts w:ascii="Arial" w:hAnsi="Arial" w:cs="Arial"/>
          <w:sz w:val="21"/>
          <w:szCs w:val="21"/>
        </w:rPr>
        <w:t>Per Diem rates only.</w:t>
      </w:r>
    </w:p>
    <w:p w14:paraId="23B6E0B5" w14:textId="77777777" w:rsidR="008A7DE2" w:rsidRPr="00031FCA" w:rsidRDefault="008A7DE2" w:rsidP="0046569A">
      <w:pPr>
        <w:spacing w:line="276" w:lineRule="auto"/>
        <w:rPr>
          <w:rFonts w:ascii="Arial" w:hAnsi="Arial" w:cs="Arial"/>
          <w:sz w:val="21"/>
          <w:szCs w:val="21"/>
        </w:rPr>
      </w:pPr>
    </w:p>
    <w:p w14:paraId="39D7583F" w14:textId="0E38B10B" w:rsidR="0046569A" w:rsidRPr="00334983" w:rsidRDefault="0046569A" w:rsidP="0046569A">
      <w:pPr>
        <w:spacing w:line="276" w:lineRule="auto"/>
        <w:rPr>
          <w:rFonts w:ascii="Arial" w:hAnsi="Arial" w:cs="Arial"/>
          <w:b/>
          <w:sz w:val="21"/>
          <w:szCs w:val="21"/>
        </w:rPr>
      </w:pPr>
      <w:r>
        <w:rPr>
          <w:rFonts w:ascii="Arial" w:hAnsi="Arial" w:cs="Arial"/>
          <w:b/>
          <w:sz w:val="21"/>
          <w:szCs w:val="21"/>
        </w:rPr>
        <w:t xml:space="preserve">Invoicing: </w:t>
      </w:r>
      <w:r w:rsidRPr="00AA50A5">
        <w:rPr>
          <w:rFonts w:ascii="Arial" w:hAnsi="Arial" w:cs="Arial"/>
          <w:sz w:val="21"/>
          <w:szCs w:val="21"/>
        </w:rPr>
        <w:t xml:space="preserve">No payments in advance of or in anticipation of goods or services provided under this </w:t>
      </w:r>
      <w:r w:rsidR="00FB6989">
        <w:rPr>
          <w:rFonts w:ascii="Arial" w:hAnsi="Arial" w:cs="Arial"/>
          <w:sz w:val="21"/>
          <w:szCs w:val="21"/>
        </w:rPr>
        <w:t>contract</w:t>
      </w:r>
      <w:r>
        <w:rPr>
          <w:rFonts w:ascii="Arial" w:hAnsi="Arial" w:cs="Arial"/>
          <w:sz w:val="21"/>
          <w:szCs w:val="21"/>
        </w:rPr>
        <w:t xml:space="preserve"> shall be requested or paid.</w:t>
      </w:r>
      <w:r w:rsidRPr="00AA50A5">
        <w:rPr>
          <w:rFonts w:ascii="Arial" w:hAnsi="Arial" w:cs="Arial"/>
          <w:sz w:val="21"/>
          <w:szCs w:val="21"/>
        </w:rPr>
        <w:t xml:space="preserve"> All costs must be reported for the period incurred. </w:t>
      </w:r>
    </w:p>
    <w:p w14:paraId="15613039" w14:textId="4017DA73" w:rsidR="0046569A" w:rsidRPr="001A0146" w:rsidRDefault="0046569A" w:rsidP="0046569A">
      <w:pPr>
        <w:spacing w:line="276" w:lineRule="auto"/>
        <w:rPr>
          <w:rFonts w:ascii="Arial" w:hAnsi="Arial" w:cs="Arial"/>
          <w:sz w:val="21"/>
          <w:szCs w:val="21"/>
        </w:rPr>
      </w:pPr>
      <w:r>
        <w:rPr>
          <w:rFonts w:ascii="Arial" w:hAnsi="Arial" w:cs="Arial"/>
          <w:sz w:val="21"/>
          <w:szCs w:val="21"/>
        </w:rPr>
        <w:t xml:space="preserve">This will be a deliverables based contract. Deliverables will be collected on a quarterly basis and paid in concurrence. </w:t>
      </w:r>
      <w:r w:rsidR="00FB6989">
        <w:rPr>
          <w:rFonts w:ascii="Arial" w:hAnsi="Arial" w:cs="Arial"/>
          <w:sz w:val="21"/>
          <w:szCs w:val="21"/>
        </w:rPr>
        <w:t xml:space="preserve">Information on online invoicing will be provided if selected as successful applicant, prior to contracting. </w:t>
      </w:r>
    </w:p>
    <w:p w14:paraId="4C83AB2F" w14:textId="77777777" w:rsidR="0046569A" w:rsidRPr="001A0146" w:rsidRDefault="0046569A" w:rsidP="0046569A">
      <w:pPr>
        <w:pStyle w:val="NoSpacing"/>
        <w:spacing w:line="276" w:lineRule="auto"/>
        <w:ind w:firstLine="720"/>
        <w:rPr>
          <w:rFonts w:ascii="Arial" w:eastAsiaTheme="minorHAnsi" w:hAnsi="Arial" w:cs="Arial"/>
          <w:b/>
          <w:sz w:val="21"/>
          <w:szCs w:val="21"/>
        </w:rPr>
      </w:pPr>
      <w:r w:rsidRPr="002421A0">
        <w:rPr>
          <w:rFonts w:ascii="Arial" w:eastAsiaTheme="minorHAnsi" w:hAnsi="Arial" w:cs="Arial"/>
          <w:sz w:val="21"/>
          <w:szCs w:val="21"/>
        </w:rPr>
        <w:lastRenderedPageBreak/>
        <w:t>Deadlines:</w:t>
      </w:r>
      <w:r>
        <w:rPr>
          <w:rFonts w:ascii="Arial" w:eastAsiaTheme="minorHAnsi" w:hAnsi="Arial" w:cs="Arial"/>
          <w:b/>
          <w:sz w:val="21"/>
          <w:szCs w:val="21"/>
        </w:rPr>
        <w:t xml:space="preserve"> </w:t>
      </w:r>
      <w:r>
        <w:rPr>
          <w:rFonts w:ascii="Arial" w:eastAsiaTheme="minorHAnsi" w:hAnsi="Arial" w:cs="Arial"/>
          <w:b/>
          <w:sz w:val="21"/>
          <w:szCs w:val="21"/>
        </w:rPr>
        <w:tab/>
      </w:r>
      <w:r>
        <w:rPr>
          <w:rFonts w:ascii="Arial" w:hAnsi="Arial" w:cs="Arial"/>
          <w:sz w:val="21"/>
          <w:szCs w:val="21"/>
          <w:u w:val="single"/>
        </w:rPr>
        <w:t>For deliverables</w:t>
      </w:r>
      <w:r w:rsidRPr="00272767">
        <w:rPr>
          <w:rFonts w:ascii="Arial" w:hAnsi="Arial" w:cs="Arial"/>
          <w:sz w:val="21"/>
          <w:szCs w:val="21"/>
          <w:u w:val="single"/>
        </w:rPr>
        <w:tab/>
      </w:r>
      <w:r w:rsidRPr="00272767">
        <w:rPr>
          <w:rFonts w:ascii="Arial" w:hAnsi="Arial" w:cs="Arial"/>
          <w:sz w:val="21"/>
          <w:szCs w:val="21"/>
          <w:u w:val="single"/>
        </w:rPr>
        <w:tab/>
      </w:r>
      <w:r w:rsidRPr="00272767">
        <w:rPr>
          <w:rFonts w:ascii="Arial" w:hAnsi="Arial" w:cs="Arial"/>
          <w:sz w:val="21"/>
          <w:szCs w:val="21"/>
          <w:u w:val="single"/>
        </w:rPr>
        <w:tab/>
      </w:r>
      <w:r w:rsidRPr="00272767">
        <w:rPr>
          <w:rFonts w:ascii="Arial" w:hAnsi="Arial" w:cs="Arial"/>
          <w:sz w:val="21"/>
          <w:szCs w:val="21"/>
          <w:u w:val="single"/>
        </w:rPr>
        <w:tab/>
        <w:t>Invoices no later than</w:t>
      </w:r>
    </w:p>
    <w:p w14:paraId="724B17EB" w14:textId="2809476D" w:rsidR="0046569A" w:rsidRPr="00F52373" w:rsidRDefault="00C24CB1" w:rsidP="0046569A">
      <w:pPr>
        <w:pStyle w:val="NoSpacing"/>
        <w:spacing w:line="276" w:lineRule="auto"/>
        <w:ind w:left="1440" w:firstLine="720"/>
        <w:rPr>
          <w:rFonts w:ascii="Arial" w:hAnsi="Arial" w:cs="Arial"/>
          <w:sz w:val="21"/>
          <w:szCs w:val="21"/>
        </w:rPr>
      </w:pPr>
      <w:r w:rsidRPr="00F52373">
        <w:rPr>
          <w:rFonts w:ascii="Arial" w:hAnsi="Arial" w:cs="Arial"/>
          <w:sz w:val="21"/>
          <w:szCs w:val="21"/>
        </w:rPr>
        <w:t>October 1, 2022 – January 1</w:t>
      </w:r>
      <w:r w:rsidR="0046569A" w:rsidRPr="00F52373">
        <w:rPr>
          <w:rFonts w:ascii="Arial" w:hAnsi="Arial" w:cs="Arial"/>
          <w:sz w:val="21"/>
          <w:szCs w:val="21"/>
        </w:rPr>
        <w:t>,</w:t>
      </w:r>
      <w:r w:rsidRPr="00F52373">
        <w:rPr>
          <w:rFonts w:ascii="Arial" w:hAnsi="Arial" w:cs="Arial"/>
          <w:sz w:val="21"/>
          <w:szCs w:val="21"/>
        </w:rPr>
        <w:t xml:space="preserve"> </w:t>
      </w:r>
      <w:r w:rsidR="0046569A" w:rsidRPr="00F52373">
        <w:rPr>
          <w:rFonts w:ascii="Arial" w:hAnsi="Arial" w:cs="Arial"/>
          <w:sz w:val="21"/>
          <w:szCs w:val="21"/>
        </w:rPr>
        <w:t>2023</w:t>
      </w:r>
      <w:r w:rsidR="0046569A" w:rsidRPr="00F52373">
        <w:rPr>
          <w:rFonts w:ascii="Arial" w:hAnsi="Arial" w:cs="Arial"/>
          <w:sz w:val="21"/>
          <w:szCs w:val="21"/>
        </w:rPr>
        <w:tab/>
      </w:r>
      <w:r w:rsidR="0046569A" w:rsidRPr="00F52373">
        <w:rPr>
          <w:rFonts w:ascii="Arial" w:hAnsi="Arial" w:cs="Arial"/>
          <w:sz w:val="21"/>
          <w:szCs w:val="21"/>
        </w:rPr>
        <w:tab/>
      </w:r>
      <w:r w:rsidRPr="00F52373">
        <w:rPr>
          <w:rFonts w:ascii="Arial" w:hAnsi="Arial" w:cs="Arial"/>
          <w:sz w:val="21"/>
          <w:szCs w:val="21"/>
        </w:rPr>
        <w:tab/>
      </w:r>
      <w:r w:rsidR="0046569A" w:rsidRPr="00F52373">
        <w:rPr>
          <w:rFonts w:ascii="Arial" w:hAnsi="Arial" w:cs="Arial"/>
          <w:sz w:val="21"/>
          <w:szCs w:val="21"/>
        </w:rPr>
        <w:t>January 15</w:t>
      </w:r>
    </w:p>
    <w:p w14:paraId="45E17726" w14:textId="6296BE84" w:rsidR="0046569A" w:rsidRPr="00F52373" w:rsidRDefault="0046569A" w:rsidP="0046569A">
      <w:pPr>
        <w:pStyle w:val="NoSpacing"/>
        <w:spacing w:line="276" w:lineRule="auto"/>
        <w:ind w:left="1440" w:firstLine="720"/>
        <w:rPr>
          <w:rFonts w:ascii="Arial" w:hAnsi="Arial" w:cs="Arial"/>
          <w:sz w:val="21"/>
          <w:szCs w:val="21"/>
        </w:rPr>
      </w:pPr>
      <w:r w:rsidRPr="00F52373">
        <w:rPr>
          <w:rFonts w:ascii="Arial" w:hAnsi="Arial" w:cs="Arial"/>
          <w:sz w:val="21"/>
          <w:szCs w:val="21"/>
        </w:rPr>
        <w:t>January 1 – Ma</w:t>
      </w:r>
      <w:r w:rsidR="00C24CB1" w:rsidRPr="00F52373">
        <w:rPr>
          <w:rFonts w:ascii="Arial" w:hAnsi="Arial" w:cs="Arial"/>
          <w:sz w:val="21"/>
          <w:szCs w:val="21"/>
        </w:rPr>
        <w:t>rch 31, 2023</w:t>
      </w:r>
      <w:r w:rsidRPr="00F52373">
        <w:rPr>
          <w:rFonts w:ascii="Arial" w:hAnsi="Arial" w:cs="Arial"/>
          <w:sz w:val="21"/>
          <w:szCs w:val="21"/>
        </w:rPr>
        <w:tab/>
      </w:r>
      <w:r w:rsidRPr="00F52373">
        <w:rPr>
          <w:rFonts w:ascii="Arial" w:hAnsi="Arial" w:cs="Arial"/>
          <w:sz w:val="21"/>
          <w:szCs w:val="21"/>
        </w:rPr>
        <w:tab/>
      </w:r>
      <w:r w:rsidRPr="00F52373">
        <w:rPr>
          <w:rFonts w:ascii="Arial" w:hAnsi="Arial" w:cs="Arial"/>
          <w:sz w:val="21"/>
          <w:szCs w:val="21"/>
        </w:rPr>
        <w:tab/>
      </w:r>
      <w:r w:rsidRPr="00F52373">
        <w:rPr>
          <w:rFonts w:ascii="Arial" w:hAnsi="Arial" w:cs="Arial"/>
          <w:sz w:val="21"/>
          <w:szCs w:val="21"/>
        </w:rPr>
        <w:tab/>
        <w:t>April 15</w:t>
      </w:r>
    </w:p>
    <w:p w14:paraId="4C17A9BD" w14:textId="3000A520" w:rsidR="00C24CB1" w:rsidRDefault="00C24CB1" w:rsidP="0046569A">
      <w:pPr>
        <w:pStyle w:val="NoSpacing"/>
        <w:spacing w:line="276" w:lineRule="auto"/>
        <w:ind w:left="1440" w:firstLine="720"/>
        <w:rPr>
          <w:rFonts w:ascii="Arial" w:hAnsi="Arial" w:cs="Arial"/>
          <w:sz w:val="21"/>
          <w:szCs w:val="21"/>
        </w:rPr>
      </w:pPr>
      <w:r w:rsidRPr="00F52373">
        <w:rPr>
          <w:rFonts w:ascii="Arial" w:hAnsi="Arial" w:cs="Arial"/>
          <w:sz w:val="21"/>
          <w:szCs w:val="21"/>
        </w:rPr>
        <w:t>April 1 – May 31, 2023</w:t>
      </w:r>
      <w:r w:rsidRPr="00F52373">
        <w:rPr>
          <w:rFonts w:ascii="Arial" w:hAnsi="Arial" w:cs="Arial"/>
          <w:sz w:val="21"/>
          <w:szCs w:val="21"/>
        </w:rPr>
        <w:tab/>
      </w:r>
      <w:r w:rsidRPr="00F52373">
        <w:rPr>
          <w:rFonts w:ascii="Arial" w:hAnsi="Arial" w:cs="Arial"/>
          <w:sz w:val="21"/>
          <w:szCs w:val="21"/>
        </w:rPr>
        <w:tab/>
      </w:r>
      <w:r w:rsidRPr="00F52373">
        <w:rPr>
          <w:rFonts w:ascii="Arial" w:hAnsi="Arial" w:cs="Arial"/>
          <w:sz w:val="21"/>
          <w:szCs w:val="21"/>
        </w:rPr>
        <w:tab/>
      </w:r>
      <w:r w:rsidRPr="00F52373">
        <w:rPr>
          <w:rFonts w:ascii="Arial" w:hAnsi="Arial" w:cs="Arial"/>
          <w:sz w:val="21"/>
          <w:szCs w:val="21"/>
        </w:rPr>
        <w:tab/>
      </w:r>
      <w:r w:rsidRPr="00F52373">
        <w:rPr>
          <w:rFonts w:ascii="Arial" w:hAnsi="Arial" w:cs="Arial"/>
          <w:sz w:val="21"/>
          <w:szCs w:val="21"/>
        </w:rPr>
        <w:tab/>
        <w:t>June 15</w:t>
      </w:r>
    </w:p>
    <w:p w14:paraId="534138C7" w14:textId="1CA452A5" w:rsidR="0042242F" w:rsidRPr="0042242F" w:rsidRDefault="0042242F" w:rsidP="0042242F">
      <w:pPr>
        <w:pStyle w:val="NoSpacing"/>
        <w:spacing w:line="276" w:lineRule="auto"/>
        <w:rPr>
          <w:rFonts w:ascii="Arial" w:hAnsi="Arial" w:cs="Arial"/>
          <w:b/>
          <w:sz w:val="21"/>
          <w:szCs w:val="21"/>
        </w:rPr>
      </w:pPr>
    </w:p>
    <w:p w14:paraId="43EC98FC" w14:textId="1E25E252" w:rsidR="00BD7D06" w:rsidRDefault="0042242F" w:rsidP="0042242F">
      <w:pPr>
        <w:pStyle w:val="NoSpacing"/>
        <w:spacing w:line="276" w:lineRule="auto"/>
        <w:rPr>
          <w:rFonts w:ascii="Arial" w:eastAsiaTheme="minorHAnsi" w:hAnsi="Arial" w:cs="Arial"/>
          <w:b/>
          <w:sz w:val="21"/>
          <w:szCs w:val="21"/>
        </w:rPr>
      </w:pPr>
      <w:r w:rsidRPr="0042242F">
        <w:rPr>
          <w:rFonts w:ascii="Arial" w:eastAsiaTheme="minorHAnsi" w:hAnsi="Arial" w:cs="Arial"/>
          <w:b/>
          <w:sz w:val="21"/>
          <w:szCs w:val="21"/>
        </w:rPr>
        <w:t xml:space="preserve">Use of Funds: </w:t>
      </w:r>
      <w:r w:rsidR="00BD7D06" w:rsidRPr="00BD7D06">
        <w:rPr>
          <w:rFonts w:ascii="Arial" w:eastAsiaTheme="minorHAnsi" w:hAnsi="Arial" w:cs="Arial"/>
          <w:sz w:val="21"/>
          <w:szCs w:val="21"/>
        </w:rPr>
        <w:t>Available assistance includes, but is not limited to, the following types of activities:</w:t>
      </w:r>
    </w:p>
    <w:p w14:paraId="19E7EF98" w14:textId="77777777" w:rsidR="00BD7D06" w:rsidRDefault="00BD7D06" w:rsidP="0042242F">
      <w:pPr>
        <w:pStyle w:val="NoSpacing"/>
        <w:spacing w:line="276" w:lineRule="auto"/>
        <w:rPr>
          <w:rFonts w:ascii="Arial" w:eastAsiaTheme="minorHAnsi" w:hAnsi="Arial" w:cs="Arial"/>
          <w:b/>
          <w:sz w:val="21"/>
          <w:szCs w:val="21"/>
        </w:rPr>
      </w:pPr>
    </w:p>
    <w:p w14:paraId="72A6203F" w14:textId="77777777" w:rsidR="00BD7D06" w:rsidRPr="00D206F5" w:rsidRDefault="00BD7D06" w:rsidP="00BD7D06">
      <w:pPr>
        <w:pStyle w:val="ListParagraph"/>
        <w:numPr>
          <w:ilvl w:val="0"/>
          <w:numId w:val="29"/>
        </w:numPr>
        <w:shd w:val="clear" w:color="auto" w:fill="FFFFFF"/>
        <w:spacing w:after="225" w:line="300" w:lineRule="atLeast"/>
        <w:rPr>
          <w:rFonts w:ascii="Arial" w:eastAsiaTheme="minorHAnsi" w:hAnsi="Arial" w:cs="Arial"/>
          <w:sz w:val="21"/>
          <w:szCs w:val="21"/>
        </w:rPr>
      </w:pPr>
      <w:r w:rsidRPr="00D206F5">
        <w:rPr>
          <w:rFonts w:ascii="Arial" w:eastAsiaTheme="minorHAnsi" w:hAnsi="Arial" w:cs="Arial"/>
          <w:sz w:val="21"/>
          <w:szCs w:val="21"/>
        </w:rPr>
        <w:t>Small business incubator programs</w:t>
      </w:r>
    </w:p>
    <w:p w14:paraId="6A301296" w14:textId="77777777" w:rsidR="00BD7D06" w:rsidRPr="00D206F5" w:rsidRDefault="00BD7D06" w:rsidP="00BD7D06">
      <w:pPr>
        <w:pStyle w:val="ListParagraph"/>
        <w:numPr>
          <w:ilvl w:val="0"/>
          <w:numId w:val="29"/>
        </w:numPr>
        <w:shd w:val="clear" w:color="auto" w:fill="FFFFFF"/>
        <w:spacing w:after="225" w:line="300" w:lineRule="atLeast"/>
        <w:rPr>
          <w:rFonts w:ascii="Arial" w:eastAsiaTheme="minorHAnsi" w:hAnsi="Arial" w:cs="Arial"/>
          <w:sz w:val="21"/>
          <w:szCs w:val="21"/>
        </w:rPr>
      </w:pPr>
      <w:r w:rsidRPr="00D206F5">
        <w:rPr>
          <w:rFonts w:ascii="Arial" w:eastAsiaTheme="minorHAnsi" w:hAnsi="Arial" w:cs="Arial"/>
          <w:sz w:val="21"/>
          <w:szCs w:val="21"/>
        </w:rPr>
        <w:t>Small business accelerator programs</w:t>
      </w:r>
    </w:p>
    <w:p w14:paraId="5145EE84" w14:textId="77777777" w:rsidR="00BD7D06" w:rsidRPr="00D206F5" w:rsidRDefault="00BD7D06" w:rsidP="00BD7D06">
      <w:pPr>
        <w:pStyle w:val="ListParagraph"/>
        <w:numPr>
          <w:ilvl w:val="0"/>
          <w:numId w:val="29"/>
        </w:numPr>
        <w:shd w:val="clear" w:color="auto" w:fill="FFFFFF"/>
        <w:spacing w:after="225" w:line="300" w:lineRule="atLeast"/>
        <w:rPr>
          <w:rFonts w:ascii="Arial" w:eastAsiaTheme="minorHAnsi" w:hAnsi="Arial" w:cs="Arial"/>
          <w:sz w:val="21"/>
          <w:szCs w:val="21"/>
        </w:rPr>
      </w:pPr>
      <w:r w:rsidRPr="00D206F5">
        <w:rPr>
          <w:rFonts w:ascii="Arial" w:eastAsiaTheme="minorHAnsi" w:hAnsi="Arial" w:cs="Arial"/>
          <w:sz w:val="21"/>
          <w:szCs w:val="21"/>
        </w:rPr>
        <w:t>Local procurement initiatives</w:t>
      </w:r>
    </w:p>
    <w:p w14:paraId="02DC189F" w14:textId="77777777" w:rsidR="00BD7D06" w:rsidRPr="00D206F5" w:rsidRDefault="00BD7D06" w:rsidP="00BD7D06">
      <w:pPr>
        <w:pStyle w:val="ListParagraph"/>
        <w:numPr>
          <w:ilvl w:val="0"/>
          <w:numId w:val="29"/>
        </w:numPr>
        <w:shd w:val="clear" w:color="auto" w:fill="FFFFFF"/>
        <w:spacing w:after="225" w:line="300" w:lineRule="atLeast"/>
        <w:rPr>
          <w:rFonts w:ascii="Arial" w:eastAsiaTheme="minorHAnsi" w:hAnsi="Arial" w:cs="Arial"/>
          <w:sz w:val="21"/>
          <w:szCs w:val="21"/>
        </w:rPr>
      </w:pPr>
      <w:r w:rsidRPr="00D206F5">
        <w:rPr>
          <w:rFonts w:ascii="Arial" w:eastAsiaTheme="minorHAnsi" w:hAnsi="Arial" w:cs="Arial"/>
          <w:sz w:val="21"/>
          <w:szCs w:val="21"/>
        </w:rPr>
        <w:t>Small business competitiveness programs focused on hiring and retention</w:t>
      </w:r>
    </w:p>
    <w:p w14:paraId="50A936FF" w14:textId="77777777" w:rsidR="00BD7D06" w:rsidRPr="00D206F5" w:rsidRDefault="00BD7D06" w:rsidP="00BD7D06">
      <w:pPr>
        <w:pStyle w:val="ListParagraph"/>
        <w:numPr>
          <w:ilvl w:val="0"/>
          <w:numId w:val="29"/>
        </w:numPr>
        <w:shd w:val="clear" w:color="auto" w:fill="FFFFFF"/>
        <w:spacing w:after="225" w:line="300" w:lineRule="atLeast"/>
        <w:rPr>
          <w:rFonts w:ascii="Arial" w:eastAsiaTheme="minorHAnsi" w:hAnsi="Arial" w:cs="Arial"/>
          <w:sz w:val="21"/>
          <w:szCs w:val="21"/>
        </w:rPr>
      </w:pPr>
      <w:r w:rsidRPr="00D206F5">
        <w:rPr>
          <w:rFonts w:ascii="Arial" w:eastAsiaTheme="minorHAnsi" w:hAnsi="Arial" w:cs="Arial"/>
          <w:sz w:val="21"/>
          <w:szCs w:val="21"/>
        </w:rPr>
        <w:t>Improvements and repairs to physical workplaces, including in response to public health guidelines or acts of vandalism</w:t>
      </w:r>
    </w:p>
    <w:p w14:paraId="6B962EC2" w14:textId="2399C3B8" w:rsidR="00BD7D06" w:rsidRPr="00BD7D06" w:rsidRDefault="00BD7D06" w:rsidP="00BD7D06">
      <w:pPr>
        <w:pStyle w:val="ListParagraph"/>
        <w:numPr>
          <w:ilvl w:val="0"/>
          <w:numId w:val="29"/>
        </w:numPr>
        <w:shd w:val="clear" w:color="auto" w:fill="FFFFFF"/>
        <w:spacing w:after="225" w:line="300" w:lineRule="atLeast"/>
        <w:rPr>
          <w:rFonts w:cstheme="minorHAnsi"/>
          <w:color w:val="000000" w:themeColor="text1"/>
        </w:rPr>
      </w:pPr>
      <w:r w:rsidRPr="00D206F5">
        <w:rPr>
          <w:rFonts w:ascii="Arial" w:eastAsiaTheme="minorHAnsi" w:hAnsi="Arial" w:cs="Arial"/>
          <w:sz w:val="21"/>
          <w:szCs w:val="21"/>
        </w:rPr>
        <w:t>Other initiatives that will support under represented businesses in our state build capacity to long-term sustainability</w:t>
      </w:r>
    </w:p>
    <w:p w14:paraId="75A4D27B" w14:textId="77777777" w:rsidR="0046569A" w:rsidRPr="00AA16FB" w:rsidRDefault="0046569A" w:rsidP="0046569A">
      <w:pPr>
        <w:pStyle w:val="NoSpacing"/>
        <w:spacing w:line="276" w:lineRule="auto"/>
        <w:rPr>
          <w:rFonts w:ascii="Arial" w:hAnsi="Arial" w:cs="Arial"/>
          <w:sz w:val="21"/>
          <w:szCs w:val="21"/>
        </w:rPr>
      </w:pPr>
    </w:p>
    <w:p w14:paraId="4F2BA52E" w14:textId="25F5A402" w:rsidR="0046569A" w:rsidRDefault="0046569A" w:rsidP="0046569A">
      <w:pPr>
        <w:spacing w:line="276" w:lineRule="auto"/>
        <w:rPr>
          <w:rFonts w:ascii="Arial" w:hAnsi="Arial" w:cs="Arial"/>
          <w:sz w:val="21"/>
          <w:szCs w:val="21"/>
        </w:rPr>
      </w:pPr>
      <w:r w:rsidRPr="001A0146">
        <w:rPr>
          <w:rFonts w:ascii="Arial" w:hAnsi="Arial" w:cs="Arial"/>
          <w:b/>
          <w:sz w:val="21"/>
          <w:szCs w:val="21"/>
        </w:rPr>
        <w:t>Expenditure Accounting:</w:t>
      </w:r>
      <w:r>
        <w:rPr>
          <w:rFonts w:ascii="Arial" w:hAnsi="Arial" w:cs="Arial"/>
          <w:b/>
          <w:i/>
          <w:sz w:val="21"/>
          <w:szCs w:val="21"/>
        </w:rPr>
        <w:t xml:space="preserve">  </w:t>
      </w:r>
      <w:r w:rsidRPr="00AA16FB">
        <w:rPr>
          <w:rFonts w:ascii="Arial" w:hAnsi="Arial" w:cs="Arial"/>
          <w:sz w:val="21"/>
          <w:szCs w:val="21"/>
        </w:rPr>
        <w:t xml:space="preserve">The </w:t>
      </w:r>
      <w:r w:rsidR="00FB6989">
        <w:rPr>
          <w:rFonts w:ascii="Arial" w:hAnsi="Arial" w:cs="Arial"/>
          <w:sz w:val="21"/>
          <w:szCs w:val="21"/>
        </w:rPr>
        <w:t>sub</w:t>
      </w:r>
      <w:r w:rsidRPr="00AA16FB">
        <w:rPr>
          <w:rFonts w:ascii="Arial" w:hAnsi="Arial" w:cs="Arial"/>
          <w:sz w:val="21"/>
          <w:szCs w:val="21"/>
        </w:rPr>
        <w:t xml:space="preserve"> recipient shall maintain all financial records according to generally accepted accounting procedures (GAAP) and have internal financial control systems in place to ensure that expenditures against the </w:t>
      </w:r>
      <w:r w:rsidR="00FB6989">
        <w:rPr>
          <w:rFonts w:ascii="Arial" w:hAnsi="Arial" w:cs="Arial"/>
          <w:sz w:val="21"/>
          <w:szCs w:val="21"/>
        </w:rPr>
        <w:t>contract</w:t>
      </w:r>
      <w:r w:rsidRPr="00AA16FB">
        <w:rPr>
          <w:rFonts w:ascii="Arial" w:hAnsi="Arial" w:cs="Arial"/>
          <w:sz w:val="21"/>
          <w:szCs w:val="21"/>
        </w:rPr>
        <w:t xml:space="preserve"> are reasonable and appropriate and that accounting records sufficiently and properly reflect all costs expended in performance of the </w:t>
      </w:r>
      <w:r w:rsidR="00FB6989">
        <w:rPr>
          <w:rFonts w:ascii="Arial" w:hAnsi="Arial" w:cs="Arial"/>
          <w:sz w:val="21"/>
          <w:szCs w:val="21"/>
        </w:rPr>
        <w:t>contract</w:t>
      </w:r>
      <w:r w:rsidRPr="00AA16FB">
        <w:rPr>
          <w:rFonts w:ascii="Arial" w:hAnsi="Arial" w:cs="Arial"/>
          <w:sz w:val="21"/>
          <w:szCs w:val="21"/>
        </w:rPr>
        <w:t xml:space="preserve">. </w:t>
      </w:r>
    </w:p>
    <w:p w14:paraId="586CB026" w14:textId="77777777" w:rsidR="008A7DE2" w:rsidRPr="001A0146" w:rsidRDefault="008A7DE2" w:rsidP="0046569A">
      <w:pPr>
        <w:spacing w:line="276" w:lineRule="auto"/>
        <w:rPr>
          <w:rFonts w:ascii="Arial" w:hAnsi="Arial" w:cs="Arial"/>
          <w:b/>
          <w:i/>
          <w:sz w:val="21"/>
          <w:szCs w:val="21"/>
        </w:rPr>
      </w:pPr>
    </w:p>
    <w:p w14:paraId="5CAE84DC" w14:textId="05CFD420" w:rsidR="0046569A" w:rsidRDefault="0046569A" w:rsidP="0046569A">
      <w:pPr>
        <w:spacing w:line="276" w:lineRule="auto"/>
        <w:rPr>
          <w:rFonts w:ascii="Arial" w:hAnsi="Arial" w:cs="Arial"/>
          <w:sz w:val="21"/>
          <w:szCs w:val="21"/>
        </w:rPr>
      </w:pPr>
      <w:r w:rsidRPr="001A0146">
        <w:rPr>
          <w:rFonts w:ascii="Arial" w:hAnsi="Arial" w:cs="Arial"/>
          <w:b/>
          <w:sz w:val="21"/>
          <w:szCs w:val="21"/>
        </w:rPr>
        <w:t>Monitoring:</w:t>
      </w:r>
      <w:r>
        <w:rPr>
          <w:rFonts w:ascii="Arial" w:hAnsi="Arial" w:cs="Arial"/>
          <w:b/>
          <w:i/>
          <w:sz w:val="21"/>
          <w:szCs w:val="21"/>
        </w:rPr>
        <w:t xml:space="preserve">  </w:t>
      </w:r>
      <w:r w:rsidRPr="00AA16FB">
        <w:rPr>
          <w:rFonts w:ascii="Arial" w:hAnsi="Arial" w:cs="Arial"/>
          <w:sz w:val="21"/>
          <w:szCs w:val="21"/>
        </w:rPr>
        <w:t xml:space="preserve">Commerce program staff may schedule monitoring visits during and after the </w:t>
      </w:r>
      <w:r w:rsidR="00FB6989">
        <w:rPr>
          <w:rFonts w:ascii="Arial" w:hAnsi="Arial" w:cs="Arial"/>
          <w:sz w:val="21"/>
          <w:szCs w:val="21"/>
        </w:rPr>
        <w:t>contract</w:t>
      </w:r>
      <w:r w:rsidRPr="00AA16FB">
        <w:rPr>
          <w:rFonts w:ascii="Arial" w:hAnsi="Arial" w:cs="Arial"/>
          <w:sz w:val="21"/>
          <w:szCs w:val="21"/>
        </w:rPr>
        <w:t xml:space="preserve"> period to evaluate the fiscal progress and performance of the program and</w:t>
      </w:r>
      <w:r>
        <w:rPr>
          <w:rFonts w:ascii="Arial" w:hAnsi="Arial" w:cs="Arial"/>
          <w:sz w:val="21"/>
          <w:szCs w:val="21"/>
        </w:rPr>
        <w:t xml:space="preserve"> provide technical assistance. </w:t>
      </w:r>
      <w:r w:rsidRPr="00AA16FB">
        <w:rPr>
          <w:rFonts w:ascii="Arial" w:hAnsi="Arial" w:cs="Arial"/>
          <w:sz w:val="21"/>
          <w:szCs w:val="21"/>
        </w:rPr>
        <w:t>The purpose of monitoring is to ensure statutory and contractual compliance on</w:t>
      </w:r>
      <w:r>
        <w:rPr>
          <w:rFonts w:ascii="Arial" w:hAnsi="Arial" w:cs="Arial"/>
          <w:sz w:val="21"/>
          <w:szCs w:val="21"/>
        </w:rPr>
        <w:t xml:space="preserve"> the part of </w:t>
      </w:r>
      <w:r w:rsidR="00FB6989">
        <w:rPr>
          <w:rFonts w:ascii="Arial" w:hAnsi="Arial" w:cs="Arial"/>
          <w:sz w:val="21"/>
          <w:szCs w:val="21"/>
        </w:rPr>
        <w:t>sub</w:t>
      </w:r>
      <w:r>
        <w:rPr>
          <w:rFonts w:ascii="Arial" w:hAnsi="Arial" w:cs="Arial"/>
          <w:sz w:val="21"/>
          <w:szCs w:val="21"/>
        </w:rPr>
        <w:t xml:space="preserve"> recipients. </w:t>
      </w:r>
      <w:r w:rsidRPr="00AA16FB">
        <w:rPr>
          <w:rFonts w:ascii="Arial" w:hAnsi="Arial" w:cs="Arial"/>
          <w:sz w:val="21"/>
          <w:szCs w:val="21"/>
        </w:rPr>
        <w:t xml:space="preserve">To ensure compliance with </w:t>
      </w:r>
      <w:r w:rsidR="00FB6989">
        <w:rPr>
          <w:rFonts w:ascii="Arial" w:hAnsi="Arial" w:cs="Arial"/>
          <w:sz w:val="21"/>
          <w:szCs w:val="21"/>
        </w:rPr>
        <w:t>contract</w:t>
      </w:r>
      <w:r w:rsidRPr="00AA16FB">
        <w:rPr>
          <w:rFonts w:ascii="Arial" w:hAnsi="Arial" w:cs="Arial"/>
          <w:sz w:val="21"/>
          <w:szCs w:val="21"/>
        </w:rPr>
        <w:t xml:space="preserve"> requirements and to ensure that financial records support program expenditures, Commerce staf</w:t>
      </w:r>
      <w:r>
        <w:rPr>
          <w:rFonts w:ascii="Arial" w:hAnsi="Arial" w:cs="Arial"/>
          <w:sz w:val="21"/>
          <w:szCs w:val="21"/>
        </w:rPr>
        <w:t>f may schedule on-site visits</w:t>
      </w:r>
      <w:r w:rsidRPr="00272767">
        <w:rPr>
          <w:rFonts w:ascii="Arial" w:hAnsi="Arial" w:cs="Arial"/>
          <w:sz w:val="21"/>
          <w:szCs w:val="21"/>
        </w:rPr>
        <w:t xml:space="preserve">. </w:t>
      </w:r>
    </w:p>
    <w:p w14:paraId="187C1B44" w14:textId="77777777" w:rsidR="0046296D" w:rsidRPr="0046296D" w:rsidRDefault="0046296D" w:rsidP="0046296D">
      <w:pPr>
        <w:shd w:val="clear" w:color="auto" w:fill="FFFFFF"/>
        <w:contextualSpacing/>
        <w:rPr>
          <w:rFonts w:ascii="Arial" w:eastAsia="Times New Roman" w:hAnsi="Arial" w:cs="Arial"/>
          <w:color w:val="222222"/>
          <w:sz w:val="21"/>
          <w:szCs w:val="21"/>
        </w:rPr>
      </w:pPr>
    </w:p>
    <w:p w14:paraId="4D15064E" w14:textId="7D21E5DC" w:rsidR="0046296D" w:rsidRPr="0046296D" w:rsidRDefault="0046296D" w:rsidP="0046296D">
      <w:pPr>
        <w:shd w:val="clear" w:color="auto" w:fill="FFFFFF"/>
        <w:contextualSpacing/>
        <w:rPr>
          <w:rFonts w:ascii="Arial" w:eastAsia="Times New Roman" w:hAnsi="Arial" w:cs="Arial"/>
          <w:color w:val="222222"/>
          <w:sz w:val="21"/>
          <w:szCs w:val="21"/>
        </w:rPr>
      </w:pPr>
      <w:r w:rsidRPr="0046296D">
        <w:rPr>
          <w:rFonts w:ascii="Arial" w:eastAsia="Times New Roman" w:hAnsi="Arial" w:cs="Arial"/>
          <w:color w:val="222222"/>
          <w:sz w:val="21"/>
          <w:szCs w:val="21"/>
        </w:rPr>
        <w:t xml:space="preserve">If a Sub-contractor is being used by sub - recipient: monitoring must be completed </w:t>
      </w:r>
      <w:r w:rsidRPr="0046296D">
        <w:rPr>
          <w:rFonts w:ascii="Arial" w:eastAsia="Times New Roman" w:hAnsi="Arial" w:cs="Arial"/>
          <w:sz w:val="21"/>
          <w:szCs w:val="21"/>
        </w:rPr>
        <w:t>to assure/certify compliance with the Federal Award</w:t>
      </w:r>
      <w:r w:rsidRPr="0046296D">
        <w:rPr>
          <w:rFonts w:ascii="Arial" w:eastAsia="Times New Roman" w:hAnsi="Arial" w:cs="Arial"/>
          <w:color w:val="222222"/>
          <w:sz w:val="21"/>
          <w:szCs w:val="21"/>
        </w:rPr>
        <w:t xml:space="preserve"> and/or Performance based desk monitoring reliant on deliverables/progress reports</w:t>
      </w:r>
    </w:p>
    <w:p w14:paraId="3FAC390A" w14:textId="77777777" w:rsidR="0046296D" w:rsidRDefault="0046296D" w:rsidP="0046569A">
      <w:pPr>
        <w:spacing w:line="276" w:lineRule="auto"/>
        <w:rPr>
          <w:rFonts w:ascii="Arial" w:hAnsi="Arial" w:cs="Arial"/>
          <w:sz w:val="21"/>
          <w:szCs w:val="21"/>
        </w:rPr>
      </w:pPr>
    </w:p>
    <w:p w14:paraId="610C52F9" w14:textId="3E60D806" w:rsidR="0046569A" w:rsidRPr="00334983" w:rsidRDefault="0046569A" w:rsidP="0046569A">
      <w:pPr>
        <w:spacing w:line="276" w:lineRule="auto"/>
        <w:rPr>
          <w:rFonts w:ascii="Arial" w:hAnsi="Arial" w:cs="Arial"/>
          <w:b/>
          <w:i/>
          <w:sz w:val="21"/>
          <w:szCs w:val="21"/>
        </w:rPr>
      </w:pPr>
      <w:r>
        <w:rPr>
          <w:rFonts w:ascii="Arial" w:hAnsi="Arial" w:cs="Arial"/>
          <w:b/>
          <w:sz w:val="21"/>
          <w:szCs w:val="21"/>
        </w:rPr>
        <w:t xml:space="preserve">Reporting Requirements: </w:t>
      </w:r>
      <w:r w:rsidRPr="00697F1F">
        <w:rPr>
          <w:rFonts w:ascii="Arial" w:hAnsi="Arial" w:cs="Arial"/>
          <w:sz w:val="21"/>
          <w:szCs w:val="21"/>
        </w:rPr>
        <w:t>Quarterly –</w:t>
      </w:r>
      <w:r>
        <w:rPr>
          <w:rFonts w:ascii="Arial" w:hAnsi="Arial" w:cs="Arial"/>
          <w:b/>
          <w:i/>
          <w:sz w:val="21"/>
          <w:szCs w:val="21"/>
        </w:rPr>
        <w:t xml:space="preserve"> </w:t>
      </w:r>
      <w:r w:rsidRPr="00AA16FB">
        <w:rPr>
          <w:rFonts w:ascii="Arial" w:hAnsi="Arial" w:cs="Arial"/>
          <w:sz w:val="21"/>
          <w:szCs w:val="21"/>
        </w:rPr>
        <w:t xml:space="preserve">Each </w:t>
      </w:r>
      <w:r w:rsidR="00FB6989">
        <w:rPr>
          <w:rFonts w:ascii="Arial" w:hAnsi="Arial" w:cs="Arial"/>
          <w:sz w:val="21"/>
          <w:szCs w:val="21"/>
        </w:rPr>
        <w:t>sub</w:t>
      </w:r>
      <w:r w:rsidRPr="00AA16FB">
        <w:rPr>
          <w:rFonts w:ascii="Arial" w:hAnsi="Arial" w:cs="Arial"/>
          <w:sz w:val="21"/>
          <w:szCs w:val="21"/>
        </w:rPr>
        <w:t xml:space="preserve"> recipient shall submit a quarterly report to the </w:t>
      </w:r>
      <w:r w:rsidR="00FB6989">
        <w:rPr>
          <w:rFonts w:ascii="Arial" w:hAnsi="Arial" w:cs="Arial"/>
          <w:sz w:val="21"/>
          <w:szCs w:val="21"/>
        </w:rPr>
        <w:t>contract</w:t>
      </w:r>
      <w:r w:rsidRPr="00AA16FB">
        <w:rPr>
          <w:rFonts w:ascii="Arial" w:hAnsi="Arial" w:cs="Arial"/>
          <w:sz w:val="21"/>
          <w:szCs w:val="21"/>
        </w:rPr>
        <w:t xml:space="preserve"> review committee on the outcomes achieved. Commerce will provide the reporting template.  The report will require the </w:t>
      </w:r>
      <w:r w:rsidR="00FB6989">
        <w:rPr>
          <w:rFonts w:ascii="Arial" w:hAnsi="Arial" w:cs="Arial"/>
          <w:sz w:val="21"/>
          <w:szCs w:val="21"/>
        </w:rPr>
        <w:t>sub</w:t>
      </w:r>
      <w:r w:rsidRPr="00AA16FB">
        <w:rPr>
          <w:rFonts w:ascii="Arial" w:hAnsi="Arial" w:cs="Arial"/>
          <w:sz w:val="21"/>
          <w:szCs w:val="21"/>
        </w:rPr>
        <w:t xml:space="preserve"> recipient to report on the following measurable outcomes quarterly:</w:t>
      </w:r>
    </w:p>
    <w:p w14:paraId="30D816C4" w14:textId="60C58B13" w:rsidR="0046569A" w:rsidRPr="00F52373" w:rsidRDefault="0051414C" w:rsidP="0046569A">
      <w:pPr>
        <w:pStyle w:val="ListParagraph"/>
        <w:numPr>
          <w:ilvl w:val="0"/>
          <w:numId w:val="4"/>
        </w:numPr>
        <w:spacing w:line="276" w:lineRule="auto"/>
        <w:rPr>
          <w:rFonts w:ascii="Arial" w:hAnsi="Arial" w:cs="Arial"/>
          <w:sz w:val="21"/>
          <w:szCs w:val="21"/>
        </w:rPr>
      </w:pPr>
      <w:r w:rsidRPr="00F52373">
        <w:rPr>
          <w:rFonts w:ascii="Arial" w:hAnsi="Arial" w:cs="Arial"/>
          <w:sz w:val="21"/>
          <w:szCs w:val="21"/>
        </w:rPr>
        <w:t xml:space="preserve">Number of </w:t>
      </w:r>
      <w:r w:rsidR="0053332E" w:rsidRPr="00F52373">
        <w:rPr>
          <w:rFonts w:ascii="Arial" w:hAnsi="Arial" w:cs="Arial"/>
          <w:sz w:val="21"/>
          <w:szCs w:val="21"/>
        </w:rPr>
        <w:t xml:space="preserve">Small </w:t>
      </w:r>
      <w:r w:rsidRPr="00F52373">
        <w:rPr>
          <w:rFonts w:ascii="Arial" w:hAnsi="Arial" w:cs="Arial"/>
          <w:sz w:val="21"/>
          <w:szCs w:val="21"/>
        </w:rPr>
        <w:t>Businesses Served</w:t>
      </w:r>
      <w:r w:rsidR="0053332E" w:rsidRPr="00F52373">
        <w:rPr>
          <w:rFonts w:ascii="Arial" w:hAnsi="Arial" w:cs="Arial"/>
          <w:sz w:val="21"/>
          <w:szCs w:val="21"/>
        </w:rPr>
        <w:t xml:space="preserve"> (RCW 39.26.010 (22))</w:t>
      </w:r>
    </w:p>
    <w:p w14:paraId="345DF4B9" w14:textId="0B64A5A5" w:rsidR="00DA4AB0" w:rsidRPr="00F52373" w:rsidRDefault="00DA4AB0" w:rsidP="0053332E">
      <w:pPr>
        <w:pStyle w:val="ListParagraph"/>
        <w:numPr>
          <w:ilvl w:val="1"/>
          <w:numId w:val="4"/>
        </w:numPr>
        <w:spacing w:line="276" w:lineRule="auto"/>
        <w:rPr>
          <w:rFonts w:ascii="Arial" w:hAnsi="Arial" w:cs="Arial"/>
          <w:sz w:val="21"/>
          <w:szCs w:val="21"/>
        </w:rPr>
      </w:pPr>
      <w:r w:rsidRPr="00F52373">
        <w:rPr>
          <w:rFonts w:ascii="Arial" w:hAnsi="Arial" w:cs="Arial"/>
          <w:sz w:val="21"/>
          <w:szCs w:val="21"/>
        </w:rPr>
        <w:t>Less than 50 employees</w:t>
      </w:r>
      <w:r w:rsidR="0053332E" w:rsidRPr="00F52373">
        <w:rPr>
          <w:rFonts w:ascii="Arial" w:hAnsi="Arial" w:cs="Arial"/>
          <w:sz w:val="21"/>
          <w:szCs w:val="21"/>
        </w:rPr>
        <w:t xml:space="preserve"> OR less than $7M in gross revenue annually</w:t>
      </w:r>
    </w:p>
    <w:p w14:paraId="6CEE1DCA" w14:textId="43EFFA21" w:rsidR="0046569A" w:rsidRPr="00F52373" w:rsidRDefault="0051414C" w:rsidP="0046569A">
      <w:pPr>
        <w:pStyle w:val="ListParagraph"/>
        <w:numPr>
          <w:ilvl w:val="0"/>
          <w:numId w:val="4"/>
        </w:numPr>
        <w:spacing w:line="276" w:lineRule="auto"/>
        <w:rPr>
          <w:rFonts w:ascii="Arial" w:hAnsi="Arial" w:cs="Arial"/>
          <w:sz w:val="21"/>
          <w:szCs w:val="21"/>
        </w:rPr>
      </w:pPr>
      <w:r w:rsidRPr="00F52373">
        <w:rPr>
          <w:rFonts w:ascii="Arial" w:hAnsi="Arial" w:cs="Arial"/>
          <w:sz w:val="21"/>
          <w:szCs w:val="21"/>
        </w:rPr>
        <w:t>Jobs Created</w:t>
      </w:r>
    </w:p>
    <w:p w14:paraId="685BAFF5" w14:textId="67826899" w:rsidR="0051414C" w:rsidRPr="00F52373" w:rsidRDefault="0051414C" w:rsidP="0046569A">
      <w:pPr>
        <w:pStyle w:val="ListParagraph"/>
        <w:numPr>
          <w:ilvl w:val="0"/>
          <w:numId w:val="4"/>
        </w:numPr>
        <w:spacing w:line="276" w:lineRule="auto"/>
        <w:rPr>
          <w:rFonts w:ascii="Arial" w:hAnsi="Arial" w:cs="Arial"/>
          <w:sz w:val="21"/>
          <w:szCs w:val="21"/>
        </w:rPr>
      </w:pPr>
      <w:r w:rsidRPr="00F52373">
        <w:rPr>
          <w:rFonts w:ascii="Arial" w:hAnsi="Arial" w:cs="Arial"/>
          <w:sz w:val="21"/>
          <w:szCs w:val="21"/>
        </w:rPr>
        <w:t xml:space="preserve">Jobs Retained </w:t>
      </w:r>
      <w:r w:rsidR="0053332E" w:rsidRPr="00F52373">
        <w:rPr>
          <w:rFonts w:ascii="Arial" w:hAnsi="Arial" w:cs="Arial"/>
          <w:sz w:val="21"/>
          <w:szCs w:val="21"/>
        </w:rPr>
        <w:t>(Sole proprietorship included)</w:t>
      </w:r>
    </w:p>
    <w:p w14:paraId="05F9BE41" w14:textId="7E91F57C" w:rsidR="0046569A" w:rsidRPr="00F52373" w:rsidRDefault="0051414C" w:rsidP="0046569A">
      <w:pPr>
        <w:pStyle w:val="ListParagraph"/>
        <w:numPr>
          <w:ilvl w:val="0"/>
          <w:numId w:val="4"/>
        </w:numPr>
        <w:spacing w:line="276" w:lineRule="auto"/>
        <w:rPr>
          <w:rFonts w:ascii="Arial" w:hAnsi="Arial" w:cs="Arial"/>
          <w:sz w:val="21"/>
          <w:szCs w:val="21"/>
        </w:rPr>
      </w:pPr>
      <w:r w:rsidRPr="00F52373">
        <w:rPr>
          <w:rFonts w:ascii="Arial" w:hAnsi="Arial" w:cs="Arial"/>
          <w:sz w:val="21"/>
          <w:szCs w:val="21"/>
        </w:rPr>
        <w:t>Number of Minority</w:t>
      </w:r>
      <w:r w:rsidR="00DA4AB0" w:rsidRPr="00F52373">
        <w:rPr>
          <w:rFonts w:ascii="Arial" w:hAnsi="Arial" w:cs="Arial"/>
          <w:sz w:val="21"/>
          <w:szCs w:val="21"/>
        </w:rPr>
        <w:t xml:space="preserve"> Owned</w:t>
      </w:r>
      <w:r w:rsidRPr="00F52373">
        <w:rPr>
          <w:rFonts w:ascii="Arial" w:hAnsi="Arial" w:cs="Arial"/>
          <w:sz w:val="21"/>
          <w:szCs w:val="21"/>
        </w:rPr>
        <w:t xml:space="preserve"> Business Served</w:t>
      </w:r>
    </w:p>
    <w:p w14:paraId="5E882D6D" w14:textId="63E402FF" w:rsidR="00DA4AB0" w:rsidRPr="00F52373" w:rsidRDefault="00DA4AB0" w:rsidP="0046569A">
      <w:pPr>
        <w:pStyle w:val="ListParagraph"/>
        <w:numPr>
          <w:ilvl w:val="0"/>
          <w:numId w:val="4"/>
        </w:numPr>
        <w:spacing w:line="276" w:lineRule="auto"/>
        <w:rPr>
          <w:rFonts w:ascii="Arial" w:hAnsi="Arial" w:cs="Arial"/>
          <w:sz w:val="21"/>
          <w:szCs w:val="21"/>
        </w:rPr>
      </w:pPr>
      <w:r w:rsidRPr="00F52373">
        <w:rPr>
          <w:rFonts w:ascii="Arial" w:hAnsi="Arial" w:cs="Arial"/>
          <w:sz w:val="21"/>
          <w:szCs w:val="21"/>
        </w:rPr>
        <w:t>Tribal Businesses Served</w:t>
      </w:r>
    </w:p>
    <w:p w14:paraId="3499570C" w14:textId="3260CABE" w:rsidR="00677D41" w:rsidRPr="00677D41" w:rsidRDefault="00C24CB1" w:rsidP="00677D41">
      <w:pPr>
        <w:pStyle w:val="ListParagraph"/>
        <w:numPr>
          <w:ilvl w:val="0"/>
          <w:numId w:val="4"/>
        </w:numPr>
        <w:spacing w:line="276" w:lineRule="auto"/>
        <w:rPr>
          <w:rFonts w:ascii="Arial" w:hAnsi="Arial" w:cs="Arial"/>
          <w:sz w:val="21"/>
          <w:szCs w:val="21"/>
        </w:rPr>
      </w:pPr>
      <w:r w:rsidRPr="00F52373">
        <w:rPr>
          <w:rFonts w:ascii="Arial" w:hAnsi="Arial" w:cs="Arial"/>
          <w:sz w:val="21"/>
          <w:szCs w:val="21"/>
        </w:rPr>
        <w:t>Women-owned Businesses served</w:t>
      </w:r>
    </w:p>
    <w:p w14:paraId="7BDF1429" w14:textId="1CF05864" w:rsidR="00C24CB1" w:rsidRPr="00F52373" w:rsidRDefault="00C24CB1" w:rsidP="0046569A">
      <w:pPr>
        <w:pStyle w:val="ListParagraph"/>
        <w:numPr>
          <w:ilvl w:val="0"/>
          <w:numId w:val="4"/>
        </w:numPr>
        <w:spacing w:line="276" w:lineRule="auto"/>
        <w:rPr>
          <w:rFonts w:ascii="Arial" w:hAnsi="Arial" w:cs="Arial"/>
          <w:sz w:val="21"/>
          <w:szCs w:val="21"/>
        </w:rPr>
      </w:pPr>
      <w:r w:rsidRPr="00F52373">
        <w:rPr>
          <w:rFonts w:ascii="Arial" w:hAnsi="Arial" w:cs="Arial"/>
          <w:sz w:val="21"/>
          <w:szCs w:val="21"/>
        </w:rPr>
        <w:t>OMWBE Certified Businesses served</w:t>
      </w:r>
    </w:p>
    <w:p w14:paraId="4B7BA57B" w14:textId="48E79E44" w:rsidR="00C24CB1" w:rsidRPr="00F52373" w:rsidRDefault="00C24CB1" w:rsidP="0046569A">
      <w:pPr>
        <w:pStyle w:val="ListParagraph"/>
        <w:numPr>
          <w:ilvl w:val="0"/>
          <w:numId w:val="4"/>
        </w:numPr>
        <w:spacing w:line="276" w:lineRule="auto"/>
        <w:rPr>
          <w:rFonts w:ascii="Arial" w:hAnsi="Arial" w:cs="Arial"/>
          <w:sz w:val="21"/>
          <w:szCs w:val="21"/>
        </w:rPr>
      </w:pPr>
      <w:r w:rsidRPr="00F52373">
        <w:rPr>
          <w:rFonts w:ascii="Arial" w:hAnsi="Arial" w:cs="Arial"/>
          <w:sz w:val="21"/>
          <w:szCs w:val="21"/>
        </w:rPr>
        <w:t>Regions Served. How did contractor ensure businesses were within these regions?</w:t>
      </w:r>
    </w:p>
    <w:p w14:paraId="59047E6E" w14:textId="74F8AA8C" w:rsidR="0046569A" w:rsidRDefault="00DA4AB0" w:rsidP="0046569A">
      <w:pPr>
        <w:pStyle w:val="ListParagraph"/>
        <w:numPr>
          <w:ilvl w:val="0"/>
          <w:numId w:val="4"/>
        </w:numPr>
        <w:spacing w:line="276" w:lineRule="auto"/>
        <w:rPr>
          <w:rFonts w:ascii="Arial" w:hAnsi="Arial" w:cs="Arial"/>
          <w:sz w:val="21"/>
          <w:szCs w:val="21"/>
        </w:rPr>
      </w:pPr>
      <w:r w:rsidRPr="00F52373">
        <w:rPr>
          <w:rFonts w:ascii="Arial" w:hAnsi="Arial" w:cs="Arial"/>
          <w:sz w:val="21"/>
          <w:szCs w:val="21"/>
        </w:rPr>
        <w:t>Growth in Revenue or anticipated growth</w:t>
      </w:r>
    </w:p>
    <w:p w14:paraId="02B3B1FA" w14:textId="47C9E218" w:rsidR="00B8386D" w:rsidRPr="00F52373" w:rsidRDefault="00B8386D" w:rsidP="0046569A">
      <w:pPr>
        <w:pStyle w:val="ListParagraph"/>
        <w:numPr>
          <w:ilvl w:val="0"/>
          <w:numId w:val="4"/>
        </w:numPr>
        <w:spacing w:line="276" w:lineRule="auto"/>
        <w:rPr>
          <w:rFonts w:ascii="Arial" w:hAnsi="Arial" w:cs="Arial"/>
          <w:sz w:val="21"/>
          <w:szCs w:val="21"/>
        </w:rPr>
      </w:pPr>
      <w:r>
        <w:rPr>
          <w:rFonts w:ascii="Arial" w:hAnsi="Arial" w:cs="Arial"/>
          <w:sz w:val="21"/>
          <w:szCs w:val="21"/>
        </w:rPr>
        <w:lastRenderedPageBreak/>
        <w:t>North American Industry Classification System (NAICS) codes of businesses served</w:t>
      </w:r>
    </w:p>
    <w:p w14:paraId="1C73325B" w14:textId="5479120A" w:rsidR="0046569A" w:rsidRPr="00031FCA" w:rsidRDefault="0046569A" w:rsidP="00DA4AB0">
      <w:pPr>
        <w:pStyle w:val="ListParagraph"/>
        <w:spacing w:line="276" w:lineRule="auto"/>
        <w:rPr>
          <w:rFonts w:ascii="Arial" w:hAnsi="Arial" w:cs="Arial"/>
          <w:color w:val="FF0000"/>
          <w:sz w:val="21"/>
          <w:szCs w:val="21"/>
        </w:rPr>
      </w:pPr>
    </w:p>
    <w:p w14:paraId="0F793AEC" w14:textId="77777777" w:rsidR="0046569A" w:rsidRDefault="0046569A" w:rsidP="0046569A">
      <w:pPr>
        <w:spacing w:line="276" w:lineRule="auto"/>
        <w:rPr>
          <w:rFonts w:ascii="Arial" w:hAnsi="Arial" w:cs="Arial"/>
          <w:sz w:val="21"/>
          <w:szCs w:val="21"/>
        </w:rPr>
      </w:pPr>
      <w:r w:rsidRPr="00AA16FB">
        <w:rPr>
          <w:rFonts w:ascii="Arial" w:hAnsi="Arial" w:cs="Arial"/>
          <w:sz w:val="21"/>
          <w:szCs w:val="21"/>
        </w:rPr>
        <w:t>Reports must be submitted quarterly with invoice requests, based on the deadlines outli</w:t>
      </w:r>
      <w:r>
        <w:rPr>
          <w:rFonts w:ascii="Arial" w:hAnsi="Arial" w:cs="Arial"/>
          <w:sz w:val="21"/>
          <w:szCs w:val="21"/>
        </w:rPr>
        <w:t>ned under invoicing deadlines.</w:t>
      </w:r>
    </w:p>
    <w:p w14:paraId="38D63BA3" w14:textId="77777777" w:rsidR="008A7DE2" w:rsidRDefault="008A7DE2" w:rsidP="0046569A">
      <w:pPr>
        <w:spacing w:line="276" w:lineRule="auto"/>
        <w:rPr>
          <w:rFonts w:ascii="Arial" w:hAnsi="Arial" w:cs="Arial"/>
          <w:sz w:val="21"/>
          <w:szCs w:val="21"/>
        </w:rPr>
      </w:pPr>
    </w:p>
    <w:p w14:paraId="0DBAB622" w14:textId="01C454C1" w:rsidR="0046569A" w:rsidRDefault="0046569A" w:rsidP="0046569A">
      <w:pPr>
        <w:spacing w:line="276" w:lineRule="auto"/>
        <w:rPr>
          <w:rFonts w:ascii="Arial" w:hAnsi="Arial" w:cs="Arial"/>
          <w:sz w:val="21"/>
          <w:szCs w:val="21"/>
        </w:rPr>
      </w:pPr>
      <w:r w:rsidRPr="00334983">
        <w:rPr>
          <w:rFonts w:ascii="Arial" w:hAnsi="Arial" w:cs="Arial"/>
          <w:b/>
          <w:sz w:val="21"/>
          <w:szCs w:val="21"/>
        </w:rPr>
        <w:t>Reporting Retention:</w:t>
      </w:r>
      <w:r>
        <w:rPr>
          <w:rFonts w:ascii="Arial" w:hAnsi="Arial" w:cs="Arial"/>
          <w:sz w:val="21"/>
          <w:szCs w:val="21"/>
        </w:rPr>
        <w:t xml:space="preserve"> </w:t>
      </w:r>
      <w:r w:rsidRPr="00AA16FB">
        <w:rPr>
          <w:rFonts w:ascii="Arial" w:hAnsi="Arial" w:cs="Arial"/>
          <w:sz w:val="21"/>
          <w:szCs w:val="21"/>
        </w:rPr>
        <w:t xml:space="preserve">Financial management systems shall reflect accurate, current, and complete disclosure of financial results of each state funded project/program.  </w:t>
      </w:r>
      <w:r w:rsidR="00FB6989">
        <w:rPr>
          <w:rFonts w:ascii="Arial" w:hAnsi="Arial" w:cs="Arial"/>
          <w:sz w:val="21"/>
          <w:szCs w:val="21"/>
        </w:rPr>
        <w:t>Sub</w:t>
      </w:r>
      <w:r w:rsidRPr="00AA16FB">
        <w:rPr>
          <w:rFonts w:ascii="Arial" w:hAnsi="Arial" w:cs="Arial"/>
          <w:sz w:val="21"/>
          <w:szCs w:val="21"/>
        </w:rPr>
        <w:t xml:space="preserve"> recipients are to maintain books and records, supported by source documentation, that sufficiently and properly reflect the source of funds and all costs expended for program purposes.  These records and financial statements are subject to inspection, review, reproduction, and/or audit by Commerce or its designees for at least six years after the dispersal of funds, the termination or expiration of the </w:t>
      </w:r>
      <w:r w:rsidR="00FB6989">
        <w:rPr>
          <w:rFonts w:ascii="Arial" w:hAnsi="Arial" w:cs="Arial"/>
          <w:sz w:val="21"/>
          <w:szCs w:val="21"/>
        </w:rPr>
        <w:t>contract</w:t>
      </w:r>
      <w:r w:rsidRPr="00AA16FB">
        <w:rPr>
          <w:rFonts w:ascii="Arial" w:hAnsi="Arial" w:cs="Arial"/>
          <w:sz w:val="21"/>
          <w:szCs w:val="21"/>
        </w:rPr>
        <w:t>, or the resolution of litigation or audits related to the</w:t>
      </w:r>
      <w:r>
        <w:rPr>
          <w:rFonts w:ascii="Arial" w:hAnsi="Arial" w:cs="Arial"/>
          <w:sz w:val="21"/>
          <w:szCs w:val="21"/>
        </w:rPr>
        <w:t xml:space="preserve"> program, whichever is latest.</w:t>
      </w:r>
    </w:p>
    <w:p w14:paraId="4EE9E8A1" w14:textId="77777777" w:rsidR="008A7DE2" w:rsidRDefault="008A7DE2" w:rsidP="0046569A">
      <w:pPr>
        <w:spacing w:line="276" w:lineRule="auto"/>
        <w:rPr>
          <w:rFonts w:ascii="Arial" w:hAnsi="Arial" w:cs="Arial"/>
          <w:sz w:val="21"/>
          <w:szCs w:val="21"/>
        </w:rPr>
      </w:pPr>
    </w:p>
    <w:p w14:paraId="7E8E3DC1" w14:textId="247D4179" w:rsidR="0046569A" w:rsidRPr="00FB6989" w:rsidRDefault="0046569A" w:rsidP="0046569A">
      <w:pPr>
        <w:spacing w:line="276" w:lineRule="auto"/>
        <w:rPr>
          <w:rFonts w:ascii="Arial" w:hAnsi="Arial" w:cs="Arial"/>
          <w:sz w:val="21"/>
          <w:szCs w:val="21"/>
        </w:rPr>
      </w:pPr>
      <w:r w:rsidRPr="00334983">
        <w:rPr>
          <w:rFonts w:ascii="Arial" w:eastAsia="Times New Roman" w:hAnsi="Arial" w:cs="Arial"/>
          <w:b/>
          <w:sz w:val="21"/>
          <w:szCs w:val="21"/>
        </w:rPr>
        <w:t>Termination:</w:t>
      </w:r>
      <w:r>
        <w:rPr>
          <w:rFonts w:ascii="Arial" w:eastAsia="Times New Roman" w:hAnsi="Arial" w:cs="Arial"/>
          <w:sz w:val="21"/>
          <w:szCs w:val="21"/>
        </w:rPr>
        <w:t xml:space="preserve"> </w:t>
      </w:r>
      <w:r w:rsidRPr="00AA16FB">
        <w:rPr>
          <w:rFonts w:ascii="Arial" w:eastAsia="Times New Roman" w:hAnsi="Arial" w:cs="Arial"/>
          <w:sz w:val="21"/>
          <w:szCs w:val="21"/>
        </w:rPr>
        <w:t xml:space="preserve">This </w:t>
      </w:r>
      <w:r w:rsidR="00FB6989">
        <w:rPr>
          <w:rFonts w:ascii="Arial" w:eastAsia="Times New Roman" w:hAnsi="Arial" w:cs="Arial"/>
          <w:sz w:val="21"/>
          <w:szCs w:val="21"/>
        </w:rPr>
        <w:t>contract</w:t>
      </w:r>
      <w:r w:rsidRPr="00AA16FB">
        <w:rPr>
          <w:rFonts w:ascii="Arial" w:eastAsia="Times New Roman" w:hAnsi="Arial" w:cs="Arial"/>
          <w:sz w:val="21"/>
          <w:szCs w:val="21"/>
        </w:rPr>
        <w:t xml:space="preserve"> may be terminated by Commerce upon giving notice in writing to the </w:t>
      </w:r>
      <w:r w:rsidR="00FB6989">
        <w:rPr>
          <w:rFonts w:ascii="Arial" w:eastAsia="Times New Roman" w:hAnsi="Arial" w:cs="Arial"/>
          <w:sz w:val="21"/>
          <w:szCs w:val="21"/>
        </w:rPr>
        <w:t>contract</w:t>
      </w:r>
      <w:r w:rsidRPr="00AA16FB">
        <w:rPr>
          <w:rFonts w:ascii="Arial" w:eastAsia="Times New Roman" w:hAnsi="Arial" w:cs="Arial"/>
          <w:sz w:val="21"/>
          <w:szCs w:val="21"/>
        </w:rPr>
        <w:t xml:space="preserve"> recipient at least thirty (30) days in advance of the date of termination.  If the </w:t>
      </w:r>
      <w:r w:rsidR="00FB6989">
        <w:rPr>
          <w:rFonts w:ascii="Arial" w:eastAsia="Times New Roman" w:hAnsi="Arial" w:cs="Arial"/>
          <w:sz w:val="21"/>
          <w:szCs w:val="21"/>
        </w:rPr>
        <w:t>contract</w:t>
      </w:r>
      <w:r w:rsidRPr="00AA16FB">
        <w:rPr>
          <w:rFonts w:ascii="Arial" w:eastAsia="Times New Roman" w:hAnsi="Arial" w:cs="Arial"/>
          <w:sz w:val="21"/>
          <w:szCs w:val="21"/>
        </w:rPr>
        <w:t xml:space="preserve"> is terminated for any reason, all reports and data gathered by </w:t>
      </w:r>
      <w:r w:rsidR="00FB6989">
        <w:rPr>
          <w:rFonts w:ascii="Arial" w:eastAsia="Times New Roman" w:hAnsi="Arial" w:cs="Arial"/>
          <w:sz w:val="21"/>
          <w:szCs w:val="21"/>
        </w:rPr>
        <w:t>sub</w:t>
      </w:r>
      <w:r w:rsidRPr="00AA16FB">
        <w:rPr>
          <w:rFonts w:ascii="Arial" w:eastAsia="Times New Roman" w:hAnsi="Arial" w:cs="Arial"/>
          <w:sz w:val="21"/>
          <w:szCs w:val="21"/>
        </w:rPr>
        <w:t xml:space="preserve"> recipient prior to termination shall</w:t>
      </w:r>
      <w:r>
        <w:rPr>
          <w:rFonts w:ascii="Arial" w:eastAsia="Times New Roman" w:hAnsi="Arial" w:cs="Arial"/>
          <w:sz w:val="21"/>
          <w:szCs w:val="21"/>
        </w:rPr>
        <w:t>,</w:t>
      </w:r>
      <w:r w:rsidRPr="00AA16FB">
        <w:rPr>
          <w:rFonts w:ascii="Arial" w:eastAsia="Times New Roman" w:hAnsi="Arial" w:cs="Arial"/>
          <w:sz w:val="21"/>
          <w:szCs w:val="21"/>
        </w:rPr>
        <w:t xml:space="preserve"> at the option of </w:t>
      </w:r>
      <w:r w:rsidRPr="00FB6989">
        <w:rPr>
          <w:rFonts w:ascii="Arial" w:eastAsia="Times New Roman" w:hAnsi="Arial" w:cs="Arial"/>
          <w:sz w:val="21"/>
          <w:szCs w:val="21"/>
        </w:rPr>
        <w:t xml:space="preserve">Commerce, become property of Commerce.  If termination occurs pursuant to this section, reimbursement to </w:t>
      </w:r>
      <w:r w:rsidR="00FB6989">
        <w:rPr>
          <w:rFonts w:ascii="Arial" w:eastAsia="Times New Roman" w:hAnsi="Arial" w:cs="Arial"/>
          <w:sz w:val="21"/>
          <w:szCs w:val="21"/>
        </w:rPr>
        <w:t>sub</w:t>
      </w:r>
      <w:r w:rsidRPr="00FB6989">
        <w:rPr>
          <w:rFonts w:ascii="Arial" w:eastAsia="Times New Roman" w:hAnsi="Arial" w:cs="Arial"/>
          <w:sz w:val="21"/>
          <w:szCs w:val="21"/>
        </w:rPr>
        <w:t xml:space="preserve"> recipient shall be made on the basis of work performed prior to the effective date of termination as mutually agreed upon by both parties.  Determination of final adjustments, either payments or refunds, shall also be mutually agreed upon by both parties. </w:t>
      </w:r>
    </w:p>
    <w:p w14:paraId="31E40A14" w14:textId="5834B549" w:rsidR="0046569A" w:rsidRPr="00FB6989" w:rsidRDefault="0046569A" w:rsidP="0046569A">
      <w:pPr>
        <w:pStyle w:val="ListParagraph"/>
        <w:numPr>
          <w:ilvl w:val="0"/>
          <w:numId w:val="3"/>
        </w:numPr>
        <w:spacing w:line="276" w:lineRule="auto"/>
        <w:rPr>
          <w:rFonts w:ascii="Arial" w:hAnsi="Arial" w:cs="Arial"/>
          <w:sz w:val="21"/>
          <w:szCs w:val="21"/>
        </w:rPr>
      </w:pPr>
      <w:r w:rsidRPr="00FB6989">
        <w:rPr>
          <w:rFonts w:ascii="Arial" w:hAnsi="Arial" w:cs="Arial"/>
          <w:i/>
          <w:sz w:val="21"/>
          <w:szCs w:val="21"/>
        </w:rPr>
        <w:t>Termination for Cause</w:t>
      </w:r>
      <w:r w:rsidRPr="00FB6989">
        <w:rPr>
          <w:rFonts w:ascii="Arial" w:hAnsi="Arial" w:cs="Arial"/>
          <w:sz w:val="21"/>
          <w:szCs w:val="21"/>
        </w:rPr>
        <w:t xml:space="preserve"> – If for any reason, the </w:t>
      </w:r>
      <w:r w:rsidR="00FB6989">
        <w:rPr>
          <w:rFonts w:ascii="Arial" w:hAnsi="Arial" w:cs="Arial"/>
          <w:sz w:val="21"/>
          <w:szCs w:val="21"/>
        </w:rPr>
        <w:t>sub</w:t>
      </w:r>
      <w:r w:rsidRPr="00FB6989">
        <w:rPr>
          <w:rFonts w:ascii="Arial" w:hAnsi="Arial" w:cs="Arial"/>
          <w:sz w:val="21"/>
          <w:szCs w:val="21"/>
        </w:rPr>
        <w:t xml:space="preserve"> recipient violates any terms and conditions of the program, Commerce will give the </w:t>
      </w:r>
      <w:r w:rsidR="00FB6989">
        <w:rPr>
          <w:rFonts w:ascii="Arial" w:hAnsi="Arial" w:cs="Arial"/>
          <w:sz w:val="21"/>
          <w:szCs w:val="21"/>
        </w:rPr>
        <w:t>sub</w:t>
      </w:r>
      <w:r w:rsidRPr="00FB6989">
        <w:rPr>
          <w:rFonts w:ascii="Arial" w:hAnsi="Arial" w:cs="Arial"/>
          <w:sz w:val="21"/>
          <w:szCs w:val="21"/>
        </w:rPr>
        <w:t xml:space="preserve"> recipient notice of failure or violation. </w:t>
      </w:r>
      <w:r w:rsidR="00FB6989">
        <w:rPr>
          <w:rFonts w:ascii="Arial" w:hAnsi="Arial" w:cs="Arial"/>
          <w:sz w:val="21"/>
          <w:szCs w:val="21"/>
        </w:rPr>
        <w:t>Sub</w:t>
      </w:r>
      <w:r w:rsidRPr="00FB6989">
        <w:rPr>
          <w:rFonts w:ascii="Arial" w:hAnsi="Arial" w:cs="Arial"/>
          <w:sz w:val="21"/>
          <w:szCs w:val="21"/>
        </w:rPr>
        <w:t xml:space="preserve"> recipient will be given the opportunity to correct the violation or failure within thirty (30) days.  If failure or violation is not corrected, this </w:t>
      </w:r>
      <w:r w:rsidR="00FB6989">
        <w:rPr>
          <w:rFonts w:ascii="Arial" w:hAnsi="Arial" w:cs="Arial"/>
          <w:sz w:val="21"/>
          <w:szCs w:val="21"/>
        </w:rPr>
        <w:t>contract</w:t>
      </w:r>
      <w:r w:rsidRPr="00FB6989">
        <w:rPr>
          <w:rFonts w:ascii="Arial" w:hAnsi="Arial" w:cs="Arial"/>
          <w:sz w:val="21"/>
          <w:szCs w:val="21"/>
        </w:rPr>
        <w:t xml:space="preserve"> may be terminated immediately by written notice from Commerce.</w:t>
      </w:r>
      <w:r w:rsidRPr="00FB6989">
        <w:rPr>
          <w:rFonts w:ascii="Arial" w:hAnsi="Arial" w:cs="Arial"/>
          <w:sz w:val="21"/>
          <w:szCs w:val="21"/>
        </w:rPr>
        <w:br/>
      </w:r>
    </w:p>
    <w:p w14:paraId="14636993" w14:textId="22ABFFA5" w:rsidR="0046569A" w:rsidRPr="00FB6989" w:rsidRDefault="0046569A" w:rsidP="0046569A">
      <w:pPr>
        <w:pStyle w:val="ListParagraph"/>
        <w:numPr>
          <w:ilvl w:val="0"/>
          <w:numId w:val="3"/>
        </w:numPr>
        <w:spacing w:line="276" w:lineRule="auto"/>
        <w:rPr>
          <w:rFonts w:ascii="Arial" w:hAnsi="Arial" w:cs="Arial"/>
          <w:sz w:val="21"/>
          <w:szCs w:val="21"/>
        </w:rPr>
      </w:pPr>
      <w:r w:rsidRPr="00FB6989">
        <w:rPr>
          <w:rFonts w:ascii="Arial" w:hAnsi="Arial" w:cs="Arial"/>
          <w:i/>
          <w:sz w:val="21"/>
          <w:szCs w:val="21"/>
        </w:rPr>
        <w:t>Funding</w:t>
      </w:r>
      <w:r w:rsidRPr="00FB6989">
        <w:rPr>
          <w:rFonts w:ascii="Arial" w:hAnsi="Arial" w:cs="Arial"/>
          <w:sz w:val="21"/>
          <w:szCs w:val="21"/>
        </w:rPr>
        <w:t xml:space="preserve"> – In the event funding from the state or other sources is withdrawn, reduced, or limited in any way after the effective date of the matching grant and prior to normal completion, Commerce may terminate the </w:t>
      </w:r>
      <w:r w:rsidR="00FB6989">
        <w:rPr>
          <w:rFonts w:ascii="Arial" w:hAnsi="Arial" w:cs="Arial"/>
          <w:sz w:val="21"/>
          <w:szCs w:val="21"/>
        </w:rPr>
        <w:t>contract</w:t>
      </w:r>
      <w:r w:rsidRPr="00FB6989">
        <w:rPr>
          <w:rFonts w:ascii="Arial" w:hAnsi="Arial" w:cs="Arial"/>
          <w:sz w:val="21"/>
          <w:szCs w:val="21"/>
        </w:rPr>
        <w:t xml:space="preserve"> under the “Termination” clause, without the thirty-day notice requirement; in lieu of termination, the </w:t>
      </w:r>
      <w:r w:rsidR="00FB6989">
        <w:rPr>
          <w:rFonts w:ascii="Arial" w:hAnsi="Arial" w:cs="Arial"/>
          <w:sz w:val="21"/>
          <w:szCs w:val="21"/>
        </w:rPr>
        <w:t>contract</w:t>
      </w:r>
      <w:r w:rsidRPr="00FB6989">
        <w:rPr>
          <w:rFonts w:ascii="Arial" w:hAnsi="Arial" w:cs="Arial"/>
          <w:sz w:val="21"/>
          <w:szCs w:val="21"/>
        </w:rPr>
        <w:t xml:space="preserve"> may be subject to renegotiation at Commerce’s discretion to reflect new funding limitations and conditions. </w:t>
      </w:r>
    </w:p>
    <w:p w14:paraId="79FAEEC4" w14:textId="77777777" w:rsidR="0046296D" w:rsidRPr="00FB6989" w:rsidRDefault="0046296D" w:rsidP="0046296D">
      <w:pPr>
        <w:pStyle w:val="ListParagraph"/>
        <w:spacing w:line="276" w:lineRule="auto"/>
        <w:rPr>
          <w:rFonts w:ascii="Arial" w:hAnsi="Arial" w:cs="Arial"/>
          <w:sz w:val="21"/>
          <w:szCs w:val="21"/>
        </w:rPr>
      </w:pPr>
    </w:p>
    <w:p w14:paraId="6B849335" w14:textId="77777777" w:rsidR="0046296D" w:rsidRPr="00FB6989" w:rsidRDefault="0046296D" w:rsidP="0046296D">
      <w:pPr>
        <w:shd w:val="clear" w:color="auto" w:fill="FFFFFF"/>
        <w:contextualSpacing/>
        <w:rPr>
          <w:rFonts w:ascii="Arial" w:eastAsia="Times New Roman" w:hAnsi="Arial" w:cs="Arial"/>
          <w:b/>
          <w:color w:val="222222"/>
          <w:sz w:val="21"/>
          <w:szCs w:val="21"/>
          <w:u w:val="single"/>
        </w:rPr>
      </w:pPr>
      <w:r w:rsidRPr="00FB6989">
        <w:rPr>
          <w:rFonts w:ascii="Arial" w:eastAsia="Times New Roman" w:hAnsi="Arial" w:cs="Arial"/>
          <w:b/>
          <w:color w:val="222222"/>
          <w:sz w:val="21"/>
          <w:szCs w:val="21"/>
          <w:u w:val="single"/>
        </w:rPr>
        <w:t>Program Records</w:t>
      </w:r>
    </w:p>
    <w:p w14:paraId="581055C2" w14:textId="77777777" w:rsidR="0046296D" w:rsidRPr="00FB6989" w:rsidRDefault="0046296D" w:rsidP="0046296D">
      <w:pPr>
        <w:shd w:val="clear" w:color="auto" w:fill="FFFFFF"/>
        <w:contextualSpacing/>
        <w:rPr>
          <w:rFonts w:ascii="Arial" w:eastAsia="Times New Roman" w:hAnsi="Arial" w:cs="Arial"/>
          <w:color w:val="222222"/>
          <w:sz w:val="21"/>
          <w:szCs w:val="21"/>
        </w:rPr>
      </w:pPr>
      <w:r w:rsidRPr="00FB6989">
        <w:rPr>
          <w:rFonts w:ascii="Arial" w:eastAsia="Times New Roman" w:hAnsi="Arial" w:cs="Arial"/>
          <w:color w:val="222222"/>
          <w:sz w:val="21"/>
          <w:szCs w:val="21"/>
        </w:rPr>
        <w:t>The S</w:t>
      </w:r>
      <w:r w:rsidRPr="00FB6989">
        <w:rPr>
          <w:rFonts w:ascii="Arial" w:hAnsi="Arial" w:cs="Arial"/>
          <w:sz w:val="21"/>
          <w:szCs w:val="21"/>
        </w:rPr>
        <w:t>ub recipient/Contractor</w:t>
      </w:r>
      <w:r w:rsidRPr="00FB6989">
        <w:rPr>
          <w:rFonts w:ascii="Arial" w:eastAsia="Times New Roman" w:hAnsi="Arial" w:cs="Arial"/>
          <w:color w:val="222222"/>
          <w:sz w:val="21"/>
          <w:szCs w:val="21"/>
        </w:rPr>
        <w:t xml:space="preserve"> must maintain the following records:</w:t>
      </w:r>
    </w:p>
    <w:p w14:paraId="05B6D6E9" w14:textId="77777777" w:rsidR="0046296D" w:rsidRPr="00FB6989" w:rsidRDefault="0046296D" w:rsidP="0046296D">
      <w:pPr>
        <w:pStyle w:val="ListParagraph"/>
        <w:numPr>
          <w:ilvl w:val="0"/>
          <w:numId w:val="12"/>
        </w:numPr>
        <w:shd w:val="clear" w:color="auto" w:fill="FFFFFF"/>
        <w:ind w:left="540"/>
        <w:rPr>
          <w:rFonts w:ascii="Arial" w:hAnsi="Arial" w:cs="Arial"/>
          <w:color w:val="222222"/>
          <w:sz w:val="21"/>
          <w:szCs w:val="21"/>
        </w:rPr>
      </w:pPr>
      <w:r w:rsidRPr="00FB6989">
        <w:rPr>
          <w:rFonts w:ascii="Arial" w:hAnsi="Arial" w:cs="Arial"/>
          <w:color w:val="222222"/>
          <w:sz w:val="21"/>
          <w:szCs w:val="21"/>
        </w:rPr>
        <w:t>Original contract between Commerce and S</w:t>
      </w:r>
      <w:r w:rsidRPr="00FB6989">
        <w:rPr>
          <w:rFonts w:ascii="Arial" w:hAnsi="Arial" w:cs="Arial"/>
          <w:sz w:val="21"/>
          <w:szCs w:val="21"/>
        </w:rPr>
        <w:t>ub recipient/Contractor</w:t>
      </w:r>
    </w:p>
    <w:p w14:paraId="525F5D8B" w14:textId="77777777" w:rsidR="0046296D" w:rsidRPr="00FB6989" w:rsidRDefault="0046296D" w:rsidP="0046296D">
      <w:pPr>
        <w:pStyle w:val="ListParagraph"/>
        <w:numPr>
          <w:ilvl w:val="0"/>
          <w:numId w:val="12"/>
        </w:numPr>
        <w:shd w:val="clear" w:color="auto" w:fill="FFFFFF"/>
        <w:ind w:left="540"/>
        <w:rPr>
          <w:rFonts w:ascii="Arial" w:hAnsi="Arial" w:cs="Arial"/>
          <w:color w:val="222222"/>
          <w:sz w:val="21"/>
          <w:szCs w:val="21"/>
        </w:rPr>
      </w:pPr>
      <w:r w:rsidRPr="00FB6989">
        <w:rPr>
          <w:rFonts w:ascii="Arial" w:hAnsi="Arial" w:cs="Arial"/>
          <w:color w:val="222222"/>
          <w:sz w:val="21"/>
          <w:szCs w:val="21"/>
        </w:rPr>
        <w:t>All FEDERALLY required forms</w:t>
      </w:r>
    </w:p>
    <w:p w14:paraId="2F94807A" w14:textId="77777777" w:rsidR="0046296D" w:rsidRPr="00FB6989" w:rsidRDefault="0046296D" w:rsidP="0046296D">
      <w:pPr>
        <w:pStyle w:val="ListParagraph"/>
        <w:numPr>
          <w:ilvl w:val="0"/>
          <w:numId w:val="12"/>
        </w:numPr>
        <w:shd w:val="clear" w:color="auto" w:fill="FFFFFF"/>
        <w:ind w:left="540"/>
        <w:rPr>
          <w:rFonts w:ascii="Arial" w:hAnsi="Arial" w:cs="Arial"/>
          <w:sz w:val="21"/>
          <w:szCs w:val="21"/>
        </w:rPr>
      </w:pPr>
      <w:r w:rsidRPr="00FB6989">
        <w:rPr>
          <w:rFonts w:ascii="Arial" w:hAnsi="Arial" w:cs="Arial"/>
          <w:color w:val="222222"/>
          <w:sz w:val="21"/>
          <w:szCs w:val="21"/>
        </w:rPr>
        <w:t>Insurance documentation</w:t>
      </w:r>
    </w:p>
    <w:p w14:paraId="6F11A022" w14:textId="77777777" w:rsidR="0046296D" w:rsidRPr="00FB6989" w:rsidRDefault="0046296D" w:rsidP="0046296D">
      <w:pPr>
        <w:pStyle w:val="ListParagraph"/>
        <w:numPr>
          <w:ilvl w:val="0"/>
          <w:numId w:val="12"/>
        </w:numPr>
        <w:shd w:val="clear" w:color="auto" w:fill="FFFFFF"/>
        <w:ind w:left="540"/>
        <w:rPr>
          <w:rFonts w:ascii="Arial" w:hAnsi="Arial" w:cs="Arial"/>
          <w:sz w:val="21"/>
          <w:szCs w:val="21"/>
        </w:rPr>
      </w:pPr>
      <w:r w:rsidRPr="00FB6989">
        <w:rPr>
          <w:rFonts w:ascii="Arial" w:hAnsi="Arial" w:cs="Arial"/>
          <w:sz w:val="21"/>
          <w:szCs w:val="21"/>
        </w:rPr>
        <w:t>Procurement policies and procedures, as applicable</w:t>
      </w:r>
    </w:p>
    <w:p w14:paraId="12393410" w14:textId="77777777" w:rsidR="0046296D" w:rsidRPr="00FB6989" w:rsidRDefault="0046296D" w:rsidP="0046296D">
      <w:pPr>
        <w:pStyle w:val="ListParagraph"/>
        <w:numPr>
          <w:ilvl w:val="0"/>
          <w:numId w:val="12"/>
        </w:numPr>
        <w:shd w:val="clear" w:color="auto" w:fill="FFFFFF"/>
        <w:ind w:left="540"/>
        <w:rPr>
          <w:rFonts w:ascii="Arial" w:hAnsi="Arial" w:cs="Arial"/>
          <w:sz w:val="21"/>
          <w:szCs w:val="21"/>
        </w:rPr>
      </w:pPr>
      <w:r w:rsidRPr="00FB6989">
        <w:rPr>
          <w:rFonts w:ascii="Arial" w:hAnsi="Arial" w:cs="Arial"/>
          <w:sz w:val="21"/>
          <w:szCs w:val="21"/>
        </w:rPr>
        <w:t>Records related to procurements/selection of subcontractors</w:t>
      </w:r>
    </w:p>
    <w:p w14:paraId="378EF918" w14:textId="77777777" w:rsidR="0046296D" w:rsidRPr="00FB6989" w:rsidRDefault="0046296D" w:rsidP="0046296D">
      <w:pPr>
        <w:pStyle w:val="ListParagraph"/>
        <w:numPr>
          <w:ilvl w:val="0"/>
          <w:numId w:val="12"/>
        </w:numPr>
        <w:shd w:val="clear" w:color="auto" w:fill="FFFFFF"/>
        <w:ind w:left="540"/>
        <w:rPr>
          <w:rFonts w:ascii="Arial" w:hAnsi="Arial" w:cs="Arial"/>
          <w:sz w:val="21"/>
          <w:szCs w:val="21"/>
        </w:rPr>
      </w:pPr>
      <w:r w:rsidRPr="00FB6989">
        <w:rPr>
          <w:rFonts w:ascii="Arial" w:hAnsi="Arial" w:cs="Arial"/>
          <w:sz w:val="21"/>
          <w:szCs w:val="21"/>
        </w:rPr>
        <w:t>Subcontracts, as applicable, and all associated documentation, including written approval from Commerce to enter into such</w:t>
      </w:r>
    </w:p>
    <w:p w14:paraId="02F6D8CD" w14:textId="77777777" w:rsidR="0046296D" w:rsidRPr="00FB6989" w:rsidRDefault="0046296D" w:rsidP="0046296D">
      <w:pPr>
        <w:pStyle w:val="ListParagraph"/>
        <w:numPr>
          <w:ilvl w:val="0"/>
          <w:numId w:val="12"/>
        </w:numPr>
        <w:shd w:val="clear" w:color="auto" w:fill="FFFFFF"/>
        <w:ind w:left="540"/>
        <w:rPr>
          <w:rFonts w:ascii="Arial" w:hAnsi="Arial" w:cs="Arial"/>
          <w:sz w:val="21"/>
          <w:szCs w:val="21"/>
        </w:rPr>
      </w:pPr>
      <w:r w:rsidRPr="00FB6989">
        <w:rPr>
          <w:rFonts w:ascii="Arial" w:hAnsi="Arial" w:cs="Arial"/>
          <w:sz w:val="21"/>
          <w:szCs w:val="21"/>
        </w:rPr>
        <w:t>Back up/source documentation to support information provided in quarterly, annual and final reports.</w:t>
      </w:r>
    </w:p>
    <w:p w14:paraId="52E7E419" w14:textId="77777777" w:rsidR="0046296D" w:rsidRPr="00FB6989" w:rsidRDefault="0046296D" w:rsidP="0046296D">
      <w:pPr>
        <w:pStyle w:val="ListParagraph"/>
        <w:numPr>
          <w:ilvl w:val="0"/>
          <w:numId w:val="12"/>
        </w:numPr>
        <w:shd w:val="clear" w:color="auto" w:fill="FFFFFF"/>
        <w:ind w:left="540"/>
        <w:rPr>
          <w:rFonts w:ascii="Arial" w:hAnsi="Arial" w:cs="Arial"/>
          <w:sz w:val="21"/>
          <w:szCs w:val="21"/>
        </w:rPr>
      </w:pPr>
      <w:r w:rsidRPr="00FB6989">
        <w:rPr>
          <w:rFonts w:ascii="Arial" w:hAnsi="Arial" w:cs="Arial"/>
          <w:sz w:val="21"/>
          <w:szCs w:val="21"/>
        </w:rPr>
        <w:t>Other records relating to Sub recipient/Contractor performance of work funded by the Federal award.</w:t>
      </w:r>
    </w:p>
    <w:p w14:paraId="252672B2" w14:textId="77777777" w:rsidR="0046296D" w:rsidRPr="00FB6989" w:rsidRDefault="0046296D" w:rsidP="0046296D">
      <w:pPr>
        <w:pStyle w:val="ListParagraph"/>
        <w:shd w:val="clear" w:color="auto" w:fill="FFFFFF"/>
        <w:rPr>
          <w:rFonts w:ascii="Arial" w:hAnsi="Arial" w:cs="Arial"/>
          <w:sz w:val="21"/>
          <w:szCs w:val="21"/>
        </w:rPr>
      </w:pPr>
    </w:p>
    <w:p w14:paraId="4F0AD873" w14:textId="77777777" w:rsidR="0046296D" w:rsidRPr="00FB6989" w:rsidRDefault="0046296D" w:rsidP="0046296D">
      <w:pPr>
        <w:shd w:val="clear" w:color="auto" w:fill="FFFFFF"/>
        <w:contextualSpacing/>
        <w:rPr>
          <w:rFonts w:ascii="Arial" w:eastAsia="Times New Roman" w:hAnsi="Arial" w:cs="Arial"/>
          <w:sz w:val="21"/>
          <w:szCs w:val="21"/>
        </w:rPr>
      </w:pPr>
      <w:r w:rsidRPr="00FB6989">
        <w:rPr>
          <w:rFonts w:ascii="Arial" w:eastAsia="Times New Roman" w:hAnsi="Arial" w:cs="Arial"/>
          <w:sz w:val="21"/>
          <w:szCs w:val="21"/>
        </w:rPr>
        <w:t>NOTE: In accordance with state requirements, all records must be maintained for a period of six (6) years following the date of final payment.</w:t>
      </w:r>
    </w:p>
    <w:p w14:paraId="6E1EA00C" w14:textId="77777777" w:rsidR="0046296D" w:rsidRPr="00FB6989" w:rsidRDefault="0046296D" w:rsidP="0046296D">
      <w:pPr>
        <w:shd w:val="clear" w:color="auto" w:fill="FFFFFF"/>
        <w:contextualSpacing/>
        <w:rPr>
          <w:rFonts w:ascii="Arial" w:eastAsia="Times New Roman" w:hAnsi="Arial" w:cs="Arial"/>
          <w:color w:val="222222"/>
          <w:sz w:val="21"/>
          <w:szCs w:val="21"/>
          <w:highlight w:val="yellow"/>
        </w:rPr>
      </w:pPr>
    </w:p>
    <w:p w14:paraId="27EED842" w14:textId="77777777" w:rsidR="0046296D" w:rsidRPr="00FB6989" w:rsidRDefault="0046296D" w:rsidP="0046296D">
      <w:pPr>
        <w:shd w:val="clear" w:color="auto" w:fill="FFFFFF"/>
        <w:contextualSpacing/>
        <w:rPr>
          <w:rFonts w:ascii="Arial" w:eastAsia="Times New Roman" w:hAnsi="Arial" w:cs="Arial"/>
          <w:color w:val="222222"/>
          <w:sz w:val="21"/>
          <w:szCs w:val="21"/>
          <w:highlight w:val="yellow"/>
        </w:rPr>
      </w:pPr>
    </w:p>
    <w:p w14:paraId="10EB2509" w14:textId="77777777" w:rsidR="0046296D" w:rsidRPr="00FB6989" w:rsidRDefault="0046296D" w:rsidP="0046296D">
      <w:pPr>
        <w:shd w:val="clear" w:color="auto" w:fill="FFFFFF"/>
        <w:contextualSpacing/>
        <w:rPr>
          <w:rFonts w:ascii="Arial" w:eastAsia="Times New Roman" w:hAnsi="Arial" w:cs="Arial"/>
          <w:strike/>
          <w:sz w:val="21"/>
          <w:szCs w:val="21"/>
        </w:rPr>
      </w:pPr>
      <w:r w:rsidRPr="00FB6989">
        <w:rPr>
          <w:rFonts w:ascii="Arial" w:eastAsia="Times New Roman" w:hAnsi="Arial" w:cs="Arial"/>
          <w:b/>
          <w:color w:val="222222"/>
          <w:sz w:val="21"/>
          <w:szCs w:val="21"/>
          <w:u w:val="single"/>
        </w:rPr>
        <w:t>Financial records and eligible costs</w:t>
      </w:r>
    </w:p>
    <w:p w14:paraId="27F88192" w14:textId="7BF521BF" w:rsidR="0046296D" w:rsidRPr="00FB6989" w:rsidRDefault="0046296D" w:rsidP="0046296D">
      <w:pPr>
        <w:shd w:val="clear" w:color="auto" w:fill="FFFFFF"/>
        <w:contextualSpacing/>
        <w:rPr>
          <w:rFonts w:ascii="Arial" w:eastAsia="Times New Roman" w:hAnsi="Arial" w:cs="Arial"/>
          <w:color w:val="222222"/>
          <w:sz w:val="21"/>
          <w:szCs w:val="21"/>
        </w:rPr>
      </w:pPr>
      <w:r w:rsidRPr="00FB6989">
        <w:rPr>
          <w:rFonts w:ascii="Arial" w:eastAsia="Times New Roman" w:hAnsi="Arial" w:cs="Arial"/>
          <w:color w:val="222222"/>
          <w:sz w:val="21"/>
          <w:szCs w:val="21"/>
        </w:rPr>
        <w:t xml:space="preserve">For </w:t>
      </w:r>
      <w:r w:rsidR="00FB6989">
        <w:rPr>
          <w:rFonts w:ascii="Arial" w:eastAsia="Times New Roman" w:hAnsi="Arial" w:cs="Arial"/>
          <w:color w:val="222222"/>
          <w:sz w:val="21"/>
          <w:szCs w:val="21"/>
        </w:rPr>
        <w:t>contract</w:t>
      </w:r>
      <w:r w:rsidRPr="00FB6989">
        <w:rPr>
          <w:rFonts w:ascii="Arial" w:eastAsia="Times New Roman" w:hAnsi="Arial" w:cs="Arial"/>
          <w:color w:val="222222"/>
          <w:sz w:val="21"/>
          <w:szCs w:val="21"/>
        </w:rPr>
        <w:t>s, sub recipient line item costs, including indirect rate, will be obtained as part of contract negotiation.</w:t>
      </w:r>
    </w:p>
    <w:p w14:paraId="038F7378" w14:textId="77777777" w:rsidR="0046296D" w:rsidRPr="00FB6989" w:rsidRDefault="0046296D" w:rsidP="0046296D">
      <w:pPr>
        <w:shd w:val="clear" w:color="auto" w:fill="FFFFFF"/>
        <w:contextualSpacing/>
        <w:rPr>
          <w:rFonts w:ascii="Arial" w:eastAsia="Times New Roman" w:hAnsi="Arial" w:cs="Arial"/>
          <w:color w:val="222222"/>
          <w:sz w:val="21"/>
          <w:szCs w:val="21"/>
        </w:rPr>
      </w:pPr>
    </w:p>
    <w:p w14:paraId="314D6344" w14:textId="77777777" w:rsidR="0046296D" w:rsidRPr="00FB6989" w:rsidRDefault="0046296D" w:rsidP="0046296D">
      <w:pPr>
        <w:shd w:val="clear" w:color="auto" w:fill="FFFFFF"/>
        <w:contextualSpacing/>
        <w:rPr>
          <w:rFonts w:ascii="Arial" w:eastAsia="Times New Roman" w:hAnsi="Arial" w:cs="Arial"/>
          <w:color w:val="FF0000"/>
          <w:sz w:val="21"/>
          <w:szCs w:val="21"/>
        </w:rPr>
      </w:pPr>
      <w:r w:rsidRPr="00FB6989">
        <w:rPr>
          <w:rFonts w:ascii="Arial" w:eastAsia="Times New Roman" w:hAnsi="Arial" w:cs="Arial"/>
          <w:color w:val="222222"/>
          <w:sz w:val="21"/>
          <w:szCs w:val="21"/>
        </w:rPr>
        <w:t xml:space="preserve">Source records will not be required to </w:t>
      </w:r>
      <w:r w:rsidRPr="00FB6989">
        <w:rPr>
          <w:rFonts w:ascii="Arial" w:eastAsia="Times New Roman" w:hAnsi="Arial" w:cs="Arial"/>
          <w:sz w:val="21"/>
          <w:szCs w:val="21"/>
        </w:rPr>
        <w:t>submit with reimbursement requests; rather, they must be maintained and available upon request and/or monitoring by Commerce or an auditor. S</w:t>
      </w:r>
      <w:r w:rsidRPr="00FB6989">
        <w:rPr>
          <w:rFonts w:ascii="Arial" w:hAnsi="Arial" w:cs="Arial"/>
          <w:sz w:val="21"/>
          <w:szCs w:val="21"/>
        </w:rPr>
        <w:t>ub recipients/Contractors</w:t>
      </w:r>
      <w:r w:rsidRPr="00FB6989">
        <w:rPr>
          <w:rFonts w:ascii="Arial" w:eastAsia="Times New Roman" w:hAnsi="Arial" w:cs="Arial"/>
          <w:sz w:val="21"/>
          <w:szCs w:val="21"/>
        </w:rPr>
        <w:t xml:space="preserve"> must maintain records of direct and indirect costs tied to administration of the Federally-funded program, potentially including:</w:t>
      </w:r>
    </w:p>
    <w:p w14:paraId="00E5E2AD" w14:textId="10DE738E" w:rsidR="0046296D" w:rsidRPr="00FB6989" w:rsidRDefault="0046296D" w:rsidP="0046296D">
      <w:pPr>
        <w:pStyle w:val="ListParagraph"/>
        <w:numPr>
          <w:ilvl w:val="0"/>
          <w:numId w:val="17"/>
        </w:numPr>
        <w:shd w:val="clear" w:color="auto" w:fill="FFFFFF"/>
        <w:ind w:left="540"/>
        <w:rPr>
          <w:rFonts w:ascii="Arial" w:hAnsi="Arial" w:cs="Arial"/>
          <w:color w:val="FF0000"/>
          <w:sz w:val="21"/>
          <w:szCs w:val="21"/>
        </w:rPr>
      </w:pPr>
      <w:r w:rsidRPr="00FB6989">
        <w:rPr>
          <w:rFonts w:ascii="Arial" w:hAnsi="Arial" w:cs="Arial"/>
          <w:sz w:val="21"/>
          <w:szCs w:val="21"/>
        </w:rPr>
        <w:t xml:space="preserve">Indirect costs (shared administrative costs that can’t be allocated to any specific </w:t>
      </w:r>
      <w:r w:rsidR="00FB6989">
        <w:rPr>
          <w:rFonts w:ascii="Arial" w:hAnsi="Arial" w:cs="Arial"/>
          <w:sz w:val="21"/>
          <w:szCs w:val="21"/>
        </w:rPr>
        <w:t>contract</w:t>
      </w:r>
      <w:r w:rsidRPr="00FB6989">
        <w:rPr>
          <w:rFonts w:ascii="Arial" w:hAnsi="Arial" w:cs="Arial"/>
          <w:sz w:val="21"/>
          <w:szCs w:val="21"/>
        </w:rPr>
        <w:t>) and approved rate.</w:t>
      </w:r>
      <w:r w:rsidRPr="00FB6989">
        <w:rPr>
          <w:rFonts w:ascii="Arial" w:hAnsi="Arial" w:cs="Arial"/>
          <w:color w:val="FF0000"/>
          <w:sz w:val="21"/>
          <w:szCs w:val="21"/>
        </w:rPr>
        <w:t xml:space="preserve">  </w:t>
      </w:r>
    </w:p>
    <w:p w14:paraId="0E35B874" w14:textId="77777777" w:rsidR="0046296D" w:rsidRPr="00FB6989" w:rsidRDefault="0046296D" w:rsidP="0046296D">
      <w:pPr>
        <w:pStyle w:val="ListParagraph"/>
        <w:numPr>
          <w:ilvl w:val="0"/>
          <w:numId w:val="17"/>
        </w:numPr>
        <w:shd w:val="clear" w:color="auto" w:fill="FFFFFF"/>
        <w:ind w:left="540"/>
        <w:rPr>
          <w:rFonts w:ascii="Arial" w:hAnsi="Arial" w:cs="Arial"/>
          <w:sz w:val="21"/>
          <w:szCs w:val="21"/>
        </w:rPr>
      </w:pPr>
      <w:r w:rsidRPr="00FB6989">
        <w:rPr>
          <w:rFonts w:ascii="Arial" w:hAnsi="Arial" w:cs="Arial"/>
          <w:sz w:val="21"/>
          <w:szCs w:val="21"/>
        </w:rPr>
        <w:t>Program staff salaries and benefits. This can include supervisory staff directly involved in the management of the program.</w:t>
      </w:r>
      <w:r w:rsidRPr="00FB6989">
        <w:rPr>
          <w:rFonts w:ascii="Arial" w:hAnsi="Arial" w:cs="Arial"/>
          <w:i/>
          <w:sz w:val="21"/>
          <w:szCs w:val="21"/>
        </w:rPr>
        <w:t xml:space="preserve"> Staff must complete time sheets linking actual time worked to the FEDERALLY fund source</w:t>
      </w:r>
      <w:r w:rsidRPr="00FB6989">
        <w:rPr>
          <w:rFonts w:ascii="Arial" w:hAnsi="Arial" w:cs="Arial"/>
          <w:sz w:val="21"/>
          <w:szCs w:val="21"/>
        </w:rPr>
        <w:t xml:space="preserve">. </w:t>
      </w:r>
    </w:p>
    <w:p w14:paraId="3DF1F70F" w14:textId="77777777" w:rsidR="0046296D" w:rsidRPr="00FB6989" w:rsidRDefault="0046296D" w:rsidP="0046296D">
      <w:pPr>
        <w:pStyle w:val="ListParagraph"/>
        <w:numPr>
          <w:ilvl w:val="0"/>
          <w:numId w:val="17"/>
        </w:numPr>
        <w:shd w:val="clear" w:color="auto" w:fill="FFFFFF"/>
        <w:ind w:left="540"/>
        <w:rPr>
          <w:rFonts w:ascii="Arial" w:hAnsi="Arial" w:cs="Arial"/>
          <w:sz w:val="21"/>
          <w:szCs w:val="21"/>
        </w:rPr>
      </w:pPr>
      <w:r w:rsidRPr="00FB6989">
        <w:rPr>
          <w:rFonts w:ascii="Arial" w:hAnsi="Arial" w:cs="Arial"/>
          <w:sz w:val="21"/>
          <w:szCs w:val="21"/>
        </w:rPr>
        <w:t xml:space="preserve">The organization’s general executive management costs are </w:t>
      </w:r>
      <w:r w:rsidRPr="00FB6989">
        <w:rPr>
          <w:rFonts w:ascii="Arial" w:hAnsi="Arial" w:cs="Arial"/>
          <w:i/>
          <w:sz w:val="21"/>
          <w:szCs w:val="21"/>
        </w:rPr>
        <w:t>not eligible unless</w:t>
      </w:r>
      <w:r w:rsidRPr="00FB6989">
        <w:rPr>
          <w:rFonts w:ascii="Arial" w:hAnsi="Arial" w:cs="Arial"/>
          <w:sz w:val="21"/>
          <w:szCs w:val="21"/>
        </w:rPr>
        <w:t xml:space="preserve"> tied to the program through an approved cost allocation plan on record with Commerce. The cost allocation plan must be applied equitably and demonstrate the cost of providing the program. </w:t>
      </w:r>
    </w:p>
    <w:p w14:paraId="069FD348" w14:textId="77777777" w:rsidR="0046296D" w:rsidRPr="00FB6989" w:rsidRDefault="0046296D" w:rsidP="0046296D">
      <w:pPr>
        <w:pStyle w:val="ListParagraph"/>
        <w:shd w:val="clear" w:color="auto" w:fill="FFFFFF"/>
        <w:ind w:left="540"/>
        <w:rPr>
          <w:rFonts w:ascii="Arial" w:hAnsi="Arial" w:cs="Arial"/>
          <w:color w:val="222222"/>
          <w:sz w:val="21"/>
          <w:szCs w:val="21"/>
        </w:rPr>
      </w:pPr>
    </w:p>
    <w:p w14:paraId="3C791E43" w14:textId="77777777" w:rsidR="0046296D" w:rsidRPr="00FB6989" w:rsidRDefault="0046296D" w:rsidP="0046296D">
      <w:pPr>
        <w:shd w:val="clear" w:color="auto" w:fill="FFFFFF"/>
        <w:contextualSpacing/>
        <w:rPr>
          <w:rFonts w:ascii="Arial" w:eastAsia="Times New Roman" w:hAnsi="Arial" w:cs="Arial"/>
          <w:b/>
          <w:color w:val="222222"/>
          <w:sz w:val="21"/>
          <w:szCs w:val="21"/>
          <w:u w:val="single"/>
        </w:rPr>
      </w:pPr>
    </w:p>
    <w:p w14:paraId="0D8AD785" w14:textId="77777777" w:rsidR="0046296D" w:rsidRPr="00FB6989" w:rsidRDefault="0046296D" w:rsidP="0046296D">
      <w:pPr>
        <w:shd w:val="clear" w:color="auto" w:fill="FFFFFF"/>
        <w:contextualSpacing/>
        <w:rPr>
          <w:rFonts w:ascii="Arial" w:eastAsia="Times New Roman" w:hAnsi="Arial" w:cs="Arial"/>
          <w:b/>
          <w:color w:val="222222"/>
          <w:sz w:val="21"/>
          <w:szCs w:val="21"/>
          <w:u w:val="single"/>
        </w:rPr>
      </w:pPr>
      <w:r w:rsidRPr="00FB6989">
        <w:rPr>
          <w:rFonts w:ascii="Arial" w:eastAsia="Times New Roman" w:hAnsi="Arial" w:cs="Arial"/>
          <w:b/>
          <w:color w:val="222222"/>
          <w:sz w:val="21"/>
          <w:szCs w:val="21"/>
          <w:u w:val="single"/>
        </w:rPr>
        <w:t>Costs that are NOT eligible</w:t>
      </w:r>
    </w:p>
    <w:p w14:paraId="227AC15D" w14:textId="4B7BB0CA" w:rsidR="0046296D" w:rsidRPr="00FB6989" w:rsidRDefault="00143CF7" w:rsidP="0046296D">
      <w:pPr>
        <w:pStyle w:val="ListParagraph"/>
        <w:numPr>
          <w:ilvl w:val="0"/>
          <w:numId w:val="17"/>
        </w:numPr>
        <w:shd w:val="clear" w:color="auto" w:fill="FFFFFF"/>
        <w:ind w:left="540"/>
        <w:rPr>
          <w:rFonts w:ascii="Arial" w:hAnsi="Arial" w:cs="Arial"/>
          <w:color w:val="222222"/>
          <w:sz w:val="21"/>
          <w:szCs w:val="21"/>
        </w:rPr>
      </w:pPr>
      <w:r>
        <w:rPr>
          <w:rFonts w:ascii="Arial" w:hAnsi="Arial" w:cs="Arial"/>
          <w:sz w:val="21"/>
          <w:szCs w:val="21"/>
        </w:rPr>
        <w:t>F</w:t>
      </w:r>
      <w:r w:rsidR="0046296D" w:rsidRPr="00FB6989">
        <w:rPr>
          <w:rFonts w:ascii="Arial" w:hAnsi="Arial" w:cs="Arial"/>
          <w:sz w:val="21"/>
          <w:szCs w:val="21"/>
        </w:rPr>
        <w:t xml:space="preserve">unds cannot fund lobbying and </w:t>
      </w:r>
      <w:r w:rsidR="0046296D" w:rsidRPr="00FB6989">
        <w:rPr>
          <w:rFonts w:ascii="Arial" w:hAnsi="Arial" w:cs="Arial"/>
          <w:color w:val="222222"/>
          <w:sz w:val="21"/>
          <w:szCs w:val="21"/>
        </w:rPr>
        <w:t>political activities.</w:t>
      </w:r>
    </w:p>
    <w:p w14:paraId="5A58E187" w14:textId="2645830F" w:rsidR="0046296D" w:rsidRPr="00FB6989" w:rsidRDefault="00143CF7" w:rsidP="0046296D">
      <w:pPr>
        <w:pStyle w:val="ListParagraph"/>
        <w:numPr>
          <w:ilvl w:val="0"/>
          <w:numId w:val="17"/>
        </w:numPr>
        <w:shd w:val="clear" w:color="auto" w:fill="FFFFFF"/>
        <w:ind w:left="540"/>
        <w:rPr>
          <w:rFonts w:ascii="Arial" w:hAnsi="Arial" w:cs="Arial"/>
          <w:color w:val="222222"/>
          <w:sz w:val="21"/>
          <w:szCs w:val="21"/>
        </w:rPr>
      </w:pPr>
      <w:r>
        <w:rPr>
          <w:rFonts w:ascii="Arial" w:hAnsi="Arial" w:cs="Arial"/>
          <w:sz w:val="21"/>
          <w:szCs w:val="21"/>
        </w:rPr>
        <w:t>F</w:t>
      </w:r>
      <w:r w:rsidR="0046296D" w:rsidRPr="00FB6989">
        <w:rPr>
          <w:rFonts w:ascii="Arial" w:hAnsi="Arial" w:cs="Arial"/>
          <w:sz w:val="21"/>
          <w:szCs w:val="21"/>
        </w:rPr>
        <w:t>unds cannot be used to advertise for specific businesses.</w:t>
      </w:r>
    </w:p>
    <w:p w14:paraId="1ED0E298" w14:textId="77777777" w:rsidR="0046296D" w:rsidRPr="00FB6989" w:rsidRDefault="0046296D" w:rsidP="0046296D">
      <w:pPr>
        <w:shd w:val="clear" w:color="auto" w:fill="FFFFFF"/>
        <w:contextualSpacing/>
        <w:rPr>
          <w:rFonts w:ascii="Arial" w:eastAsia="Times New Roman" w:hAnsi="Arial" w:cs="Arial"/>
          <w:color w:val="222222"/>
          <w:sz w:val="21"/>
          <w:szCs w:val="21"/>
        </w:rPr>
      </w:pPr>
    </w:p>
    <w:p w14:paraId="4E919FEF" w14:textId="77777777" w:rsidR="0046296D" w:rsidRPr="00FB6989" w:rsidRDefault="0046296D" w:rsidP="0046296D">
      <w:pPr>
        <w:shd w:val="clear" w:color="auto" w:fill="FFFFFF"/>
        <w:contextualSpacing/>
        <w:rPr>
          <w:rFonts w:ascii="Arial" w:eastAsia="Times New Roman" w:hAnsi="Arial" w:cs="Arial"/>
          <w:color w:val="222222"/>
          <w:sz w:val="21"/>
          <w:szCs w:val="21"/>
        </w:rPr>
      </w:pPr>
    </w:p>
    <w:p w14:paraId="43B16EF0" w14:textId="77777777" w:rsidR="0046296D" w:rsidRPr="00FB6989" w:rsidRDefault="0046296D" w:rsidP="0046296D">
      <w:pPr>
        <w:shd w:val="clear" w:color="auto" w:fill="FFFFFF"/>
        <w:contextualSpacing/>
        <w:rPr>
          <w:rFonts w:ascii="Arial" w:eastAsia="Times New Roman" w:hAnsi="Arial" w:cs="Arial"/>
          <w:b/>
          <w:color w:val="222222"/>
          <w:sz w:val="21"/>
          <w:szCs w:val="21"/>
          <w:u w:val="single"/>
        </w:rPr>
      </w:pPr>
      <w:r w:rsidRPr="00FB6989">
        <w:rPr>
          <w:rFonts w:ascii="Arial" w:eastAsia="Times New Roman" w:hAnsi="Arial" w:cs="Arial"/>
          <w:b/>
          <w:color w:val="222222"/>
          <w:sz w:val="21"/>
          <w:szCs w:val="21"/>
          <w:u w:val="single"/>
        </w:rPr>
        <w:t>Audit</w:t>
      </w:r>
    </w:p>
    <w:p w14:paraId="08F9C23C" w14:textId="77777777" w:rsidR="0046296D" w:rsidRPr="00FB6989" w:rsidRDefault="0046296D" w:rsidP="0046296D">
      <w:pPr>
        <w:spacing w:after="120"/>
        <w:rPr>
          <w:rFonts w:ascii="Arial" w:hAnsi="Arial" w:cs="Arial"/>
          <w:sz w:val="21"/>
          <w:szCs w:val="21"/>
        </w:rPr>
      </w:pPr>
      <w:r w:rsidRPr="00FB6989">
        <w:rPr>
          <w:rFonts w:ascii="Arial" w:eastAsia="Times New Roman" w:hAnsi="Arial" w:cs="Arial"/>
          <w:color w:val="222222"/>
          <w:sz w:val="21"/>
          <w:szCs w:val="21"/>
        </w:rPr>
        <w:t xml:space="preserve">As detailed in section 9 of the General Terms &amp; Conditions of the federal FEDERALLY contract with Commerce, all entities that </w:t>
      </w:r>
      <w:r w:rsidRPr="00FB6989">
        <w:rPr>
          <w:rFonts w:ascii="Arial" w:hAnsi="Arial" w:cs="Arial"/>
          <w:sz w:val="21"/>
          <w:szCs w:val="21"/>
        </w:rPr>
        <w:t>expend $750,000 or more in federal awards from any and/or all sources in any fiscal year shall procure and pay for a single audit or a program-specific audit for that fiscal year.  Upon completion of each audit, the Sub recipient and/or Contractor shall:</w:t>
      </w:r>
    </w:p>
    <w:p w14:paraId="709D317D" w14:textId="77777777" w:rsidR="0046296D" w:rsidRPr="00FB6989" w:rsidRDefault="0046296D" w:rsidP="0046296D">
      <w:pPr>
        <w:pStyle w:val="ListParagraph"/>
        <w:numPr>
          <w:ilvl w:val="0"/>
          <w:numId w:val="26"/>
        </w:numPr>
        <w:spacing w:after="120"/>
        <w:ind w:left="630"/>
        <w:rPr>
          <w:rFonts w:ascii="Arial" w:hAnsi="Arial" w:cs="Arial"/>
          <w:sz w:val="21"/>
          <w:szCs w:val="21"/>
        </w:rPr>
      </w:pPr>
      <w:r w:rsidRPr="00FB6989">
        <w:rPr>
          <w:rFonts w:ascii="Arial" w:hAnsi="Arial" w:cs="Arial"/>
          <w:sz w:val="21"/>
          <w:szCs w:val="21"/>
        </w:rPr>
        <w:t>Submit to COMMERCE the reporting package specified in OMB Super Circular 2 CFR 200.501, reports required by the program-specific audit guide (if applicable), and a copy of any management letters issued by the auditor.</w:t>
      </w:r>
    </w:p>
    <w:p w14:paraId="5980835E" w14:textId="77777777" w:rsidR="0046296D" w:rsidRPr="00FB6989" w:rsidRDefault="0046296D" w:rsidP="0046296D">
      <w:pPr>
        <w:pStyle w:val="ListParagraph"/>
        <w:numPr>
          <w:ilvl w:val="0"/>
          <w:numId w:val="26"/>
        </w:numPr>
        <w:spacing w:after="120"/>
        <w:ind w:left="630"/>
        <w:rPr>
          <w:rFonts w:ascii="Arial" w:hAnsi="Arial" w:cs="Arial"/>
          <w:sz w:val="21"/>
          <w:szCs w:val="21"/>
        </w:rPr>
      </w:pPr>
      <w:r w:rsidRPr="00FB6989">
        <w:rPr>
          <w:rFonts w:ascii="Arial" w:hAnsi="Arial" w:cs="Arial"/>
          <w:sz w:val="21"/>
          <w:szCs w:val="21"/>
        </w:rPr>
        <w:t>Submit to COMMERCE follow-up and developed corrective action plans for all audit findings.</w:t>
      </w:r>
    </w:p>
    <w:p w14:paraId="323C89D6" w14:textId="77777777" w:rsidR="0046296D" w:rsidRPr="00FB6989" w:rsidRDefault="0046296D" w:rsidP="0046296D">
      <w:pPr>
        <w:shd w:val="clear" w:color="auto" w:fill="FFFFFF"/>
        <w:contextualSpacing/>
        <w:rPr>
          <w:rFonts w:ascii="Arial" w:eastAsia="Times New Roman" w:hAnsi="Arial" w:cs="Arial"/>
          <w:color w:val="222222"/>
          <w:sz w:val="21"/>
          <w:szCs w:val="21"/>
        </w:rPr>
      </w:pPr>
      <w:r w:rsidRPr="00FB6989">
        <w:rPr>
          <w:rFonts w:ascii="Arial" w:hAnsi="Arial" w:cs="Arial"/>
          <w:sz w:val="21"/>
          <w:szCs w:val="21"/>
        </w:rPr>
        <w:t>If the Sub recipient and/or Contractor expends less than $750,000 in federal awards from any and/or all sources in any fiscal year, notification shall be provided to Commerce that they did not meet the single audit requirement.</w:t>
      </w:r>
    </w:p>
    <w:p w14:paraId="5780A4AB" w14:textId="77777777" w:rsidR="0046296D" w:rsidRPr="00FB6989" w:rsidRDefault="0046296D" w:rsidP="0046296D">
      <w:pPr>
        <w:shd w:val="clear" w:color="auto" w:fill="FFFFFF"/>
        <w:contextualSpacing/>
        <w:rPr>
          <w:rFonts w:ascii="Arial" w:eastAsia="Times New Roman" w:hAnsi="Arial" w:cs="Arial"/>
          <w:b/>
          <w:color w:val="222222"/>
          <w:sz w:val="21"/>
          <w:szCs w:val="21"/>
          <w:u w:val="single"/>
        </w:rPr>
      </w:pPr>
    </w:p>
    <w:p w14:paraId="7D3A0A5C" w14:textId="77777777" w:rsidR="0046296D" w:rsidRPr="00FB6989" w:rsidRDefault="0046296D" w:rsidP="0046296D">
      <w:pPr>
        <w:shd w:val="clear" w:color="auto" w:fill="FFFFFF"/>
        <w:contextualSpacing/>
        <w:rPr>
          <w:rFonts w:ascii="Arial" w:eastAsia="Times New Roman" w:hAnsi="Arial" w:cs="Arial"/>
          <w:b/>
          <w:color w:val="222222"/>
          <w:sz w:val="21"/>
          <w:szCs w:val="21"/>
          <w:u w:val="single"/>
        </w:rPr>
      </w:pPr>
    </w:p>
    <w:p w14:paraId="36AC6E3F" w14:textId="77777777" w:rsidR="0046296D" w:rsidRPr="00FB6989" w:rsidRDefault="0046296D" w:rsidP="0046296D">
      <w:pPr>
        <w:shd w:val="clear" w:color="auto" w:fill="FFFFFF"/>
        <w:contextualSpacing/>
        <w:rPr>
          <w:rFonts w:ascii="Arial" w:eastAsia="Times New Roman" w:hAnsi="Arial" w:cs="Arial"/>
          <w:b/>
          <w:color w:val="222222"/>
          <w:sz w:val="21"/>
          <w:szCs w:val="21"/>
          <w:u w:val="single"/>
        </w:rPr>
      </w:pPr>
      <w:r w:rsidRPr="00FB6989">
        <w:rPr>
          <w:rFonts w:ascii="Arial" w:eastAsia="Times New Roman" w:hAnsi="Arial" w:cs="Arial"/>
          <w:b/>
          <w:color w:val="222222"/>
          <w:sz w:val="21"/>
          <w:szCs w:val="21"/>
          <w:u w:val="single"/>
        </w:rPr>
        <w:t>Risk Assessment</w:t>
      </w:r>
    </w:p>
    <w:p w14:paraId="100E466C" w14:textId="00F7BD93" w:rsidR="0046296D" w:rsidRPr="00FB6989" w:rsidRDefault="0046296D" w:rsidP="0046296D">
      <w:pPr>
        <w:shd w:val="clear" w:color="auto" w:fill="FFFFFF"/>
        <w:contextualSpacing/>
        <w:rPr>
          <w:rFonts w:ascii="Arial" w:eastAsia="Times New Roman" w:hAnsi="Arial" w:cs="Arial"/>
          <w:color w:val="222222"/>
          <w:sz w:val="21"/>
          <w:szCs w:val="21"/>
        </w:rPr>
      </w:pPr>
      <w:r w:rsidRPr="00FB6989">
        <w:rPr>
          <w:rFonts w:ascii="Arial" w:eastAsia="Times New Roman" w:hAnsi="Arial" w:cs="Arial"/>
          <w:color w:val="222222"/>
          <w:sz w:val="21"/>
          <w:szCs w:val="21"/>
        </w:rPr>
        <w:t>Commerce will perform an organizational survey and risk assessment on all Sub recipients/Contractors, this will occur prior to contract execution.</w:t>
      </w:r>
    </w:p>
    <w:p w14:paraId="0EB0676B" w14:textId="77777777" w:rsidR="0046296D" w:rsidRPr="00FB6989" w:rsidRDefault="0046296D" w:rsidP="0046296D">
      <w:pPr>
        <w:shd w:val="clear" w:color="auto" w:fill="FFFFFF"/>
        <w:contextualSpacing/>
        <w:rPr>
          <w:rFonts w:ascii="Arial" w:eastAsia="Times New Roman" w:hAnsi="Arial" w:cs="Arial"/>
          <w:color w:val="222222"/>
          <w:sz w:val="21"/>
          <w:szCs w:val="21"/>
        </w:rPr>
      </w:pPr>
    </w:p>
    <w:p w14:paraId="207C209B" w14:textId="3B36AF33" w:rsidR="0046296D" w:rsidRPr="00FB6989" w:rsidRDefault="0046296D" w:rsidP="0046296D">
      <w:pPr>
        <w:contextualSpacing/>
        <w:rPr>
          <w:rFonts w:ascii="Arial" w:eastAsia="Times New Roman" w:hAnsi="Arial" w:cs="Arial"/>
          <w:sz w:val="21"/>
          <w:szCs w:val="21"/>
        </w:rPr>
      </w:pPr>
      <w:r w:rsidRPr="00FB6989">
        <w:rPr>
          <w:rFonts w:ascii="Arial" w:eastAsia="Times New Roman" w:hAnsi="Arial" w:cs="Arial"/>
          <w:sz w:val="21"/>
          <w:szCs w:val="21"/>
          <w:u w:val="single"/>
        </w:rPr>
        <w:t>If the Sub Recipient chooses to have Sub Contractors</w:t>
      </w:r>
    </w:p>
    <w:p w14:paraId="54FB9EA4" w14:textId="77777777" w:rsidR="0046296D" w:rsidRPr="00FB6989" w:rsidRDefault="0046296D" w:rsidP="0046296D">
      <w:pPr>
        <w:ind w:left="360"/>
        <w:contextualSpacing/>
        <w:rPr>
          <w:rFonts w:ascii="Arial" w:eastAsia="Times New Roman" w:hAnsi="Arial" w:cs="Arial"/>
          <w:sz w:val="21"/>
          <w:szCs w:val="21"/>
        </w:rPr>
      </w:pPr>
      <w:r w:rsidRPr="00FB6989">
        <w:rPr>
          <w:rFonts w:ascii="Arial" w:eastAsia="Times New Roman" w:hAnsi="Arial" w:cs="Arial"/>
          <w:sz w:val="21"/>
          <w:szCs w:val="21"/>
        </w:rPr>
        <w:t> </w:t>
      </w:r>
    </w:p>
    <w:p w14:paraId="5401EC98" w14:textId="77777777" w:rsidR="0046296D" w:rsidRPr="00FB6989" w:rsidRDefault="0046296D" w:rsidP="0046296D">
      <w:pPr>
        <w:numPr>
          <w:ilvl w:val="0"/>
          <w:numId w:val="27"/>
        </w:numPr>
        <w:spacing w:before="100" w:beforeAutospacing="1" w:after="100" w:afterAutospacing="1"/>
        <w:contextualSpacing/>
        <w:rPr>
          <w:rFonts w:ascii="Arial" w:eastAsia="Times New Roman" w:hAnsi="Arial" w:cs="Arial"/>
          <w:sz w:val="21"/>
          <w:szCs w:val="21"/>
        </w:rPr>
      </w:pPr>
      <w:r w:rsidRPr="00FB6989">
        <w:rPr>
          <w:rFonts w:ascii="Arial" w:eastAsia="Times New Roman" w:hAnsi="Arial" w:cs="Arial"/>
          <w:sz w:val="21"/>
          <w:szCs w:val="21"/>
        </w:rPr>
        <w:t>A risk assessment must be completed prior to contracting, based on Commerce’s policies regarding due diligence.</w:t>
      </w:r>
    </w:p>
    <w:p w14:paraId="68DE5616" w14:textId="77777777" w:rsidR="0046296D" w:rsidRPr="00FB6989" w:rsidRDefault="0046296D" w:rsidP="0046296D">
      <w:pPr>
        <w:ind w:left="720"/>
        <w:contextualSpacing/>
        <w:rPr>
          <w:rFonts w:ascii="Arial" w:eastAsia="Times New Roman" w:hAnsi="Arial" w:cs="Arial"/>
          <w:sz w:val="21"/>
          <w:szCs w:val="21"/>
        </w:rPr>
      </w:pPr>
      <w:r w:rsidRPr="00FB6989">
        <w:rPr>
          <w:rFonts w:ascii="Arial" w:eastAsia="Times New Roman" w:hAnsi="Arial" w:cs="Arial"/>
          <w:i/>
          <w:iCs/>
          <w:sz w:val="21"/>
          <w:szCs w:val="21"/>
        </w:rPr>
        <w:t>The ideal time to perform a risk assessment is during the evaluation of a bid or proposal by a vendor to provide goods or services.</w:t>
      </w:r>
    </w:p>
    <w:p w14:paraId="34998626" w14:textId="77777777" w:rsidR="0046296D" w:rsidRPr="00FB6989" w:rsidRDefault="0046296D" w:rsidP="0046296D">
      <w:pPr>
        <w:numPr>
          <w:ilvl w:val="0"/>
          <w:numId w:val="28"/>
        </w:numPr>
        <w:spacing w:before="100" w:beforeAutospacing="1" w:after="100" w:afterAutospacing="1"/>
        <w:contextualSpacing/>
        <w:rPr>
          <w:rFonts w:ascii="Arial" w:eastAsia="Times New Roman" w:hAnsi="Arial" w:cs="Arial"/>
          <w:sz w:val="21"/>
          <w:szCs w:val="21"/>
        </w:rPr>
      </w:pPr>
      <w:r w:rsidRPr="00FB6989">
        <w:rPr>
          <w:rFonts w:ascii="Arial" w:eastAsia="Times New Roman" w:hAnsi="Arial" w:cs="Arial"/>
          <w:sz w:val="21"/>
          <w:szCs w:val="21"/>
        </w:rPr>
        <w:t>Contracts can be performance based. If they meet the contract obligations, there is no need for monitoring or providing information on indirect or cost categories.</w:t>
      </w:r>
    </w:p>
    <w:p w14:paraId="00BC38D3" w14:textId="77777777" w:rsidR="0046296D" w:rsidRPr="00FB6989" w:rsidRDefault="0046296D" w:rsidP="0046296D">
      <w:pPr>
        <w:ind w:left="720"/>
        <w:contextualSpacing/>
        <w:rPr>
          <w:rFonts w:ascii="Arial" w:eastAsia="Times New Roman" w:hAnsi="Arial" w:cs="Arial"/>
          <w:sz w:val="21"/>
          <w:szCs w:val="21"/>
        </w:rPr>
      </w:pPr>
      <w:r w:rsidRPr="00FB6989">
        <w:rPr>
          <w:rFonts w:ascii="Arial" w:eastAsia="Times New Roman" w:hAnsi="Arial" w:cs="Arial"/>
          <w:i/>
          <w:iCs/>
          <w:sz w:val="21"/>
          <w:szCs w:val="21"/>
        </w:rPr>
        <w:lastRenderedPageBreak/>
        <w:t>The monitoring of contracts can be performance based. Unless it is included within the contract, the disclosure or monitoring of specific cost allocations within the contractor’s working budget is not required.</w:t>
      </w:r>
    </w:p>
    <w:p w14:paraId="4FDCA209" w14:textId="77777777" w:rsidR="0046296D" w:rsidRPr="00FB6989" w:rsidRDefault="0046296D" w:rsidP="0046296D">
      <w:pPr>
        <w:shd w:val="clear" w:color="auto" w:fill="FFFFFF"/>
        <w:contextualSpacing/>
        <w:rPr>
          <w:rFonts w:ascii="Arial" w:eastAsia="Times New Roman" w:hAnsi="Arial" w:cs="Arial"/>
          <w:color w:val="222222"/>
          <w:sz w:val="21"/>
          <w:szCs w:val="21"/>
        </w:rPr>
      </w:pPr>
    </w:p>
    <w:p w14:paraId="5E4113A1" w14:textId="77777777" w:rsidR="0046296D" w:rsidRPr="00FB6989" w:rsidRDefault="0046296D" w:rsidP="0046296D">
      <w:pPr>
        <w:shd w:val="clear" w:color="auto" w:fill="FFFFFF"/>
        <w:contextualSpacing/>
        <w:rPr>
          <w:rFonts w:ascii="Arial" w:eastAsia="Times New Roman" w:hAnsi="Arial" w:cs="Arial"/>
          <w:color w:val="222222"/>
          <w:sz w:val="21"/>
          <w:szCs w:val="21"/>
        </w:rPr>
      </w:pPr>
    </w:p>
    <w:p w14:paraId="12C3D849" w14:textId="77777777" w:rsidR="0046296D" w:rsidRPr="00FB6989" w:rsidRDefault="0046296D" w:rsidP="0046296D">
      <w:pPr>
        <w:shd w:val="clear" w:color="auto" w:fill="FFFFFF"/>
        <w:contextualSpacing/>
        <w:rPr>
          <w:rFonts w:ascii="Arial" w:eastAsia="Times New Roman" w:hAnsi="Arial" w:cs="Arial"/>
          <w:color w:val="222222"/>
          <w:sz w:val="21"/>
          <w:szCs w:val="21"/>
        </w:rPr>
      </w:pPr>
      <w:r w:rsidRPr="00FB6989">
        <w:rPr>
          <w:rFonts w:ascii="Arial" w:eastAsia="Times New Roman" w:hAnsi="Arial" w:cs="Arial"/>
          <w:b/>
          <w:color w:val="222222"/>
          <w:sz w:val="21"/>
          <w:szCs w:val="21"/>
          <w:u w:val="single"/>
        </w:rPr>
        <w:t>Nondiscrimination and Inclusion; Title VI of the Civil Rights Act of 1964</w:t>
      </w:r>
      <w:r w:rsidRPr="00FB6989">
        <w:rPr>
          <w:rFonts w:ascii="Arial" w:eastAsia="Times New Roman" w:hAnsi="Arial" w:cs="Arial"/>
          <w:color w:val="222222"/>
          <w:sz w:val="21"/>
          <w:szCs w:val="21"/>
        </w:rPr>
        <w:t xml:space="preserve"> requires that, “No person shall, on the grounds of race, color or national origin, be excluded from participation in, be denied the benefits of, or be subjected to discrimination under any program or activity receiving federal financial assistance.”   </w:t>
      </w:r>
    </w:p>
    <w:p w14:paraId="7E4D27FB" w14:textId="77777777" w:rsidR="0046296D" w:rsidRPr="00FB6989" w:rsidRDefault="0046296D" w:rsidP="0046296D">
      <w:pPr>
        <w:shd w:val="clear" w:color="auto" w:fill="FFFFFF"/>
        <w:contextualSpacing/>
        <w:rPr>
          <w:rFonts w:ascii="Arial" w:eastAsia="Times New Roman" w:hAnsi="Arial" w:cs="Arial"/>
          <w:color w:val="222222"/>
          <w:sz w:val="21"/>
          <w:szCs w:val="21"/>
        </w:rPr>
      </w:pPr>
    </w:p>
    <w:p w14:paraId="7103C29D" w14:textId="77777777" w:rsidR="0046296D" w:rsidRPr="00FB6989" w:rsidRDefault="0046296D" w:rsidP="0046296D">
      <w:pPr>
        <w:shd w:val="clear" w:color="auto" w:fill="FFFFFF"/>
        <w:contextualSpacing/>
        <w:rPr>
          <w:rFonts w:ascii="Arial" w:eastAsia="Times New Roman" w:hAnsi="Arial" w:cs="Arial"/>
          <w:color w:val="222222"/>
          <w:sz w:val="21"/>
          <w:szCs w:val="21"/>
        </w:rPr>
      </w:pPr>
      <w:r w:rsidRPr="00FB6989">
        <w:rPr>
          <w:rFonts w:ascii="Arial" w:eastAsia="Times New Roman" w:hAnsi="Arial" w:cs="Arial"/>
          <w:color w:val="222222"/>
          <w:sz w:val="21"/>
          <w:szCs w:val="21"/>
        </w:rPr>
        <w:t>In addition to ensuring nondiscrimination, S</w:t>
      </w:r>
      <w:r w:rsidRPr="00FB6989">
        <w:rPr>
          <w:rFonts w:ascii="Arial" w:hAnsi="Arial" w:cs="Arial"/>
          <w:sz w:val="21"/>
          <w:szCs w:val="21"/>
        </w:rPr>
        <w:t>ub recipients/Contractors</w:t>
      </w:r>
      <w:r w:rsidRPr="00FB6989">
        <w:rPr>
          <w:rFonts w:ascii="Arial" w:eastAsia="Times New Roman" w:hAnsi="Arial" w:cs="Arial"/>
          <w:color w:val="222222"/>
          <w:sz w:val="21"/>
          <w:szCs w:val="21"/>
        </w:rPr>
        <w:t xml:space="preserve"> are strongly encouraged to ensure under-represented and non-English speaking business owners in your community have a fair chance of receiving assistance. Steps may include: </w:t>
      </w:r>
    </w:p>
    <w:p w14:paraId="384DF9BF" w14:textId="77777777" w:rsidR="0046296D" w:rsidRPr="00FB6989" w:rsidRDefault="0046296D" w:rsidP="0046296D">
      <w:pPr>
        <w:pStyle w:val="ListParagraph"/>
        <w:numPr>
          <w:ilvl w:val="0"/>
          <w:numId w:val="11"/>
        </w:numPr>
        <w:shd w:val="clear" w:color="auto" w:fill="FFFFFF"/>
        <w:ind w:left="540"/>
        <w:rPr>
          <w:rFonts w:ascii="Arial" w:hAnsi="Arial" w:cs="Arial"/>
          <w:color w:val="222222"/>
          <w:sz w:val="21"/>
          <w:szCs w:val="21"/>
        </w:rPr>
      </w:pPr>
      <w:r w:rsidRPr="00FB6989">
        <w:rPr>
          <w:rFonts w:ascii="Arial" w:hAnsi="Arial" w:cs="Arial"/>
          <w:color w:val="222222"/>
          <w:sz w:val="21"/>
          <w:szCs w:val="21"/>
        </w:rPr>
        <w:t xml:space="preserve">Working with local advocacy and outreach groups to announce the assistance availability to hard-to-reach business owners in your community </w:t>
      </w:r>
    </w:p>
    <w:p w14:paraId="2272DFD7" w14:textId="77777777" w:rsidR="0046296D" w:rsidRPr="00FB6989" w:rsidRDefault="0046296D" w:rsidP="0046296D">
      <w:pPr>
        <w:pStyle w:val="ListParagraph"/>
        <w:numPr>
          <w:ilvl w:val="0"/>
          <w:numId w:val="11"/>
        </w:numPr>
        <w:shd w:val="clear" w:color="auto" w:fill="FFFFFF"/>
        <w:ind w:left="540"/>
        <w:rPr>
          <w:rFonts w:ascii="Arial" w:hAnsi="Arial" w:cs="Arial"/>
          <w:color w:val="222222"/>
          <w:sz w:val="21"/>
          <w:szCs w:val="21"/>
        </w:rPr>
      </w:pPr>
      <w:r w:rsidRPr="00FB6989">
        <w:rPr>
          <w:rFonts w:ascii="Arial" w:hAnsi="Arial" w:cs="Arial"/>
          <w:color w:val="222222"/>
          <w:sz w:val="21"/>
          <w:szCs w:val="21"/>
        </w:rPr>
        <w:t>Allowing non-English speakers a fair amount of time to apply and gather the necessary documentation</w:t>
      </w:r>
    </w:p>
    <w:p w14:paraId="2C021193" w14:textId="77777777" w:rsidR="0046296D" w:rsidRPr="00FB6989" w:rsidRDefault="0046296D" w:rsidP="0046296D">
      <w:pPr>
        <w:pStyle w:val="ListParagraph"/>
        <w:numPr>
          <w:ilvl w:val="0"/>
          <w:numId w:val="11"/>
        </w:numPr>
        <w:shd w:val="clear" w:color="auto" w:fill="FFFFFF"/>
        <w:ind w:left="540"/>
        <w:rPr>
          <w:rFonts w:ascii="Arial" w:hAnsi="Arial" w:cs="Arial"/>
          <w:color w:val="222222"/>
          <w:sz w:val="21"/>
          <w:szCs w:val="21"/>
        </w:rPr>
      </w:pPr>
      <w:r w:rsidRPr="00FB6989">
        <w:rPr>
          <w:rFonts w:ascii="Arial" w:hAnsi="Arial" w:cs="Arial"/>
          <w:color w:val="222222"/>
          <w:sz w:val="21"/>
          <w:szCs w:val="21"/>
        </w:rPr>
        <w:t xml:space="preserve">Tracking MWBE status </w:t>
      </w:r>
    </w:p>
    <w:p w14:paraId="6668FF67" w14:textId="77777777" w:rsidR="0046296D" w:rsidRPr="00FB6989" w:rsidRDefault="0046296D" w:rsidP="0046296D">
      <w:pPr>
        <w:shd w:val="clear" w:color="auto" w:fill="FFFFFF"/>
        <w:contextualSpacing/>
        <w:rPr>
          <w:rFonts w:ascii="Arial" w:eastAsia="Times New Roman" w:hAnsi="Arial" w:cs="Arial"/>
          <w:b/>
          <w:color w:val="222222"/>
          <w:sz w:val="21"/>
          <w:szCs w:val="21"/>
          <w:u w:val="single"/>
        </w:rPr>
      </w:pPr>
    </w:p>
    <w:p w14:paraId="771910D1" w14:textId="77777777" w:rsidR="0046296D" w:rsidRPr="00FB6989" w:rsidRDefault="0046296D" w:rsidP="0046296D">
      <w:pPr>
        <w:contextualSpacing/>
        <w:rPr>
          <w:rFonts w:ascii="Arial" w:hAnsi="Arial" w:cs="Arial"/>
          <w:color w:val="FF0000"/>
          <w:sz w:val="21"/>
          <w:szCs w:val="21"/>
        </w:rPr>
      </w:pPr>
      <w:r w:rsidRPr="00FB6989">
        <w:rPr>
          <w:rFonts w:ascii="Arial" w:hAnsi="Arial" w:cs="Arial"/>
          <w:b/>
          <w:sz w:val="21"/>
          <w:szCs w:val="21"/>
          <w:u w:val="single"/>
        </w:rPr>
        <w:t>Public Disclosure and Proprietary Information</w:t>
      </w:r>
    </w:p>
    <w:p w14:paraId="17A72AD3" w14:textId="77777777" w:rsidR="0046296D" w:rsidRPr="00FB6989" w:rsidRDefault="0046296D" w:rsidP="0046296D">
      <w:pPr>
        <w:contextualSpacing/>
        <w:rPr>
          <w:rFonts w:ascii="Arial" w:hAnsi="Arial" w:cs="Arial"/>
          <w:sz w:val="21"/>
          <w:szCs w:val="21"/>
        </w:rPr>
      </w:pPr>
      <w:r w:rsidRPr="00FB6989">
        <w:rPr>
          <w:rFonts w:ascii="Arial" w:hAnsi="Arial" w:cs="Arial"/>
          <w:sz w:val="21"/>
          <w:szCs w:val="21"/>
        </w:rPr>
        <w:t xml:space="preserve">Any records submitted to Commerce shall become the property of Commerce. Unless prohibited by law and to the extent required under Chapter </w:t>
      </w:r>
      <w:hyperlink r:id="rId12" w:history="1">
        <w:r w:rsidRPr="00FB6989">
          <w:rPr>
            <w:rStyle w:val="Hyperlink"/>
            <w:rFonts w:ascii="Arial" w:hAnsi="Arial" w:cs="Arial"/>
            <w:sz w:val="21"/>
            <w:szCs w:val="21"/>
          </w:rPr>
          <w:t>42.56 RCW</w:t>
        </w:r>
      </w:hyperlink>
      <w:r w:rsidRPr="00FB6989">
        <w:rPr>
          <w:rFonts w:ascii="Arial" w:hAnsi="Arial" w:cs="Arial"/>
          <w:sz w:val="21"/>
          <w:szCs w:val="21"/>
        </w:rPr>
        <w:t xml:space="preserve"> Washington State Public Records Act, contents of RFx (competitive) responses, contracts, reports and other information submitted by a </w:t>
      </w:r>
      <w:r w:rsidRPr="00FB6989">
        <w:rPr>
          <w:rFonts w:ascii="Arial" w:eastAsia="Times New Roman" w:hAnsi="Arial" w:cs="Arial"/>
          <w:color w:val="222222"/>
          <w:sz w:val="21"/>
          <w:szCs w:val="21"/>
        </w:rPr>
        <w:t>S</w:t>
      </w:r>
      <w:r w:rsidRPr="00FB6989">
        <w:rPr>
          <w:rFonts w:ascii="Arial" w:hAnsi="Arial" w:cs="Arial"/>
          <w:sz w:val="21"/>
          <w:szCs w:val="21"/>
        </w:rPr>
        <w:t xml:space="preserve">ub recipient/Contractor may be released in response to a request for records. Accordingly, the </w:t>
      </w:r>
      <w:r w:rsidRPr="00FB6989">
        <w:rPr>
          <w:rFonts w:ascii="Arial" w:eastAsia="Times New Roman" w:hAnsi="Arial" w:cs="Arial"/>
          <w:color w:val="222222"/>
          <w:sz w:val="21"/>
          <w:szCs w:val="21"/>
        </w:rPr>
        <w:t>S</w:t>
      </w:r>
      <w:r w:rsidRPr="00FB6989">
        <w:rPr>
          <w:rFonts w:ascii="Arial" w:hAnsi="Arial" w:cs="Arial"/>
          <w:sz w:val="21"/>
          <w:szCs w:val="21"/>
        </w:rPr>
        <w:t>ub recipient/Contractor should notify Commerce if it believes any application information to be confidential.</w:t>
      </w:r>
    </w:p>
    <w:p w14:paraId="03228EBD" w14:textId="77777777" w:rsidR="0046296D" w:rsidRPr="00FB6989" w:rsidRDefault="0046296D" w:rsidP="0046296D">
      <w:pPr>
        <w:contextualSpacing/>
        <w:rPr>
          <w:rFonts w:ascii="Arial" w:hAnsi="Arial" w:cs="Arial"/>
          <w:sz w:val="21"/>
          <w:szCs w:val="21"/>
        </w:rPr>
      </w:pPr>
    </w:p>
    <w:p w14:paraId="5FCA90F8" w14:textId="77777777" w:rsidR="0046296D" w:rsidRPr="00FB6989" w:rsidRDefault="0046296D" w:rsidP="0046296D">
      <w:pPr>
        <w:contextualSpacing/>
        <w:rPr>
          <w:rFonts w:ascii="Arial" w:hAnsi="Arial" w:cs="Arial"/>
          <w:sz w:val="21"/>
          <w:szCs w:val="21"/>
        </w:rPr>
      </w:pPr>
      <w:r w:rsidRPr="00FB6989">
        <w:rPr>
          <w:rFonts w:ascii="Arial" w:hAnsi="Arial" w:cs="Arial"/>
          <w:sz w:val="21"/>
          <w:szCs w:val="21"/>
        </w:rPr>
        <w:t xml:space="preserve">Any information that the </w:t>
      </w:r>
      <w:r w:rsidRPr="00FB6989">
        <w:rPr>
          <w:rFonts w:ascii="Arial" w:eastAsia="Times New Roman" w:hAnsi="Arial" w:cs="Arial"/>
          <w:color w:val="222222"/>
          <w:sz w:val="21"/>
          <w:szCs w:val="21"/>
        </w:rPr>
        <w:t>S</w:t>
      </w:r>
      <w:r w:rsidRPr="00FB6989">
        <w:rPr>
          <w:rFonts w:ascii="Arial" w:hAnsi="Arial" w:cs="Arial"/>
          <w:sz w:val="21"/>
          <w:szCs w:val="21"/>
        </w:rPr>
        <w:t>ub recipient/Contractor</w:t>
      </w:r>
      <w:r w:rsidRPr="00FB6989">
        <w:rPr>
          <w:rFonts w:ascii="Arial" w:eastAsia="Times New Roman" w:hAnsi="Arial" w:cs="Arial"/>
          <w:color w:val="222222"/>
          <w:sz w:val="21"/>
          <w:szCs w:val="21"/>
        </w:rPr>
        <w:t xml:space="preserve"> </w:t>
      </w:r>
      <w:r w:rsidRPr="00FB6989">
        <w:rPr>
          <w:rFonts w:ascii="Arial" w:hAnsi="Arial" w:cs="Arial"/>
          <w:sz w:val="21"/>
          <w:szCs w:val="21"/>
        </w:rPr>
        <w:t>desires to claim as proprietary and exempt from disclosure under the provisions of Chapter 42.56 RCW, or other state or federal law that provides for the nondisclosure of your document, must be clearly designated. The information must be clearly identified. Consistent with state law, Commerce will decide in its sole discretion, what if any exemptions to disclosure may apply. Each section of the document containing the information claimed to be exempt from disclosure must be clearly identified by the words “Proprietary Information” printed on the lower right hand corner of the page, or at the beginning of the document, as applicable. Marking the entire document exempt from disclosure or as Proprietary Information will not be honored.</w:t>
      </w:r>
    </w:p>
    <w:p w14:paraId="79286FA8" w14:textId="77777777" w:rsidR="0046296D" w:rsidRPr="00FB6989" w:rsidRDefault="0046296D" w:rsidP="0046296D">
      <w:pPr>
        <w:contextualSpacing/>
        <w:rPr>
          <w:rFonts w:ascii="Arial" w:hAnsi="Arial" w:cs="Arial"/>
          <w:sz w:val="21"/>
          <w:szCs w:val="21"/>
        </w:rPr>
      </w:pPr>
    </w:p>
    <w:p w14:paraId="1F5070A7" w14:textId="77777777" w:rsidR="0046296D" w:rsidRPr="00FB6989" w:rsidRDefault="0046296D" w:rsidP="0046296D">
      <w:pPr>
        <w:contextualSpacing/>
        <w:rPr>
          <w:rFonts w:ascii="Arial" w:hAnsi="Arial" w:cs="Arial"/>
          <w:sz w:val="21"/>
          <w:szCs w:val="21"/>
        </w:rPr>
      </w:pPr>
      <w:r w:rsidRPr="00FB6989">
        <w:rPr>
          <w:rFonts w:ascii="Arial" w:hAnsi="Arial" w:cs="Arial"/>
          <w:sz w:val="21"/>
          <w:szCs w:val="21"/>
        </w:rPr>
        <w:t xml:space="preserve">If a public records request is made for information that has been marked as "Proprietary Information," and Commerce believes it is not exempt from disclosure, Commerce will notify the </w:t>
      </w:r>
      <w:r w:rsidRPr="00FB6989">
        <w:rPr>
          <w:rFonts w:ascii="Arial" w:eastAsia="Times New Roman" w:hAnsi="Arial" w:cs="Arial"/>
          <w:sz w:val="21"/>
          <w:szCs w:val="21"/>
        </w:rPr>
        <w:t>S</w:t>
      </w:r>
      <w:r w:rsidRPr="00FB6989">
        <w:rPr>
          <w:rFonts w:ascii="Arial" w:hAnsi="Arial" w:cs="Arial"/>
          <w:sz w:val="21"/>
          <w:szCs w:val="21"/>
        </w:rPr>
        <w:t>ub recipient/Contractor</w:t>
      </w:r>
      <w:r w:rsidRPr="00FB6989">
        <w:rPr>
          <w:rFonts w:ascii="Arial" w:eastAsia="Times New Roman" w:hAnsi="Arial" w:cs="Arial"/>
          <w:sz w:val="21"/>
          <w:szCs w:val="21"/>
        </w:rPr>
        <w:t xml:space="preserve"> </w:t>
      </w:r>
      <w:r w:rsidRPr="00FB6989">
        <w:rPr>
          <w:rFonts w:ascii="Arial" w:hAnsi="Arial" w:cs="Arial"/>
          <w:sz w:val="21"/>
          <w:szCs w:val="21"/>
        </w:rPr>
        <w:t xml:space="preserve">of the request and of the date that the records will be released to the requester unless the </w:t>
      </w:r>
      <w:r w:rsidRPr="00FB6989">
        <w:rPr>
          <w:rFonts w:ascii="Arial" w:eastAsia="Times New Roman" w:hAnsi="Arial" w:cs="Arial"/>
          <w:sz w:val="21"/>
          <w:szCs w:val="21"/>
        </w:rPr>
        <w:t>S</w:t>
      </w:r>
      <w:r w:rsidRPr="00FB6989">
        <w:rPr>
          <w:rFonts w:ascii="Arial" w:hAnsi="Arial" w:cs="Arial"/>
          <w:sz w:val="21"/>
          <w:szCs w:val="21"/>
        </w:rPr>
        <w:t>ub recipient/Contractor</w:t>
      </w:r>
      <w:r w:rsidRPr="00FB6989">
        <w:rPr>
          <w:rFonts w:ascii="Arial" w:eastAsia="Times New Roman" w:hAnsi="Arial" w:cs="Arial"/>
          <w:sz w:val="21"/>
          <w:szCs w:val="21"/>
        </w:rPr>
        <w:t xml:space="preserve"> </w:t>
      </w:r>
      <w:r w:rsidRPr="00FB6989">
        <w:rPr>
          <w:rFonts w:ascii="Arial" w:hAnsi="Arial" w:cs="Arial"/>
          <w:sz w:val="21"/>
          <w:szCs w:val="21"/>
        </w:rPr>
        <w:t xml:space="preserve">obtains a court order enjoining that disclosure. If the </w:t>
      </w:r>
      <w:r w:rsidRPr="00FB6989">
        <w:rPr>
          <w:rFonts w:ascii="Arial" w:eastAsia="Times New Roman" w:hAnsi="Arial" w:cs="Arial"/>
          <w:color w:val="222222"/>
          <w:sz w:val="21"/>
          <w:szCs w:val="21"/>
        </w:rPr>
        <w:t>S</w:t>
      </w:r>
      <w:r w:rsidRPr="00FB6989">
        <w:rPr>
          <w:rFonts w:ascii="Arial" w:hAnsi="Arial" w:cs="Arial"/>
          <w:sz w:val="21"/>
          <w:szCs w:val="21"/>
        </w:rPr>
        <w:t>ub recipient/Contractor</w:t>
      </w:r>
      <w:r w:rsidRPr="00FB6989">
        <w:rPr>
          <w:rFonts w:ascii="Arial" w:eastAsia="Times New Roman" w:hAnsi="Arial" w:cs="Arial"/>
          <w:color w:val="222222"/>
          <w:sz w:val="21"/>
          <w:szCs w:val="21"/>
        </w:rPr>
        <w:t xml:space="preserve"> </w:t>
      </w:r>
      <w:r w:rsidRPr="00FB6989">
        <w:rPr>
          <w:rFonts w:ascii="Arial" w:hAnsi="Arial" w:cs="Arial"/>
          <w:sz w:val="21"/>
          <w:szCs w:val="21"/>
        </w:rPr>
        <w:t xml:space="preserve">fails to obtain the court order enjoining disclosure, Commerce will release the requested information on the date specified. If a </w:t>
      </w:r>
      <w:r w:rsidRPr="00FB6989">
        <w:rPr>
          <w:rFonts w:ascii="Arial" w:eastAsia="Times New Roman" w:hAnsi="Arial" w:cs="Arial"/>
          <w:color w:val="222222"/>
          <w:sz w:val="21"/>
          <w:szCs w:val="21"/>
        </w:rPr>
        <w:t>S</w:t>
      </w:r>
      <w:r w:rsidRPr="00FB6989">
        <w:rPr>
          <w:rFonts w:ascii="Arial" w:hAnsi="Arial" w:cs="Arial"/>
          <w:sz w:val="21"/>
          <w:szCs w:val="21"/>
        </w:rPr>
        <w:t>ub recipient/Contractor</w:t>
      </w:r>
      <w:r w:rsidRPr="00FB6989">
        <w:rPr>
          <w:rFonts w:ascii="Arial" w:eastAsia="Times New Roman" w:hAnsi="Arial" w:cs="Arial"/>
          <w:color w:val="222222"/>
          <w:sz w:val="21"/>
          <w:szCs w:val="21"/>
        </w:rPr>
        <w:t xml:space="preserve"> </w:t>
      </w:r>
      <w:r w:rsidRPr="00FB6989">
        <w:rPr>
          <w:rFonts w:ascii="Arial" w:hAnsi="Arial" w:cs="Arial"/>
          <w:sz w:val="21"/>
          <w:szCs w:val="21"/>
        </w:rPr>
        <w:t xml:space="preserve">obtains a court order from a court of competent jurisdiction enjoining disclosure pursuant to Chapter 42.56 RCW, or other state or federal law that provides for nondisclosure, Commerce shall maintain the confidentiality of the </w:t>
      </w:r>
      <w:r w:rsidRPr="00FB6989">
        <w:rPr>
          <w:rFonts w:ascii="Arial" w:eastAsia="Times New Roman" w:hAnsi="Arial" w:cs="Arial"/>
          <w:color w:val="222222"/>
          <w:sz w:val="21"/>
          <w:szCs w:val="21"/>
        </w:rPr>
        <w:t>S</w:t>
      </w:r>
      <w:r w:rsidRPr="00FB6989">
        <w:rPr>
          <w:rFonts w:ascii="Arial" w:hAnsi="Arial" w:cs="Arial"/>
          <w:sz w:val="21"/>
          <w:szCs w:val="21"/>
        </w:rPr>
        <w:t>ub recipient/Contractor</w:t>
      </w:r>
      <w:r w:rsidRPr="00FB6989">
        <w:rPr>
          <w:rFonts w:ascii="Arial" w:eastAsia="Times New Roman" w:hAnsi="Arial" w:cs="Arial"/>
          <w:color w:val="222222"/>
          <w:sz w:val="21"/>
          <w:szCs w:val="21"/>
        </w:rPr>
        <w:t xml:space="preserve"> </w:t>
      </w:r>
      <w:r w:rsidRPr="00FB6989">
        <w:rPr>
          <w:rFonts w:ascii="Arial" w:hAnsi="Arial" w:cs="Arial"/>
          <w:sz w:val="21"/>
          <w:szCs w:val="21"/>
        </w:rPr>
        <w:t>information per the court order.</w:t>
      </w:r>
    </w:p>
    <w:p w14:paraId="6BFE6A71" w14:textId="77777777" w:rsidR="0046296D" w:rsidRPr="00FB6989" w:rsidRDefault="0046296D" w:rsidP="0046296D">
      <w:pPr>
        <w:contextualSpacing/>
        <w:rPr>
          <w:rFonts w:ascii="Arial" w:hAnsi="Arial" w:cs="Arial"/>
          <w:sz w:val="21"/>
          <w:szCs w:val="21"/>
        </w:rPr>
      </w:pPr>
    </w:p>
    <w:p w14:paraId="1A465E99" w14:textId="77777777" w:rsidR="0046296D" w:rsidRPr="00FB6989" w:rsidRDefault="0046296D" w:rsidP="0046296D">
      <w:pPr>
        <w:contextualSpacing/>
        <w:rPr>
          <w:rFonts w:ascii="Arial" w:hAnsi="Arial" w:cs="Arial"/>
          <w:sz w:val="21"/>
          <w:szCs w:val="21"/>
        </w:rPr>
      </w:pPr>
    </w:p>
    <w:p w14:paraId="18A7DCA4" w14:textId="77777777" w:rsidR="0046296D" w:rsidRPr="00FB6989" w:rsidRDefault="0046296D" w:rsidP="0046296D">
      <w:pPr>
        <w:contextualSpacing/>
        <w:rPr>
          <w:rFonts w:ascii="Arial" w:hAnsi="Arial" w:cs="Arial"/>
          <w:b/>
          <w:sz w:val="21"/>
          <w:szCs w:val="21"/>
          <w:u w:val="single"/>
        </w:rPr>
      </w:pPr>
      <w:r w:rsidRPr="00FB6989">
        <w:rPr>
          <w:rFonts w:ascii="Arial" w:hAnsi="Arial" w:cs="Arial"/>
          <w:b/>
          <w:sz w:val="21"/>
          <w:szCs w:val="21"/>
          <w:u w:val="single"/>
        </w:rPr>
        <w:t>Federal Freedom of Information Act (FOIA)</w:t>
      </w:r>
    </w:p>
    <w:p w14:paraId="7AC836DF" w14:textId="77777777" w:rsidR="0046296D" w:rsidRPr="00FB6989" w:rsidRDefault="0046296D" w:rsidP="0046296D">
      <w:pPr>
        <w:contextualSpacing/>
        <w:rPr>
          <w:rFonts w:ascii="Arial" w:hAnsi="Arial" w:cs="Arial"/>
          <w:sz w:val="21"/>
          <w:szCs w:val="21"/>
        </w:rPr>
      </w:pPr>
      <w:r w:rsidRPr="00FB6989">
        <w:rPr>
          <w:rFonts w:ascii="Arial" w:hAnsi="Arial" w:cs="Arial"/>
          <w:sz w:val="21"/>
          <w:szCs w:val="21"/>
        </w:rPr>
        <w:t xml:space="preserve">Unless prohibited by law and to the extent required under the FOIA, contents of RFx (competitive) responses, contracts, reports and other information submitted by a </w:t>
      </w:r>
      <w:r w:rsidRPr="00FB6989">
        <w:rPr>
          <w:rFonts w:ascii="Arial" w:eastAsia="Times New Roman" w:hAnsi="Arial" w:cs="Arial"/>
          <w:sz w:val="21"/>
          <w:szCs w:val="21"/>
        </w:rPr>
        <w:t>S</w:t>
      </w:r>
      <w:r w:rsidRPr="00FB6989">
        <w:rPr>
          <w:rFonts w:ascii="Arial" w:hAnsi="Arial" w:cs="Arial"/>
          <w:sz w:val="21"/>
          <w:szCs w:val="21"/>
        </w:rPr>
        <w:t xml:space="preserve">ub recipient/Contractor to Commerce and subsequently submitted by Commerce to FEDERALLY may be released by FEDERALLY in response to a written request for federal records that cites FOIA. Commerce will </w:t>
      </w:r>
      <w:r w:rsidRPr="00FB6989">
        <w:rPr>
          <w:rFonts w:ascii="Arial" w:hAnsi="Arial" w:cs="Arial"/>
          <w:sz w:val="21"/>
          <w:szCs w:val="21"/>
        </w:rPr>
        <w:lastRenderedPageBreak/>
        <w:t xml:space="preserve">share with FEDERALLY all requests from </w:t>
      </w:r>
      <w:r w:rsidRPr="00FB6989">
        <w:rPr>
          <w:rFonts w:ascii="Arial" w:eastAsia="Times New Roman" w:hAnsi="Arial" w:cs="Arial"/>
          <w:color w:val="222222"/>
          <w:sz w:val="21"/>
          <w:szCs w:val="21"/>
        </w:rPr>
        <w:t>S</w:t>
      </w:r>
      <w:r w:rsidRPr="00FB6989">
        <w:rPr>
          <w:rFonts w:ascii="Arial" w:hAnsi="Arial" w:cs="Arial"/>
          <w:sz w:val="21"/>
          <w:szCs w:val="21"/>
        </w:rPr>
        <w:t>ub recipients/Contractors regarding proprietary information as outlined above.</w:t>
      </w:r>
    </w:p>
    <w:p w14:paraId="6DEE0B29" w14:textId="77777777" w:rsidR="0046296D" w:rsidRPr="00FB6989" w:rsidRDefault="0046296D" w:rsidP="0046296D">
      <w:pPr>
        <w:contextualSpacing/>
        <w:rPr>
          <w:rFonts w:ascii="Arial" w:hAnsi="Arial" w:cs="Arial"/>
          <w:b/>
          <w:sz w:val="21"/>
          <w:szCs w:val="21"/>
          <w:u w:val="single"/>
        </w:rPr>
      </w:pPr>
    </w:p>
    <w:p w14:paraId="602F115D" w14:textId="77777777" w:rsidR="0046296D" w:rsidRPr="00FB6989" w:rsidRDefault="0046296D" w:rsidP="0046296D">
      <w:pPr>
        <w:contextualSpacing/>
        <w:rPr>
          <w:rFonts w:ascii="Arial" w:hAnsi="Arial" w:cs="Arial"/>
          <w:b/>
          <w:sz w:val="21"/>
          <w:szCs w:val="21"/>
          <w:u w:val="single"/>
        </w:rPr>
      </w:pPr>
    </w:p>
    <w:p w14:paraId="08BA052A" w14:textId="77777777" w:rsidR="0046296D" w:rsidRPr="00FB6989" w:rsidRDefault="0046296D" w:rsidP="00462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rPr>
          <w:rFonts w:ascii="Arial" w:hAnsi="Arial" w:cs="Arial"/>
          <w:sz w:val="21"/>
          <w:szCs w:val="21"/>
          <w:u w:val="single"/>
        </w:rPr>
      </w:pPr>
      <w:r w:rsidRPr="00FB6989">
        <w:rPr>
          <w:rFonts w:ascii="Arial" w:hAnsi="Arial" w:cs="Arial"/>
          <w:b/>
          <w:sz w:val="21"/>
          <w:szCs w:val="21"/>
          <w:u w:val="single"/>
        </w:rPr>
        <w:t>Subcontracting</w:t>
      </w:r>
    </w:p>
    <w:p w14:paraId="6364D0B5" w14:textId="77777777" w:rsidR="0046296D" w:rsidRPr="00FB6989" w:rsidRDefault="0046296D" w:rsidP="00462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rPr>
          <w:rFonts w:ascii="Arial" w:hAnsi="Arial" w:cs="Arial"/>
          <w:sz w:val="21"/>
          <w:szCs w:val="21"/>
        </w:rPr>
      </w:pPr>
      <w:r w:rsidRPr="00FB6989">
        <w:rPr>
          <w:rFonts w:ascii="Arial" w:eastAsia="Times New Roman" w:hAnsi="Arial" w:cs="Arial"/>
          <w:color w:val="222222"/>
          <w:sz w:val="21"/>
          <w:szCs w:val="21"/>
        </w:rPr>
        <w:t>The S</w:t>
      </w:r>
      <w:r w:rsidRPr="00FB6989">
        <w:rPr>
          <w:rFonts w:ascii="Arial" w:hAnsi="Arial" w:cs="Arial"/>
          <w:sz w:val="21"/>
          <w:szCs w:val="21"/>
        </w:rPr>
        <w:t>ub recipient/Contractor</w:t>
      </w:r>
      <w:r w:rsidRPr="00FB6989">
        <w:rPr>
          <w:rFonts w:ascii="Arial" w:eastAsia="Times New Roman" w:hAnsi="Arial" w:cs="Arial"/>
          <w:color w:val="222222"/>
          <w:sz w:val="21"/>
          <w:szCs w:val="21"/>
        </w:rPr>
        <w:t xml:space="preserve"> </w:t>
      </w:r>
      <w:r w:rsidRPr="00FB6989">
        <w:rPr>
          <w:rFonts w:ascii="Arial" w:hAnsi="Arial" w:cs="Arial"/>
          <w:sz w:val="21"/>
          <w:szCs w:val="21"/>
        </w:rPr>
        <w:t xml:space="preserve">may only subcontract work if it obtains written approval of Commerce. If Commerce approves subcontracting, the </w:t>
      </w:r>
      <w:r w:rsidRPr="00FB6989">
        <w:rPr>
          <w:rFonts w:ascii="Arial" w:eastAsia="Times New Roman" w:hAnsi="Arial" w:cs="Arial"/>
          <w:color w:val="222222"/>
          <w:sz w:val="21"/>
          <w:szCs w:val="21"/>
        </w:rPr>
        <w:t>S</w:t>
      </w:r>
      <w:r w:rsidRPr="00FB6989">
        <w:rPr>
          <w:rFonts w:ascii="Arial" w:hAnsi="Arial" w:cs="Arial"/>
          <w:sz w:val="21"/>
          <w:szCs w:val="21"/>
        </w:rPr>
        <w:t>ub recipient/Contractor</w:t>
      </w:r>
      <w:r w:rsidRPr="00FB6989">
        <w:rPr>
          <w:rFonts w:ascii="Arial" w:eastAsia="Times New Roman" w:hAnsi="Arial" w:cs="Arial"/>
          <w:color w:val="222222"/>
          <w:sz w:val="21"/>
          <w:szCs w:val="21"/>
        </w:rPr>
        <w:t xml:space="preserve"> </w:t>
      </w:r>
      <w:r w:rsidRPr="00FB6989">
        <w:rPr>
          <w:rFonts w:ascii="Arial" w:hAnsi="Arial" w:cs="Arial"/>
          <w:sz w:val="21"/>
          <w:szCs w:val="21"/>
        </w:rPr>
        <w:t>shall maintain written procedures related to subcontracting, as well as copies of all subcontracts and records related to subcontracts.</w:t>
      </w:r>
    </w:p>
    <w:p w14:paraId="2DA78F4A" w14:textId="77777777" w:rsidR="0046296D" w:rsidRPr="00FB6989" w:rsidRDefault="0046296D" w:rsidP="0046296D">
      <w:pPr>
        <w:contextualSpacing/>
        <w:rPr>
          <w:rFonts w:ascii="Arial" w:hAnsi="Arial" w:cs="Arial"/>
          <w:b/>
          <w:sz w:val="21"/>
          <w:szCs w:val="21"/>
          <w:u w:val="single"/>
        </w:rPr>
      </w:pPr>
    </w:p>
    <w:p w14:paraId="1030D411" w14:textId="77777777" w:rsidR="0046296D" w:rsidRPr="00FB6989" w:rsidRDefault="0046296D" w:rsidP="0046296D">
      <w:pPr>
        <w:contextualSpacing/>
        <w:rPr>
          <w:rFonts w:ascii="Arial" w:hAnsi="Arial" w:cs="Arial"/>
          <w:sz w:val="21"/>
          <w:szCs w:val="21"/>
        </w:rPr>
      </w:pPr>
      <w:r w:rsidRPr="00FB6989">
        <w:rPr>
          <w:rFonts w:ascii="Arial" w:hAnsi="Arial" w:cs="Arial"/>
          <w:b/>
          <w:sz w:val="21"/>
          <w:szCs w:val="21"/>
        </w:rPr>
        <w:t>Information required regarding subcontracts must be submitted to Commerce and include the following</w:t>
      </w:r>
      <w:r w:rsidRPr="00FB6989">
        <w:rPr>
          <w:rFonts w:ascii="Arial" w:hAnsi="Arial" w:cs="Arial"/>
          <w:sz w:val="21"/>
          <w:szCs w:val="21"/>
        </w:rPr>
        <w:t>:</w:t>
      </w:r>
    </w:p>
    <w:p w14:paraId="3C443CE9" w14:textId="77777777" w:rsidR="0046296D" w:rsidRPr="00FB6989" w:rsidRDefault="0046296D" w:rsidP="0046296D">
      <w:pPr>
        <w:pStyle w:val="ListParagraph"/>
        <w:numPr>
          <w:ilvl w:val="0"/>
          <w:numId w:val="25"/>
        </w:numPr>
        <w:spacing w:after="160"/>
        <w:rPr>
          <w:rFonts w:ascii="Arial" w:hAnsi="Arial" w:cs="Arial"/>
          <w:sz w:val="21"/>
          <w:szCs w:val="21"/>
        </w:rPr>
      </w:pPr>
      <w:r w:rsidRPr="00FB6989">
        <w:rPr>
          <w:rFonts w:ascii="Arial" w:hAnsi="Arial" w:cs="Arial"/>
          <w:sz w:val="21"/>
          <w:szCs w:val="21"/>
        </w:rPr>
        <w:t>Service to be subcontracted</w:t>
      </w:r>
    </w:p>
    <w:p w14:paraId="20E17AFB" w14:textId="77777777" w:rsidR="0046296D" w:rsidRPr="00FB6989" w:rsidRDefault="0046296D" w:rsidP="0046296D">
      <w:pPr>
        <w:pStyle w:val="ListParagraph"/>
        <w:numPr>
          <w:ilvl w:val="0"/>
          <w:numId w:val="25"/>
        </w:numPr>
        <w:spacing w:after="160"/>
        <w:rPr>
          <w:rFonts w:ascii="Arial" w:hAnsi="Arial" w:cs="Arial"/>
          <w:sz w:val="21"/>
          <w:szCs w:val="21"/>
        </w:rPr>
      </w:pPr>
      <w:r w:rsidRPr="00FB6989">
        <w:rPr>
          <w:rFonts w:ascii="Arial" w:hAnsi="Arial" w:cs="Arial"/>
          <w:sz w:val="21"/>
          <w:szCs w:val="21"/>
        </w:rPr>
        <w:t>The amount being requested to subcontract</w:t>
      </w:r>
    </w:p>
    <w:p w14:paraId="0537BBD7" w14:textId="77777777" w:rsidR="0046296D" w:rsidRPr="00FB6989" w:rsidRDefault="0046296D" w:rsidP="0046296D">
      <w:pPr>
        <w:pStyle w:val="ListParagraph"/>
        <w:numPr>
          <w:ilvl w:val="0"/>
          <w:numId w:val="25"/>
        </w:numPr>
        <w:spacing w:after="160"/>
        <w:rPr>
          <w:rFonts w:ascii="Arial" w:hAnsi="Arial" w:cs="Arial"/>
          <w:sz w:val="21"/>
          <w:szCs w:val="21"/>
        </w:rPr>
      </w:pPr>
      <w:r w:rsidRPr="00FB6989">
        <w:rPr>
          <w:rFonts w:ascii="Arial" w:hAnsi="Arial" w:cs="Arial"/>
          <w:sz w:val="21"/>
          <w:szCs w:val="21"/>
        </w:rPr>
        <w:t>Procurement process</w:t>
      </w:r>
    </w:p>
    <w:p w14:paraId="462DD39D" w14:textId="77777777" w:rsidR="0046296D" w:rsidRPr="00FB6989" w:rsidRDefault="0046296D" w:rsidP="0046296D">
      <w:pPr>
        <w:pStyle w:val="ListParagraph"/>
        <w:numPr>
          <w:ilvl w:val="1"/>
          <w:numId w:val="25"/>
        </w:numPr>
        <w:spacing w:after="160"/>
        <w:ind w:left="1080"/>
        <w:rPr>
          <w:rFonts w:ascii="Arial" w:hAnsi="Arial" w:cs="Arial"/>
          <w:sz w:val="21"/>
          <w:szCs w:val="21"/>
        </w:rPr>
      </w:pPr>
      <w:r w:rsidRPr="00FB6989">
        <w:rPr>
          <w:rFonts w:ascii="Arial" w:hAnsi="Arial" w:cs="Arial"/>
          <w:sz w:val="21"/>
          <w:szCs w:val="21"/>
        </w:rPr>
        <w:t>Method of procurement notification</w:t>
      </w:r>
    </w:p>
    <w:p w14:paraId="671C03D3" w14:textId="77777777" w:rsidR="0046296D" w:rsidRPr="00FB6989" w:rsidRDefault="0046296D" w:rsidP="0046296D">
      <w:pPr>
        <w:pStyle w:val="ListParagraph"/>
        <w:numPr>
          <w:ilvl w:val="1"/>
          <w:numId w:val="25"/>
        </w:numPr>
        <w:spacing w:after="160"/>
        <w:ind w:left="1080"/>
        <w:rPr>
          <w:rFonts w:ascii="Arial" w:hAnsi="Arial" w:cs="Arial"/>
          <w:sz w:val="21"/>
          <w:szCs w:val="21"/>
        </w:rPr>
      </w:pPr>
      <w:r w:rsidRPr="00FB6989">
        <w:rPr>
          <w:rFonts w:ascii="Arial" w:hAnsi="Arial" w:cs="Arial"/>
          <w:sz w:val="21"/>
          <w:szCs w:val="21"/>
        </w:rPr>
        <w:t>Review process and how you selected and/or rejected applicants</w:t>
      </w:r>
    </w:p>
    <w:p w14:paraId="38CBB508" w14:textId="77777777" w:rsidR="0046296D" w:rsidRPr="00FB6989" w:rsidRDefault="0046296D" w:rsidP="0046296D">
      <w:pPr>
        <w:pStyle w:val="ListParagraph"/>
        <w:numPr>
          <w:ilvl w:val="0"/>
          <w:numId w:val="25"/>
        </w:numPr>
        <w:spacing w:after="160"/>
        <w:rPr>
          <w:rFonts w:ascii="Arial" w:hAnsi="Arial" w:cs="Arial"/>
          <w:sz w:val="21"/>
          <w:szCs w:val="21"/>
        </w:rPr>
      </w:pPr>
      <w:r w:rsidRPr="00FB6989">
        <w:rPr>
          <w:rFonts w:ascii="Arial" w:hAnsi="Arial" w:cs="Arial"/>
          <w:sz w:val="21"/>
          <w:szCs w:val="21"/>
        </w:rPr>
        <w:t>Debarment check (</w:t>
      </w:r>
      <w:hyperlink r:id="rId13" w:tgtFrame="_blank" w:history="1">
        <w:r w:rsidRPr="00FB6989">
          <w:rPr>
            <w:rStyle w:val="Hyperlink"/>
            <w:rFonts w:ascii="Arial" w:hAnsi="Arial" w:cs="Arial"/>
            <w:sz w:val="21"/>
            <w:szCs w:val="21"/>
          </w:rPr>
          <w:t>sam.gov</w:t>
        </w:r>
      </w:hyperlink>
      <w:r w:rsidRPr="00FB6989">
        <w:rPr>
          <w:rFonts w:ascii="Arial" w:hAnsi="Arial" w:cs="Arial"/>
          <w:sz w:val="21"/>
          <w:szCs w:val="21"/>
        </w:rPr>
        <w:t>)</w:t>
      </w:r>
    </w:p>
    <w:p w14:paraId="79ECC5A6" w14:textId="77777777" w:rsidR="0046296D" w:rsidRPr="00FB6989" w:rsidRDefault="0046296D" w:rsidP="0046296D">
      <w:pPr>
        <w:pStyle w:val="ListParagraph"/>
        <w:numPr>
          <w:ilvl w:val="0"/>
          <w:numId w:val="25"/>
        </w:numPr>
        <w:spacing w:after="160"/>
        <w:rPr>
          <w:rFonts w:ascii="Arial" w:hAnsi="Arial" w:cs="Arial"/>
          <w:sz w:val="21"/>
          <w:szCs w:val="21"/>
        </w:rPr>
      </w:pPr>
      <w:r w:rsidRPr="00FB6989">
        <w:rPr>
          <w:rFonts w:ascii="Arial" w:hAnsi="Arial" w:cs="Arial"/>
          <w:sz w:val="21"/>
          <w:szCs w:val="21"/>
        </w:rPr>
        <w:t>Executed subcontract</w:t>
      </w:r>
    </w:p>
    <w:p w14:paraId="0B677808" w14:textId="77777777" w:rsidR="0046296D" w:rsidRPr="00FB6989" w:rsidRDefault="0046296D" w:rsidP="0046296D">
      <w:pPr>
        <w:contextualSpacing/>
        <w:rPr>
          <w:rFonts w:ascii="Arial" w:hAnsi="Arial" w:cs="Arial"/>
          <w:b/>
          <w:sz w:val="21"/>
          <w:szCs w:val="21"/>
        </w:rPr>
      </w:pPr>
      <w:r w:rsidRPr="00FB6989">
        <w:rPr>
          <w:rFonts w:ascii="Arial" w:hAnsi="Arial" w:cs="Arial"/>
          <w:b/>
          <w:sz w:val="21"/>
          <w:szCs w:val="21"/>
        </w:rPr>
        <w:t>Subcontractor Insurance Requirements</w:t>
      </w:r>
    </w:p>
    <w:p w14:paraId="1B746ECD" w14:textId="77777777" w:rsidR="0046296D" w:rsidRPr="00FB6989" w:rsidRDefault="0046296D" w:rsidP="0046296D">
      <w:pPr>
        <w:rPr>
          <w:rFonts w:ascii="Arial" w:hAnsi="Arial" w:cs="Arial"/>
          <w:sz w:val="21"/>
          <w:szCs w:val="21"/>
        </w:rPr>
      </w:pPr>
      <w:r w:rsidRPr="00FB6989">
        <w:rPr>
          <w:rFonts w:ascii="Arial" w:hAnsi="Arial" w:cs="Arial"/>
          <w:sz w:val="21"/>
          <w:szCs w:val="21"/>
        </w:rPr>
        <w:t xml:space="preserve">A subcontractor who receives less than $10K does not have to carry </w:t>
      </w:r>
      <w:r w:rsidRPr="00FB6989">
        <w:rPr>
          <w:rFonts w:ascii="Arial" w:hAnsi="Arial" w:cs="Arial"/>
          <w:i/>
          <w:iCs/>
          <w:sz w:val="21"/>
          <w:szCs w:val="21"/>
        </w:rPr>
        <w:t>fidelity</w:t>
      </w:r>
      <w:r w:rsidRPr="00FB6989">
        <w:rPr>
          <w:rFonts w:ascii="Arial" w:hAnsi="Arial" w:cs="Arial"/>
          <w:sz w:val="21"/>
          <w:szCs w:val="21"/>
        </w:rPr>
        <w:t xml:space="preserve"> insurance. However, they are still required to carry </w:t>
      </w:r>
      <w:r w:rsidRPr="00FB6989">
        <w:rPr>
          <w:rFonts w:ascii="Arial" w:hAnsi="Arial" w:cs="Arial"/>
          <w:i/>
          <w:iCs/>
          <w:sz w:val="21"/>
          <w:szCs w:val="21"/>
        </w:rPr>
        <w:t>commercial general liability</w:t>
      </w:r>
      <w:r w:rsidRPr="00FB6989">
        <w:rPr>
          <w:rFonts w:ascii="Arial" w:hAnsi="Arial" w:cs="Arial"/>
          <w:sz w:val="21"/>
          <w:szCs w:val="21"/>
        </w:rPr>
        <w:t xml:space="preserve"> insurance in the amount determined by the contractor to be adequate to cover the activities outlined in the subcontract.</w:t>
      </w:r>
    </w:p>
    <w:p w14:paraId="5CCB622C" w14:textId="77777777" w:rsidR="0046296D" w:rsidRPr="00FB6989" w:rsidRDefault="0046296D" w:rsidP="0046296D">
      <w:pPr>
        <w:contextualSpacing/>
        <w:rPr>
          <w:rFonts w:ascii="Arial" w:hAnsi="Arial" w:cs="Arial"/>
          <w:b/>
          <w:sz w:val="21"/>
          <w:szCs w:val="21"/>
          <w:u w:val="single"/>
        </w:rPr>
      </w:pPr>
    </w:p>
    <w:p w14:paraId="01821891" w14:textId="77777777" w:rsidR="0046296D" w:rsidRPr="00FB6989" w:rsidRDefault="0046296D" w:rsidP="0046296D">
      <w:pPr>
        <w:contextualSpacing/>
        <w:rPr>
          <w:rFonts w:ascii="Arial" w:hAnsi="Arial" w:cs="Arial"/>
          <w:sz w:val="21"/>
          <w:szCs w:val="21"/>
        </w:rPr>
      </w:pPr>
      <w:r w:rsidRPr="00FB6989">
        <w:rPr>
          <w:rFonts w:ascii="Arial" w:hAnsi="Arial" w:cs="Arial"/>
          <w:b/>
          <w:sz w:val="21"/>
          <w:szCs w:val="21"/>
          <w:u w:val="single"/>
        </w:rPr>
        <w:t>Procurement Standards</w:t>
      </w:r>
    </w:p>
    <w:p w14:paraId="76F51956" w14:textId="77777777" w:rsidR="0046296D" w:rsidRPr="00FB6989" w:rsidRDefault="0046296D" w:rsidP="0046296D">
      <w:pPr>
        <w:pStyle w:val="Style1"/>
        <w:contextualSpacing/>
        <w:rPr>
          <w:rFonts w:ascii="Arial" w:hAnsi="Arial" w:cs="Arial"/>
          <w:b w:val="0"/>
          <w:caps w:val="0"/>
          <w:sz w:val="21"/>
          <w:szCs w:val="21"/>
          <w:u w:val="none"/>
        </w:rPr>
      </w:pPr>
      <w:r w:rsidRPr="00FB6989">
        <w:rPr>
          <w:rFonts w:ascii="Arial" w:hAnsi="Arial" w:cs="Arial"/>
          <w:b w:val="0"/>
          <w:caps w:val="0"/>
          <w:sz w:val="21"/>
          <w:szCs w:val="21"/>
          <w:u w:val="none"/>
        </w:rPr>
        <w:t>The Sub recipient/Contractor must establish and adhere to procurement policies and procedures in accordance with the blend of general Federal procurement standards</w:t>
      </w:r>
      <w:r w:rsidRPr="00FB6989">
        <w:rPr>
          <w:rFonts w:ascii="Arial" w:hAnsi="Arial" w:cs="Arial"/>
          <w:b w:val="0"/>
          <w:sz w:val="21"/>
          <w:szCs w:val="21"/>
          <w:u w:val="none"/>
        </w:rPr>
        <w:t xml:space="preserve"> (</w:t>
      </w:r>
      <w:hyperlink r:id="rId14" w:anchor="se2.1.200_1317" w:history="1">
        <w:r w:rsidRPr="00FB6989">
          <w:rPr>
            <w:rStyle w:val="Hyperlink"/>
            <w:rFonts w:ascii="Arial" w:hAnsi="Arial" w:cs="Arial"/>
            <w:b w:val="0"/>
            <w:sz w:val="21"/>
            <w:szCs w:val="21"/>
          </w:rPr>
          <w:t>2 CFR 200.317-327</w:t>
        </w:r>
      </w:hyperlink>
      <w:r w:rsidRPr="00FB6989">
        <w:rPr>
          <w:rFonts w:ascii="Arial" w:hAnsi="Arial" w:cs="Arial"/>
          <w:b w:val="0"/>
          <w:sz w:val="21"/>
          <w:szCs w:val="21"/>
          <w:u w:val="none"/>
        </w:rPr>
        <w:t xml:space="preserve">) </w:t>
      </w:r>
      <w:r w:rsidRPr="00FB6989">
        <w:rPr>
          <w:rFonts w:ascii="Arial" w:hAnsi="Arial" w:cs="Arial"/>
          <w:b w:val="0"/>
          <w:caps w:val="0"/>
          <w:sz w:val="21"/>
          <w:szCs w:val="21"/>
          <w:u w:val="none"/>
        </w:rPr>
        <w:t>and State procurement standards (</w:t>
      </w:r>
      <w:hyperlink r:id="rId15" w:history="1">
        <w:r w:rsidRPr="00FB6989">
          <w:rPr>
            <w:rStyle w:val="Hyperlink"/>
            <w:rFonts w:ascii="Arial" w:hAnsi="Arial" w:cs="Arial"/>
            <w:b w:val="0"/>
            <w:caps w:val="0"/>
            <w:sz w:val="21"/>
            <w:szCs w:val="21"/>
          </w:rPr>
          <w:t>RCW 39.26</w:t>
        </w:r>
      </w:hyperlink>
      <w:r w:rsidRPr="00FB6989">
        <w:rPr>
          <w:rFonts w:ascii="Arial" w:hAnsi="Arial" w:cs="Arial"/>
          <w:b w:val="0"/>
          <w:caps w:val="0"/>
          <w:sz w:val="21"/>
          <w:szCs w:val="21"/>
          <w:u w:val="none"/>
        </w:rPr>
        <w:t xml:space="preserve">) </w:t>
      </w:r>
      <w:r w:rsidRPr="00FB6989">
        <w:rPr>
          <w:rFonts w:ascii="Arial" w:hAnsi="Arial" w:cs="Arial"/>
          <w:b w:val="0"/>
          <w:sz w:val="21"/>
          <w:szCs w:val="21"/>
          <w:u w:val="none"/>
        </w:rPr>
        <w:t>(</w:t>
      </w:r>
      <w:hyperlink r:id="rId16" w:history="1">
        <w:r w:rsidRPr="00FB6989">
          <w:rPr>
            <w:rStyle w:val="Hyperlink"/>
            <w:rFonts w:ascii="Arial" w:hAnsi="Arial" w:cs="Arial"/>
            <w:b w:val="0"/>
            <w:sz w:val="21"/>
            <w:szCs w:val="21"/>
          </w:rPr>
          <w:t>Direct Buy Policy 2020</w:t>
        </w:r>
      </w:hyperlink>
      <w:r w:rsidRPr="00FB6989">
        <w:rPr>
          <w:rFonts w:ascii="Arial" w:hAnsi="Arial" w:cs="Arial"/>
          <w:b w:val="0"/>
          <w:sz w:val="21"/>
          <w:szCs w:val="21"/>
          <w:u w:val="none"/>
        </w:rPr>
        <w:t xml:space="preserve">) </w:t>
      </w:r>
      <w:r w:rsidRPr="00FB6989">
        <w:rPr>
          <w:rFonts w:ascii="Arial" w:hAnsi="Arial" w:cs="Arial"/>
          <w:b w:val="0"/>
          <w:caps w:val="0"/>
          <w:sz w:val="21"/>
          <w:szCs w:val="21"/>
          <w:u w:val="none"/>
        </w:rPr>
        <w:t>as outlined below when awarding subcontracts funded by FEDERALLY.</w:t>
      </w:r>
    </w:p>
    <w:p w14:paraId="33D9EDF5" w14:textId="77777777" w:rsidR="0046296D" w:rsidRPr="00FB6989" w:rsidRDefault="0046296D" w:rsidP="0046296D">
      <w:pPr>
        <w:pStyle w:val="Style1"/>
        <w:contextualSpacing/>
        <w:rPr>
          <w:rFonts w:ascii="Arial" w:hAnsi="Arial" w:cs="Arial"/>
          <w:b w:val="0"/>
          <w:caps w:val="0"/>
          <w:sz w:val="21"/>
          <w:szCs w:val="21"/>
          <w:u w:val="none"/>
        </w:rPr>
      </w:pPr>
    </w:p>
    <w:p w14:paraId="4A8A9CCE" w14:textId="77777777" w:rsidR="0046296D" w:rsidRPr="00FB6989" w:rsidRDefault="0046296D" w:rsidP="0046296D">
      <w:pPr>
        <w:pStyle w:val="ListParagraph"/>
        <w:numPr>
          <w:ilvl w:val="0"/>
          <w:numId w:val="22"/>
        </w:numPr>
        <w:ind w:left="360"/>
        <w:rPr>
          <w:rFonts w:ascii="Arial" w:hAnsi="Arial" w:cs="Arial"/>
          <w:sz w:val="21"/>
          <w:szCs w:val="21"/>
        </w:rPr>
      </w:pPr>
      <w:r w:rsidRPr="00FB6989">
        <w:rPr>
          <w:rFonts w:ascii="Arial" w:hAnsi="Arial" w:cs="Arial"/>
          <w:sz w:val="21"/>
          <w:szCs w:val="21"/>
          <w:u w:val="single"/>
        </w:rPr>
        <w:t>Micro-purchase</w:t>
      </w:r>
      <w:r w:rsidRPr="00FB6989">
        <w:rPr>
          <w:rFonts w:ascii="Arial" w:hAnsi="Arial" w:cs="Arial"/>
          <w:sz w:val="21"/>
          <w:szCs w:val="21"/>
        </w:rPr>
        <w:t>: ($10K and below) Can be awarded without soliciting competitive price quotations if the price is reasonable (Federal)</w:t>
      </w:r>
    </w:p>
    <w:p w14:paraId="42AE6BA5" w14:textId="77777777" w:rsidR="0046296D" w:rsidRPr="00FB6989" w:rsidRDefault="0046296D" w:rsidP="0046296D">
      <w:pPr>
        <w:pStyle w:val="ListParagraph"/>
        <w:numPr>
          <w:ilvl w:val="0"/>
          <w:numId w:val="22"/>
        </w:numPr>
        <w:ind w:left="360"/>
        <w:rPr>
          <w:rFonts w:ascii="Arial" w:hAnsi="Arial" w:cs="Arial"/>
          <w:sz w:val="21"/>
          <w:szCs w:val="21"/>
        </w:rPr>
      </w:pPr>
      <w:r w:rsidRPr="00FB6989">
        <w:rPr>
          <w:rFonts w:ascii="Arial" w:hAnsi="Arial" w:cs="Arial"/>
          <w:sz w:val="21"/>
          <w:szCs w:val="21"/>
          <w:u w:val="single"/>
        </w:rPr>
        <w:t>Small purchase</w:t>
      </w:r>
      <w:r w:rsidRPr="00FB6989">
        <w:rPr>
          <w:rFonts w:ascii="Arial" w:hAnsi="Arial" w:cs="Arial"/>
          <w:sz w:val="21"/>
          <w:szCs w:val="21"/>
        </w:rPr>
        <w:t>: ($10,001 to $30K) Price or rate quotations must be obtained from an adequate number of qualified sources as determined appropriate (Federal)</w:t>
      </w:r>
    </w:p>
    <w:p w14:paraId="3864667E" w14:textId="77777777" w:rsidR="0046296D" w:rsidRPr="00FB6989" w:rsidRDefault="0046296D" w:rsidP="0046296D">
      <w:pPr>
        <w:pStyle w:val="ListParagraph"/>
        <w:numPr>
          <w:ilvl w:val="0"/>
          <w:numId w:val="22"/>
        </w:numPr>
        <w:ind w:left="360"/>
        <w:rPr>
          <w:rFonts w:ascii="Arial" w:hAnsi="Arial" w:cs="Arial"/>
          <w:sz w:val="21"/>
          <w:szCs w:val="21"/>
        </w:rPr>
      </w:pPr>
      <w:r w:rsidRPr="00FB6989">
        <w:rPr>
          <w:rFonts w:ascii="Arial" w:hAnsi="Arial" w:cs="Arial"/>
          <w:sz w:val="21"/>
          <w:szCs w:val="21"/>
          <w:u w:val="single"/>
        </w:rPr>
        <w:t>Large purchase</w:t>
      </w:r>
      <w:r w:rsidRPr="00FB6989">
        <w:rPr>
          <w:rFonts w:ascii="Arial" w:hAnsi="Arial" w:cs="Arial"/>
          <w:sz w:val="21"/>
          <w:szCs w:val="21"/>
        </w:rPr>
        <w:t>: ($30,001 and above) Formal procurement process required (State)</w:t>
      </w:r>
    </w:p>
    <w:p w14:paraId="7EBCC989" w14:textId="77777777" w:rsidR="0046296D" w:rsidRPr="00FB6989" w:rsidRDefault="0046296D" w:rsidP="00462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rPr>
          <w:rFonts w:ascii="Arial" w:hAnsi="Arial" w:cs="Arial"/>
          <w:sz w:val="21"/>
          <w:szCs w:val="21"/>
          <w:highlight w:val="yellow"/>
        </w:rPr>
      </w:pPr>
    </w:p>
    <w:p w14:paraId="2B8C7DD7" w14:textId="77777777" w:rsidR="0046296D" w:rsidRPr="00FB6989" w:rsidRDefault="0046296D" w:rsidP="0046296D">
      <w:pPr>
        <w:contextualSpacing/>
        <w:rPr>
          <w:rFonts w:ascii="Arial" w:hAnsi="Arial" w:cs="Arial"/>
          <w:b/>
          <w:i/>
          <w:sz w:val="21"/>
          <w:szCs w:val="21"/>
        </w:rPr>
      </w:pPr>
      <w:r w:rsidRPr="00FB6989">
        <w:rPr>
          <w:rFonts w:ascii="Arial" w:hAnsi="Arial" w:cs="Arial"/>
          <w:b/>
          <w:i/>
          <w:sz w:val="21"/>
          <w:szCs w:val="21"/>
        </w:rPr>
        <w:t>Procurement details</w:t>
      </w:r>
    </w:p>
    <w:p w14:paraId="47C45854" w14:textId="77777777" w:rsidR="0046296D" w:rsidRPr="00FB6989" w:rsidRDefault="0046296D" w:rsidP="0046296D">
      <w:pPr>
        <w:contextualSpacing/>
        <w:rPr>
          <w:rFonts w:ascii="Arial" w:hAnsi="Arial" w:cs="Arial"/>
          <w:sz w:val="21"/>
          <w:szCs w:val="21"/>
        </w:rPr>
      </w:pPr>
    </w:p>
    <w:p w14:paraId="527D6355" w14:textId="77777777" w:rsidR="0046296D" w:rsidRPr="00FB6989" w:rsidRDefault="0046296D" w:rsidP="0046296D">
      <w:pPr>
        <w:pStyle w:val="Style2"/>
        <w:tabs>
          <w:tab w:val="clear" w:pos="0"/>
          <w:tab w:val="left" w:pos="360"/>
        </w:tabs>
        <w:ind w:left="360"/>
        <w:contextualSpacing/>
        <w:rPr>
          <w:rFonts w:ascii="Arial" w:hAnsi="Arial" w:cs="Arial"/>
          <w:sz w:val="21"/>
          <w:szCs w:val="21"/>
        </w:rPr>
      </w:pPr>
      <w:r w:rsidRPr="00FB6989">
        <w:rPr>
          <w:rFonts w:ascii="Arial" w:hAnsi="Arial" w:cs="Arial"/>
          <w:sz w:val="21"/>
          <w:szCs w:val="21"/>
        </w:rPr>
        <w:t>The Contractor’s procurement system should include at least the following:</w:t>
      </w:r>
    </w:p>
    <w:p w14:paraId="2F58A566" w14:textId="77777777" w:rsidR="0046296D" w:rsidRPr="00FB6989" w:rsidRDefault="0046296D" w:rsidP="0046296D">
      <w:pPr>
        <w:pStyle w:val="Style2"/>
        <w:contextualSpacing/>
        <w:rPr>
          <w:rFonts w:ascii="Arial" w:hAnsi="Arial" w:cs="Arial"/>
          <w:sz w:val="21"/>
          <w:szCs w:val="21"/>
        </w:rPr>
      </w:pPr>
    </w:p>
    <w:p w14:paraId="76CDF4A5" w14:textId="77777777" w:rsidR="0046296D" w:rsidRPr="00FB6989" w:rsidRDefault="0046296D" w:rsidP="0046296D">
      <w:pPr>
        <w:pStyle w:val="BodyText2"/>
        <w:numPr>
          <w:ilvl w:val="0"/>
          <w:numId w:val="14"/>
        </w:numPr>
        <w:tabs>
          <w:tab w:val="clear" w:pos="720"/>
          <w:tab w:val="left" w:pos="-720"/>
          <w:tab w:val="left" w:pos="0"/>
          <w:tab w:val="num" w:pos="1080"/>
        </w:tabs>
        <w:suppressAutoHyphens/>
        <w:spacing w:after="0" w:line="240" w:lineRule="auto"/>
        <w:ind w:left="1080"/>
        <w:contextualSpacing/>
        <w:rPr>
          <w:rFonts w:ascii="Arial" w:hAnsi="Arial" w:cs="Arial"/>
          <w:sz w:val="21"/>
          <w:szCs w:val="21"/>
        </w:rPr>
      </w:pPr>
      <w:r w:rsidRPr="00FB6989">
        <w:rPr>
          <w:rFonts w:ascii="Arial" w:hAnsi="Arial" w:cs="Arial"/>
          <w:sz w:val="21"/>
          <w:szCs w:val="21"/>
        </w:rPr>
        <w:t>A code or standard of conduct that shall govern the performance of its officers, employees, or agents engaged in the awarding of contracts using federal funds.</w:t>
      </w:r>
    </w:p>
    <w:p w14:paraId="562F5FCB" w14:textId="77777777" w:rsidR="0046296D" w:rsidRPr="00FB6989" w:rsidRDefault="0046296D" w:rsidP="0046296D">
      <w:pPr>
        <w:pStyle w:val="BodyText2"/>
        <w:numPr>
          <w:ilvl w:val="0"/>
          <w:numId w:val="14"/>
        </w:numPr>
        <w:tabs>
          <w:tab w:val="clear" w:pos="720"/>
          <w:tab w:val="left" w:pos="-720"/>
          <w:tab w:val="left" w:pos="0"/>
          <w:tab w:val="num" w:pos="1080"/>
        </w:tabs>
        <w:suppressAutoHyphens/>
        <w:spacing w:after="0" w:line="240" w:lineRule="auto"/>
        <w:ind w:left="1080"/>
        <w:contextualSpacing/>
        <w:rPr>
          <w:rFonts w:ascii="Arial" w:hAnsi="Arial" w:cs="Arial"/>
          <w:sz w:val="21"/>
          <w:szCs w:val="21"/>
        </w:rPr>
      </w:pPr>
      <w:r w:rsidRPr="00FB6989">
        <w:rPr>
          <w:rFonts w:ascii="Arial" w:hAnsi="Arial" w:cs="Arial"/>
          <w:sz w:val="21"/>
          <w:szCs w:val="21"/>
        </w:rPr>
        <w:t>Procedures that ensure all procurement transactions shall be conducted in a manner to provide, to the maximum extent practical, open and free competition.</w:t>
      </w:r>
    </w:p>
    <w:p w14:paraId="727AC057" w14:textId="77777777" w:rsidR="0046296D" w:rsidRPr="00FB6989" w:rsidRDefault="0046296D" w:rsidP="0046296D">
      <w:pPr>
        <w:pStyle w:val="BodyText2"/>
        <w:numPr>
          <w:ilvl w:val="0"/>
          <w:numId w:val="14"/>
        </w:numPr>
        <w:tabs>
          <w:tab w:val="clear" w:pos="720"/>
          <w:tab w:val="left" w:pos="-720"/>
          <w:tab w:val="left" w:pos="0"/>
          <w:tab w:val="num" w:pos="1080"/>
        </w:tabs>
        <w:suppressAutoHyphens/>
        <w:spacing w:after="0" w:line="240" w:lineRule="auto"/>
        <w:ind w:left="1080"/>
        <w:contextualSpacing/>
        <w:rPr>
          <w:rFonts w:ascii="Arial" w:hAnsi="Arial" w:cs="Arial"/>
          <w:sz w:val="21"/>
          <w:szCs w:val="21"/>
        </w:rPr>
      </w:pPr>
      <w:r w:rsidRPr="00FB6989">
        <w:rPr>
          <w:rFonts w:ascii="Arial" w:hAnsi="Arial" w:cs="Arial"/>
          <w:sz w:val="21"/>
          <w:szCs w:val="21"/>
        </w:rPr>
        <w:t>Minimum procedural requirements, as follows:</w:t>
      </w:r>
    </w:p>
    <w:p w14:paraId="6A31C263" w14:textId="77777777" w:rsidR="0046296D" w:rsidRPr="00FB6989" w:rsidRDefault="0046296D" w:rsidP="0046296D">
      <w:pPr>
        <w:pStyle w:val="BodyText2"/>
        <w:numPr>
          <w:ilvl w:val="1"/>
          <w:numId w:val="13"/>
        </w:numPr>
        <w:tabs>
          <w:tab w:val="clear" w:pos="1440"/>
          <w:tab w:val="left" w:pos="-720"/>
          <w:tab w:val="left" w:pos="0"/>
          <w:tab w:val="left" w:pos="720"/>
          <w:tab w:val="left" w:pos="1080"/>
        </w:tabs>
        <w:suppressAutoHyphens/>
        <w:spacing w:after="0" w:line="240" w:lineRule="auto"/>
        <w:ind w:hanging="180"/>
        <w:contextualSpacing/>
        <w:rPr>
          <w:rFonts w:ascii="Arial" w:hAnsi="Arial" w:cs="Arial"/>
          <w:sz w:val="21"/>
          <w:szCs w:val="21"/>
        </w:rPr>
      </w:pPr>
      <w:r w:rsidRPr="00FB6989">
        <w:rPr>
          <w:rFonts w:ascii="Arial" w:hAnsi="Arial" w:cs="Arial"/>
          <w:sz w:val="21"/>
          <w:szCs w:val="21"/>
        </w:rPr>
        <w:t>Follow a procedure to assure the avoidance of purchasing unnecessary or duplicative items.</w:t>
      </w:r>
    </w:p>
    <w:p w14:paraId="11FB48AD" w14:textId="77777777" w:rsidR="0046296D" w:rsidRPr="00FB6989" w:rsidRDefault="0046296D" w:rsidP="0046296D">
      <w:pPr>
        <w:pStyle w:val="BodyText2"/>
        <w:numPr>
          <w:ilvl w:val="1"/>
          <w:numId w:val="13"/>
        </w:numPr>
        <w:tabs>
          <w:tab w:val="clear" w:pos="1440"/>
          <w:tab w:val="left" w:pos="-720"/>
          <w:tab w:val="left" w:pos="0"/>
          <w:tab w:val="left" w:pos="720"/>
          <w:tab w:val="left" w:pos="1080"/>
        </w:tabs>
        <w:suppressAutoHyphens/>
        <w:spacing w:after="0" w:line="240" w:lineRule="auto"/>
        <w:ind w:hanging="180"/>
        <w:contextualSpacing/>
        <w:rPr>
          <w:rFonts w:ascii="Arial" w:hAnsi="Arial" w:cs="Arial"/>
          <w:sz w:val="21"/>
          <w:szCs w:val="21"/>
        </w:rPr>
      </w:pPr>
      <w:r w:rsidRPr="00FB6989">
        <w:rPr>
          <w:rFonts w:ascii="Arial" w:hAnsi="Arial" w:cs="Arial"/>
          <w:sz w:val="21"/>
          <w:szCs w:val="21"/>
        </w:rPr>
        <w:t>Solicitations shall be based upon a clear and accurate description of the technical requirements of the procured items.</w:t>
      </w:r>
    </w:p>
    <w:p w14:paraId="701FE039" w14:textId="77777777" w:rsidR="0046296D" w:rsidRPr="00FB6989" w:rsidRDefault="0046296D" w:rsidP="0046296D">
      <w:pPr>
        <w:pStyle w:val="BodyText2"/>
        <w:numPr>
          <w:ilvl w:val="1"/>
          <w:numId w:val="13"/>
        </w:numPr>
        <w:tabs>
          <w:tab w:val="clear" w:pos="1440"/>
          <w:tab w:val="left" w:pos="-720"/>
          <w:tab w:val="left" w:pos="0"/>
          <w:tab w:val="left" w:pos="720"/>
          <w:tab w:val="left" w:pos="1080"/>
        </w:tabs>
        <w:suppressAutoHyphens/>
        <w:spacing w:after="0" w:line="240" w:lineRule="auto"/>
        <w:ind w:hanging="180"/>
        <w:contextualSpacing/>
        <w:rPr>
          <w:rFonts w:ascii="Arial" w:hAnsi="Arial" w:cs="Arial"/>
          <w:sz w:val="21"/>
          <w:szCs w:val="21"/>
        </w:rPr>
      </w:pPr>
      <w:r w:rsidRPr="00FB6989">
        <w:rPr>
          <w:rFonts w:ascii="Arial" w:hAnsi="Arial" w:cs="Arial"/>
          <w:sz w:val="21"/>
          <w:szCs w:val="21"/>
        </w:rPr>
        <w:t>Positive efforts shall be made to use small and minority-owned businesses.</w:t>
      </w:r>
    </w:p>
    <w:p w14:paraId="11E9E093" w14:textId="77777777" w:rsidR="0046296D" w:rsidRPr="00FB6989" w:rsidRDefault="0046296D" w:rsidP="0046296D">
      <w:pPr>
        <w:pStyle w:val="BodyText2"/>
        <w:numPr>
          <w:ilvl w:val="1"/>
          <w:numId w:val="13"/>
        </w:numPr>
        <w:tabs>
          <w:tab w:val="clear" w:pos="1440"/>
          <w:tab w:val="left" w:pos="-720"/>
          <w:tab w:val="left" w:pos="0"/>
          <w:tab w:val="left" w:pos="720"/>
          <w:tab w:val="left" w:pos="1080"/>
        </w:tabs>
        <w:suppressAutoHyphens/>
        <w:spacing w:after="0" w:line="240" w:lineRule="auto"/>
        <w:ind w:hanging="180"/>
        <w:contextualSpacing/>
        <w:rPr>
          <w:rFonts w:ascii="Arial" w:hAnsi="Arial" w:cs="Arial"/>
          <w:sz w:val="21"/>
          <w:szCs w:val="21"/>
        </w:rPr>
      </w:pPr>
      <w:r w:rsidRPr="00FB6989">
        <w:rPr>
          <w:rFonts w:ascii="Arial" w:hAnsi="Arial" w:cs="Arial"/>
          <w:sz w:val="21"/>
          <w:szCs w:val="21"/>
        </w:rPr>
        <w:lastRenderedPageBreak/>
        <w:t>The type of procuring instrument shall be determined by the Sub recipient/Contractor, but must be appropriate for the particular procurement and for promoting the best interest of the program involved.</w:t>
      </w:r>
    </w:p>
    <w:p w14:paraId="5459103D" w14:textId="77777777" w:rsidR="0046296D" w:rsidRPr="00FB6989" w:rsidRDefault="0046296D" w:rsidP="0046296D">
      <w:pPr>
        <w:pStyle w:val="BodyText2"/>
        <w:numPr>
          <w:ilvl w:val="1"/>
          <w:numId w:val="13"/>
        </w:numPr>
        <w:tabs>
          <w:tab w:val="clear" w:pos="1440"/>
          <w:tab w:val="left" w:pos="-720"/>
          <w:tab w:val="left" w:pos="0"/>
          <w:tab w:val="left" w:pos="720"/>
          <w:tab w:val="left" w:pos="1080"/>
        </w:tabs>
        <w:suppressAutoHyphens/>
        <w:spacing w:after="0" w:line="240" w:lineRule="auto"/>
        <w:ind w:hanging="180"/>
        <w:contextualSpacing/>
        <w:rPr>
          <w:rFonts w:ascii="Arial" w:hAnsi="Arial" w:cs="Arial"/>
          <w:sz w:val="21"/>
          <w:szCs w:val="21"/>
        </w:rPr>
      </w:pPr>
      <w:r w:rsidRPr="00FB6989">
        <w:rPr>
          <w:rFonts w:ascii="Arial" w:hAnsi="Arial" w:cs="Arial"/>
          <w:sz w:val="21"/>
          <w:szCs w:val="21"/>
        </w:rPr>
        <w:t>Contracts shall be made only with reasonable subcontractors who possess the potential ability to perform successfully under the terms and conditions of the proposed procurement.</w:t>
      </w:r>
    </w:p>
    <w:p w14:paraId="77D0CDC5" w14:textId="77777777" w:rsidR="0046296D" w:rsidRPr="00FB6989" w:rsidRDefault="0046296D" w:rsidP="0046296D">
      <w:pPr>
        <w:pStyle w:val="BodyText2"/>
        <w:numPr>
          <w:ilvl w:val="1"/>
          <w:numId w:val="13"/>
        </w:numPr>
        <w:tabs>
          <w:tab w:val="clear" w:pos="1440"/>
          <w:tab w:val="left" w:pos="-720"/>
          <w:tab w:val="left" w:pos="0"/>
          <w:tab w:val="left" w:pos="720"/>
          <w:tab w:val="left" w:pos="1080"/>
        </w:tabs>
        <w:suppressAutoHyphens/>
        <w:spacing w:after="0" w:line="240" w:lineRule="auto"/>
        <w:ind w:hanging="180"/>
        <w:contextualSpacing/>
        <w:rPr>
          <w:rFonts w:ascii="Arial" w:hAnsi="Arial" w:cs="Arial"/>
          <w:sz w:val="21"/>
          <w:szCs w:val="21"/>
        </w:rPr>
      </w:pPr>
      <w:r w:rsidRPr="00FB6989">
        <w:rPr>
          <w:rFonts w:ascii="Arial" w:hAnsi="Arial" w:cs="Arial"/>
          <w:sz w:val="21"/>
          <w:szCs w:val="21"/>
        </w:rPr>
        <w:t xml:space="preserve">Some form of price or cost analysis should be performed in connection with every procurement action.  </w:t>
      </w:r>
    </w:p>
    <w:p w14:paraId="20730810" w14:textId="77777777" w:rsidR="0046296D" w:rsidRPr="00FB6989" w:rsidRDefault="0046296D" w:rsidP="0046296D">
      <w:pPr>
        <w:pStyle w:val="BodyText2"/>
        <w:numPr>
          <w:ilvl w:val="1"/>
          <w:numId w:val="13"/>
        </w:numPr>
        <w:tabs>
          <w:tab w:val="clear" w:pos="1440"/>
          <w:tab w:val="left" w:pos="-720"/>
          <w:tab w:val="left" w:pos="0"/>
          <w:tab w:val="left" w:pos="720"/>
          <w:tab w:val="left" w:pos="1080"/>
        </w:tabs>
        <w:suppressAutoHyphens/>
        <w:spacing w:after="0" w:line="240" w:lineRule="auto"/>
        <w:ind w:hanging="180"/>
        <w:contextualSpacing/>
        <w:rPr>
          <w:rFonts w:ascii="Arial" w:hAnsi="Arial" w:cs="Arial"/>
          <w:sz w:val="21"/>
          <w:szCs w:val="21"/>
        </w:rPr>
      </w:pPr>
      <w:r w:rsidRPr="00FB6989">
        <w:rPr>
          <w:rFonts w:ascii="Arial" w:hAnsi="Arial" w:cs="Arial"/>
          <w:sz w:val="21"/>
          <w:szCs w:val="21"/>
        </w:rPr>
        <w:t>Procurement records and files for purchases shall include all of the following:</w:t>
      </w:r>
    </w:p>
    <w:p w14:paraId="78090D46" w14:textId="77777777" w:rsidR="0046296D" w:rsidRPr="00FB6989" w:rsidRDefault="0046296D" w:rsidP="0046296D">
      <w:pPr>
        <w:pStyle w:val="BodyText2"/>
        <w:numPr>
          <w:ilvl w:val="0"/>
          <w:numId w:val="15"/>
        </w:numPr>
        <w:tabs>
          <w:tab w:val="left" w:pos="-720"/>
          <w:tab w:val="left" w:pos="0"/>
          <w:tab w:val="left" w:pos="720"/>
          <w:tab w:val="left" w:pos="1440"/>
          <w:tab w:val="left" w:pos="1530"/>
          <w:tab w:val="num" w:pos="2160"/>
        </w:tabs>
        <w:suppressAutoHyphens/>
        <w:spacing w:after="0" w:line="240" w:lineRule="auto"/>
        <w:ind w:left="1800"/>
        <w:contextualSpacing/>
        <w:rPr>
          <w:rFonts w:ascii="Arial" w:hAnsi="Arial" w:cs="Arial"/>
          <w:sz w:val="21"/>
          <w:szCs w:val="21"/>
        </w:rPr>
      </w:pPr>
      <w:r w:rsidRPr="00FB6989">
        <w:rPr>
          <w:rFonts w:ascii="Arial" w:hAnsi="Arial" w:cs="Arial"/>
          <w:sz w:val="21"/>
          <w:szCs w:val="21"/>
        </w:rPr>
        <w:t>Contractor selection or rejection.</w:t>
      </w:r>
    </w:p>
    <w:p w14:paraId="0E4F30DE" w14:textId="77777777" w:rsidR="0046296D" w:rsidRPr="00FB6989" w:rsidRDefault="0046296D" w:rsidP="0046296D">
      <w:pPr>
        <w:pStyle w:val="BodyText2"/>
        <w:numPr>
          <w:ilvl w:val="0"/>
          <w:numId w:val="15"/>
        </w:numPr>
        <w:tabs>
          <w:tab w:val="left" w:pos="-720"/>
          <w:tab w:val="left" w:pos="0"/>
          <w:tab w:val="left" w:pos="720"/>
          <w:tab w:val="left" w:pos="1440"/>
          <w:tab w:val="left" w:pos="1530"/>
          <w:tab w:val="num" w:pos="2160"/>
        </w:tabs>
        <w:suppressAutoHyphens/>
        <w:spacing w:after="0" w:line="240" w:lineRule="auto"/>
        <w:ind w:left="1800"/>
        <w:contextualSpacing/>
        <w:rPr>
          <w:rFonts w:ascii="Arial" w:hAnsi="Arial" w:cs="Arial"/>
          <w:sz w:val="21"/>
          <w:szCs w:val="21"/>
        </w:rPr>
      </w:pPr>
      <w:r w:rsidRPr="00FB6989">
        <w:rPr>
          <w:rFonts w:ascii="Arial" w:hAnsi="Arial" w:cs="Arial"/>
          <w:sz w:val="21"/>
          <w:szCs w:val="21"/>
        </w:rPr>
        <w:t>The basis for the cost or price.</w:t>
      </w:r>
    </w:p>
    <w:p w14:paraId="0F1260A2" w14:textId="77777777" w:rsidR="0046296D" w:rsidRPr="00FB6989" w:rsidRDefault="0046296D" w:rsidP="0046296D">
      <w:pPr>
        <w:pStyle w:val="BodyText2"/>
        <w:numPr>
          <w:ilvl w:val="0"/>
          <w:numId w:val="15"/>
        </w:numPr>
        <w:tabs>
          <w:tab w:val="left" w:pos="-720"/>
          <w:tab w:val="left" w:pos="0"/>
          <w:tab w:val="left" w:pos="720"/>
          <w:tab w:val="left" w:pos="1440"/>
          <w:tab w:val="left" w:pos="1530"/>
          <w:tab w:val="num" w:pos="2160"/>
        </w:tabs>
        <w:suppressAutoHyphens/>
        <w:spacing w:after="0" w:line="240" w:lineRule="auto"/>
        <w:ind w:left="1800"/>
        <w:contextualSpacing/>
        <w:rPr>
          <w:rFonts w:ascii="Arial" w:hAnsi="Arial" w:cs="Arial"/>
          <w:sz w:val="21"/>
          <w:szCs w:val="21"/>
        </w:rPr>
      </w:pPr>
      <w:r w:rsidRPr="00FB6989">
        <w:rPr>
          <w:rFonts w:ascii="Arial" w:hAnsi="Arial" w:cs="Arial"/>
          <w:sz w:val="21"/>
          <w:szCs w:val="21"/>
        </w:rPr>
        <w:t>Justification for lack of competitive bids if offers are not obtained.</w:t>
      </w:r>
    </w:p>
    <w:p w14:paraId="4F11F23B" w14:textId="77777777" w:rsidR="0046296D" w:rsidRPr="00FB6989" w:rsidRDefault="0046296D" w:rsidP="0046296D">
      <w:pPr>
        <w:pStyle w:val="BodyText2"/>
        <w:numPr>
          <w:ilvl w:val="1"/>
          <w:numId w:val="13"/>
        </w:numPr>
        <w:tabs>
          <w:tab w:val="clear" w:pos="1440"/>
          <w:tab w:val="left" w:pos="-720"/>
          <w:tab w:val="left" w:pos="0"/>
          <w:tab w:val="left" w:pos="720"/>
          <w:tab w:val="left" w:pos="1080"/>
        </w:tabs>
        <w:suppressAutoHyphens/>
        <w:spacing w:after="0" w:line="240" w:lineRule="auto"/>
        <w:ind w:hanging="180"/>
        <w:contextualSpacing/>
        <w:rPr>
          <w:rFonts w:ascii="Arial" w:hAnsi="Arial" w:cs="Arial"/>
          <w:sz w:val="21"/>
          <w:szCs w:val="21"/>
        </w:rPr>
      </w:pPr>
      <w:r w:rsidRPr="00FB6989">
        <w:rPr>
          <w:rFonts w:ascii="Arial" w:hAnsi="Arial" w:cs="Arial"/>
          <w:sz w:val="21"/>
          <w:szCs w:val="21"/>
        </w:rPr>
        <w:t>A system for contract administration to ensure Sub recipient/Contractor conformance with terms, conditions and specifications of the FEDERALLY Contract, and to ensure adequate and timely follow-up of all purchases.</w:t>
      </w:r>
    </w:p>
    <w:p w14:paraId="7E8690EE" w14:textId="77777777" w:rsidR="0046296D" w:rsidRPr="00FB6989" w:rsidRDefault="0046296D" w:rsidP="0046296D">
      <w:pPr>
        <w:contextualSpacing/>
        <w:rPr>
          <w:rFonts w:ascii="Arial" w:hAnsi="Arial" w:cs="Arial"/>
          <w:sz w:val="21"/>
          <w:szCs w:val="21"/>
        </w:rPr>
      </w:pPr>
    </w:p>
    <w:p w14:paraId="0B72EFF4" w14:textId="77777777" w:rsidR="0046296D" w:rsidRPr="00FB6989" w:rsidRDefault="0046296D" w:rsidP="0046296D">
      <w:pPr>
        <w:keepNext/>
        <w:tabs>
          <w:tab w:val="left" w:pos="0"/>
        </w:tabs>
        <w:ind w:left="360"/>
        <w:contextualSpacing/>
        <w:outlineLvl w:val="2"/>
        <w:rPr>
          <w:rFonts w:ascii="Arial" w:hAnsi="Arial" w:cs="Arial"/>
          <w:sz w:val="21"/>
          <w:szCs w:val="21"/>
        </w:rPr>
      </w:pPr>
      <w:r w:rsidRPr="00FB6989">
        <w:rPr>
          <w:rFonts w:ascii="Arial" w:hAnsi="Arial" w:cs="Arial"/>
          <w:b/>
          <w:sz w:val="21"/>
          <w:szCs w:val="21"/>
        </w:rPr>
        <w:t xml:space="preserve">Develop and implement standards of conduct </w:t>
      </w:r>
      <w:r w:rsidRPr="00FB6989">
        <w:rPr>
          <w:rFonts w:ascii="Arial" w:hAnsi="Arial" w:cs="Arial"/>
          <w:sz w:val="21"/>
          <w:szCs w:val="21"/>
        </w:rPr>
        <w:t>(</w:t>
      </w:r>
      <w:hyperlink r:id="rId17" w:history="1">
        <w:r w:rsidRPr="00FB6989">
          <w:rPr>
            <w:rStyle w:val="Hyperlink"/>
            <w:rFonts w:ascii="Arial" w:hAnsi="Arial" w:cs="Arial"/>
            <w:sz w:val="21"/>
            <w:szCs w:val="21"/>
          </w:rPr>
          <w:t>2 CFR 200.318</w:t>
        </w:r>
      </w:hyperlink>
      <w:r w:rsidRPr="00FB6989">
        <w:rPr>
          <w:rFonts w:ascii="Arial" w:hAnsi="Arial" w:cs="Arial"/>
          <w:sz w:val="21"/>
          <w:szCs w:val="21"/>
        </w:rPr>
        <w:t>)</w:t>
      </w:r>
    </w:p>
    <w:p w14:paraId="536C0FEC" w14:textId="77777777" w:rsidR="0046296D" w:rsidRPr="00FB6989" w:rsidRDefault="0046296D" w:rsidP="0046296D">
      <w:pPr>
        <w:ind w:left="360"/>
        <w:contextualSpacing/>
        <w:rPr>
          <w:rFonts w:ascii="Arial" w:hAnsi="Arial" w:cs="Arial"/>
          <w:sz w:val="21"/>
          <w:szCs w:val="21"/>
        </w:rPr>
      </w:pPr>
      <w:r w:rsidRPr="00FB6989">
        <w:rPr>
          <w:rFonts w:ascii="Arial" w:hAnsi="Arial" w:cs="Arial"/>
          <w:sz w:val="21"/>
          <w:szCs w:val="21"/>
        </w:rPr>
        <w:t xml:space="preserve">The Sub recipient/Contractor is to </w:t>
      </w:r>
      <w:r w:rsidRPr="00FB6989">
        <w:rPr>
          <w:rFonts w:ascii="Arial" w:hAnsi="Arial" w:cs="Arial"/>
          <w:color w:val="000000"/>
          <w:sz w:val="21"/>
          <w:szCs w:val="21"/>
          <w:shd w:val="clear" w:color="auto" w:fill="FFFFFF"/>
        </w:rPr>
        <w:t>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w:t>
      </w:r>
    </w:p>
    <w:p w14:paraId="73ABB7FC" w14:textId="77777777" w:rsidR="0046296D" w:rsidRPr="00FB6989" w:rsidRDefault="0046296D" w:rsidP="0046296D">
      <w:pPr>
        <w:ind w:left="360"/>
        <w:contextualSpacing/>
        <w:rPr>
          <w:rFonts w:ascii="Arial" w:hAnsi="Arial" w:cs="Arial"/>
          <w:sz w:val="21"/>
          <w:szCs w:val="21"/>
        </w:rPr>
      </w:pPr>
    </w:p>
    <w:p w14:paraId="1DBE23ED" w14:textId="77777777" w:rsidR="0046296D" w:rsidRPr="00FB6989" w:rsidRDefault="0046296D" w:rsidP="0046296D">
      <w:pPr>
        <w:ind w:left="360"/>
        <w:contextualSpacing/>
        <w:rPr>
          <w:rFonts w:ascii="Arial" w:hAnsi="Arial" w:cs="Arial"/>
          <w:sz w:val="21"/>
          <w:szCs w:val="21"/>
        </w:rPr>
      </w:pPr>
      <w:r w:rsidRPr="00FB6989">
        <w:rPr>
          <w:rFonts w:ascii="Arial" w:hAnsi="Arial" w:cs="Arial"/>
          <w:b/>
          <w:sz w:val="21"/>
          <w:szCs w:val="21"/>
        </w:rPr>
        <w:t xml:space="preserve">Competition </w:t>
      </w:r>
      <w:r w:rsidRPr="00FB6989">
        <w:rPr>
          <w:rFonts w:ascii="Arial" w:hAnsi="Arial" w:cs="Arial"/>
          <w:sz w:val="21"/>
          <w:szCs w:val="21"/>
        </w:rPr>
        <w:t>(</w:t>
      </w:r>
      <w:hyperlink r:id="rId18" w:anchor="se2.1.200_1319" w:history="1">
        <w:r w:rsidRPr="00FB6989">
          <w:rPr>
            <w:rStyle w:val="Hyperlink"/>
            <w:rFonts w:ascii="Arial" w:hAnsi="Arial" w:cs="Arial"/>
            <w:sz w:val="21"/>
            <w:szCs w:val="21"/>
          </w:rPr>
          <w:t>2 CFR 200.319</w:t>
        </w:r>
      </w:hyperlink>
      <w:r w:rsidRPr="00FB6989">
        <w:rPr>
          <w:rFonts w:ascii="Arial" w:hAnsi="Arial" w:cs="Arial"/>
          <w:sz w:val="21"/>
          <w:szCs w:val="21"/>
        </w:rPr>
        <w:t>)</w:t>
      </w:r>
    </w:p>
    <w:p w14:paraId="22750BCC" w14:textId="77777777" w:rsidR="0046296D" w:rsidRPr="00FB6989" w:rsidRDefault="0046296D" w:rsidP="0046296D">
      <w:pPr>
        <w:ind w:left="360"/>
        <w:contextualSpacing/>
        <w:rPr>
          <w:rFonts w:ascii="Arial" w:hAnsi="Arial" w:cs="Arial"/>
          <w:strike/>
          <w:sz w:val="21"/>
          <w:szCs w:val="21"/>
          <w:highlight w:val="yellow"/>
        </w:rPr>
      </w:pPr>
      <w:r w:rsidRPr="00FB6989">
        <w:rPr>
          <w:rFonts w:ascii="Arial" w:hAnsi="Arial" w:cs="Arial"/>
          <w:color w:val="000000"/>
          <w:sz w:val="21"/>
          <w:szCs w:val="21"/>
          <w:shd w:val="clear" w:color="auto" w:fill="FFFFFF"/>
        </w:rPr>
        <w:t>All procurement transactions for the acquisition of property or services required under a Federal award must be conducted in a manner providing full and open competition. Procurements must incorporate a clear and accurate description of the technical requirements for the material, product, or service to be procured and identify all requirements which the proposers must fulfill and all other factors to be used in evaluating bids or proposals.</w:t>
      </w:r>
    </w:p>
    <w:p w14:paraId="7F525CA2" w14:textId="77777777" w:rsidR="0046296D" w:rsidRPr="00FB6989" w:rsidRDefault="0046296D" w:rsidP="0046296D">
      <w:pPr>
        <w:ind w:left="360"/>
        <w:contextualSpacing/>
        <w:rPr>
          <w:rFonts w:ascii="Arial" w:hAnsi="Arial" w:cs="Arial"/>
          <w:sz w:val="21"/>
          <w:szCs w:val="21"/>
        </w:rPr>
      </w:pPr>
      <w:r w:rsidRPr="00FB6989">
        <w:rPr>
          <w:rFonts w:ascii="Arial" w:hAnsi="Arial" w:cs="Arial"/>
          <w:sz w:val="21"/>
          <w:szCs w:val="21"/>
        </w:rPr>
        <w:t xml:space="preserve">Reference </w:t>
      </w:r>
      <w:hyperlink r:id="rId19" w:history="1">
        <w:r w:rsidRPr="00FB6989">
          <w:rPr>
            <w:rStyle w:val="Hyperlink"/>
            <w:rFonts w:ascii="Arial" w:hAnsi="Arial" w:cs="Arial"/>
            <w:sz w:val="21"/>
            <w:szCs w:val="21"/>
          </w:rPr>
          <w:t>Federal Acquisition Regulation: Increased Micro-Purchase and Simplified Acquisition Thresholds</w:t>
        </w:r>
      </w:hyperlink>
    </w:p>
    <w:p w14:paraId="15B8B6A7" w14:textId="77777777" w:rsidR="0046296D" w:rsidRPr="00FB6989" w:rsidRDefault="0046296D" w:rsidP="0046296D">
      <w:pPr>
        <w:pStyle w:val="BodyText"/>
        <w:ind w:left="360"/>
        <w:contextualSpacing/>
        <w:rPr>
          <w:rFonts w:ascii="Arial" w:hAnsi="Arial" w:cs="Arial"/>
          <w:strike/>
          <w:sz w:val="21"/>
          <w:szCs w:val="21"/>
          <w:highlight w:val="yellow"/>
        </w:rPr>
      </w:pPr>
    </w:p>
    <w:p w14:paraId="6A43EB9F" w14:textId="77777777" w:rsidR="0046296D" w:rsidRPr="00FB6989" w:rsidRDefault="0046296D" w:rsidP="0046296D">
      <w:pPr>
        <w:pStyle w:val="Heading3"/>
        <w:ind w:left="360"/>
        <w:contextualSpacing/>
        <w:rPr>
          <w:rFonts w:ascii="Arial" w:hAnsi="Arial" w:cs="Arial"/>
          <w:sz w:val="21"/>
          <w:szCs w:val="21"/>
        </w:rPr>
      </w:pPr>
      <w:r w:rsidRPr="00FB6989">
        <w:rPr>
          <w:rFonts w:ascii="Arial" w:hAnsi="Arial" w:cs="Arial"/>
          <w:sz w:val="21"/>
          <w:szCs w:val="21"/>
        </w:rPr>
        <w:t>Encourage small and minority business, women’s business enterprises, and labor surplus area firm participation (</w:t>
      </w:r>
      <w:hyperlink r:id="rId20" w:history="1">
        <w:r w:rsidRPr="00FB6989">
          <w:rPr>
            <w:rStyle w:val="Hyperlink"/>
            <w:rFonts w:ascii="Arial" w:hAnsi="Arial" w:cs="Arial"/>
            <w:sz w:val="21"/>
            <w:szCs w:val="21"/>
          </w:rPr>
          <w:t>2 CFR 200.321</w:t>
        </w:r>
      </w:hyperlink>
      <w:r w:rsidRPr="00FB6989">
        <w:rPr>
          <w:rFonts w:ascii="Arial" w:hAnsi="Arial" w:cs="Arial"/>
          <w:sz w:val="21"/>
          <w:szCs w:val="21"/>
        </w:rPr>
        <w:t>)</w:t>
      </w:r>
    </w:p>
    <w:p w14:paraId="4AB3337D" w14:textId="4B82EB97" w:rsidR="0046296D" w:rsidRPr="00FB6989" w:rsidRDefault="0046296D" w:rsidP="0046296D">
      <w:pPr>
        <w:autoSpaceDE w:val="0"/>
        <w:autoSpaceDN w:val="0"/>
        <w:adjustRightInd w:val="0"/>
        <w:ind w:left="360"/>
        <w:contextualSpacing/>
        <w:rPr>
          <w:rFonts w:ascii="Arial" w:hAnsi="Arial" w:cs="Arial"/>
          <w:sz w:val="21"/>
          <w:szCs w:val="21"/>
        </w:rPr>
      </w:pPr>
      <w:r w:rsidRPr="00FB6989">
        <w:rPr>
          <w:rFonts w:ascii="Arial" w:hAnsi="Arial" w:cs="Arial"/>
          <w:sz w:val="21"/>
          <w:szCs w:val="21"/>
        </w:rPr>
        <w:t xml:space="preserve">The Sub recipient/Contractor is to take all necessary affirmative steps to assure that minority businesses, women’s business enterprises, and labor surplus are firms are used when possible. To comply with affirmative action requirements, </w:t>
      </w:r>
      <w:proofErr w:type="spellStart"/>
      <w:r w:rsidR="00FB6989">
        <w:rPr>
          <w:rFonts w:ascii="Arial" w:hAnsi="Arial" w:cs="Arial"/>
          <w:sz w:val="21"/>
          <w:szCs w:val="21"/>
        </w:rPr>
        <w:t>contract</w:t>
      </w:r>
      <w:r w:rsidRPr="00FB6989">
        <w:rPr>
          <w:rFonts w:ascii="Arial" w:hAnsi="Arial" w:cs="Arial"/>
          <w:sz w:val="21"/>
          <w:szCs w:val="21"/>
        </w:rPr>
        <w:t>ees</w:t>
      </w:r>
      <w:proofErr w:type="spellEnd"/>
      <w:r w:rsidRPr="00FB6989">
        <w:rPr>
          <w:rFonts w:ascii="Arial" w:hAnsi="Arial" w:cs="Arial"/>
          <w:sz w:val="21"/>
          <w:szCs w:val="21"/>
        </w:rPr>
        <w:t xml:space="preserve"> must, at a minimum:</w:t>
      </w:r>
    </w:p>
    <w:p w14:paraId="57CB1E7F" w14:textId="77777777" w:rsidR="0046296D" w:rsidRPr="00FB6989" w:rsidRDefault="0046296D" w:rsidP="0046296D">
      <w:pPr>
        <w:numPr>
          <w:ilvl w:val="0"/>
          <w:numId w:val="10"/>
        </w:numPr>
        <w:autoSpaceDE w:val="0"/>
        <w:autoSpaceDN w:val="0"/>
        <w:adjustRightInd w:val="0"/>
        <w:ind w:left="1080" w:hanging="360"/>
        <w:contextualSpacing/>
        <w:rPr>
          <w:rFonts w:ascii="Arial" w:hAnsi="Arial" w:cs="Arial"/>
          <w:sz w:val="21"/>
          <w:szCs w:val="21"/>
        </w:rPr>
      </w:pPr>
      <w:r w:rsidRPr="00FB6989">
        <w:rPr>
          <w:rFonts w:ascii="Arial" w:hAnsi="Arial" w:cs="Arial"/>
          <w:sz w:val="21"/>
          <w:szCs w:val="21"/>
        </w:rPr>
        <w:t xml:space="preserve">Post the procurement advertisement on the State Office of Minority and Women’s Business Enterprises (OMWBE) website at </w:t>
      </w:r>
      <w:hyperlink r:id="rId21" w:history="1">
        <w:r w:rsidRPr="00FB6989">
          <w:rPr>
            <w:rFonts w:ascii="Arial" w:hAnsi="Arial" w:cs="Arial"/>
            <w:color w:val="000000"/>
            <w:sz w:val="21"/>
            <w:szCs w:val="21"/>
            <w:u w:val="single"/>
          </w:rPr>
          <w:t>www.omwbe.wa.gov</w:t>
        </w:r>
      </w:hyperlink>
      <w:r w:rsidRPr="00FB6989">
        <w:rPr>
          <w:rFonts w:ascii="Arial" w:hAnsi="Arial" w:cs="Arial"/>
          <w:color w:val="000000"/>
          <w:sz w:val="21"/>
          <w:szCs w:val="21"/>
        </w:rPr>
        <w:t xml:space="preserve">, select “Bids &amp; Opportunities” and then click on the “OMWBE </w:t>
      </w:r>
      <w:proofErr w:type="spellStart"/>
      <w:r w:rsidRPr="00FB6989">
        <w:rPr>
          <w:rFonts w:ascii="Arial" w:hAnsi="Arial" w:cs="Arial"/>
          <w:color w:val="000000"/>
          <w:sz w:val="21"/>
          <w:szCs w:val="21"/>
        </w:rPr>
        <w:t>WebAdmin</w:t>
      </w:r>
      <w:proofErr w:type="spellEnd"/>
      <w:r w:rsidRPr="00FB6989">
        <w:rPr>
          <w:rFonts w:ascii="Arial" w:hAnsi="Arial" w:cs="Arial"/>
          <w:color w:val="000000"/>
          <w:sz w:val="21"/>
          <w:szCs w:val="21"/>
        </w:rPr>
        <w:t>” link to email your notice in a Word document,</w:t>
      </w:r>
      <w:r w:rsidRPr="00FB6989">
        <w:rPr>
          <w:rFonts w:ascii="Arial" w:hAnsi="Arial" w:cs="Arial"/>
          <w:b/>
          <w:sz w:val="21"/>
          <w:szCs w:val="21"/>
        </w:rPr>
        <w:t xml:space="preserve"> OR</w:t>
      </w:r>
    </w:p>
    <w:p w14:paraId="265DD10B" w14:textId="77777777" w:rsidR="0046296D" w:rsidRPr="00FB6989" w:rsidRDefault="0046296D" w:rsidP="0046296D">
      <w:pPr>
        <w:numPr>
          <w:ilvl w:val="0"/>
          <w:numId w:val="10"/>
        </w:numPr>
        <w:autoSpaceDE w:val="0"/>
        <w:autoSpaceDN w:val="0"/>
        <w:adjustRightInd w:val="0"/>
        <w:ind w:left="1080" w:hanging="360"/>
        <w:contextualSpacing/>
        <w:rPr>
          <w:rFonts w:ascii="Arial" w:hAnsi="Arial" w:cs="Arial"/>
          <w:color w:val="FF0000"/>
          <w:sz w:val="21"/>
          <w:szCs w:val="21"/>
        </w:rPr>
      </w:pPr>
      <w:r w:rsidRPr="00FB6989">
        <w:rPr>
          <w:rFonts w:ascii="Arial" w:hAnsi="Arial" w:cs="Arial"/>
          <w:sz w:val="21"/>
          <w:szCs w:val="21"/>
        </w:rPr>
        <w:t xml:space="preserve">Develop a list of minority- and women-owned businesses and send the procurement advertisement to five contractors from the list. You can use the </w:t>
      </w:r>
      <w:hyperlink r:id="rId22" w:history="1">
        <w:r w:rsidRPr="00FB6989">
          <w:rPr>
            <w:rStyle w:val="Hyperlink"/>
            <w:rFonts w:ascii="Arial" w:hAnsi="Arial" w:cs="Arial"/>
            <w:sz w:val="21"/>
            <w:szCs w:val="21"/>
          </w:rPr>
          <w:t>directory on the OMWBE website</w:t>
        </w:r>
      </w:hyperlink>
      <w:r w:rsidRPr="00FB6989">
        <w:rPr>
          <w:rFonts w:ascii="Arial" w:hAnsi="Arial" w:cs="Arial"/>
          <w:sz w:val="21"/>
          <w:szCs w:val="21"/>
        </w:rPr>
        <w:t xml:space="preserve"> or develop your own local list.</w:t>
      </w:r>
    </w:p>
    <w:p w14:paraId="782963D7" w14:textId="77777777" w:rsidR="0046296D" w:rsidRPr="00FB6989" w:rsidRDefault="0046296D" w:rsidP="0046296D">
      <w:pPr>
        <w:autoSpaceDE w:val="0"/>
        <w:autoSpaceDN w:val="0"/>
        <w:adjustRightInd w:val="0"/>
        <w:contextualSpacing/>
        <w:rPr>
          <w:rFonts w:ascii="Arial" w:hAnsi="Arial" w:cs="Arial"/>
          <w:color w:val="FF0000"/>
          <w:sz w:val="21"/>
          <w:szCs w:val="21"/>
        </w:rPr>
      </w:pPr>
    </w:p>
    <w:p w14:paraId="66E82EEE" w14:textId="77777777" w:rsidR="0046296D" w:rsidRPr="00FB6989" w:rsidRDefault="0046296D" w:rsidP="0046296D">
      <w:pPr>
        <w:ind w:left="360"/>
        <w:contextualSpacing/>
        <w:rPr>
          <w:rFonts w:ascii="Arial" w:hAnsi="Arial" w:cs="Arial"/>
          <w:b/>
          <w:bCs/>
          <w:sz w:val="21"/>
          <w:szCs w:val="21"/>
        </w:rPr>
      </w:pPr>
      <w:r w:rsidRPr="00FB6989">
        <w:rPr>
          <w:rFonts w:ascii="Arial" w:hAnsi="Arial" w:cs="Arial"/>
          <w:sz w:val="21"/>
          <w:szCs w:val="21"/>
        </w:rPr>
        <w:t xml:space="preserve">NOTE: The laws of Washington do not permit favoring or disfavoring any groups in contracting and procurements. Keep in mind that even with OWMBE-certified and Veteran-certified vendors, Sub recipients/Contractors </w:t>
      </w:r>
      <w:r w:rsidRPr="00FB6989">
        <w:rPr>
          <w:rFonts w:ascii="Arial" w:hAnsi="Arial" w:cs="Arial"/>
          <w:b/>
          <w:bCs/>
          <w:sz w:val="21"/>
          <w:szCs w:val="21"/>
          <w:u w:val="single"/>
        </w:rPr>
        <w:t>cannot</w:t>
      </w:r>
      <w:r w:rsidRPr="00FB6989">
        <w:rPr>
          <w:rFonts w:ascii="Arial" w:hAnsi="Arial" w:cs="Arial"/>
          <w:b/>
          <w:bCs/>
          <w:sz w:val="21"/>
          <w:szCs w:val="21"/>
        </w:rPr>
        <w:t>:</w:t>
      </w:r>
    </w:p>
    <w:p w14:paraId="745D5C2A" w14:textId="77777777" w:rsidR="0046296D" w:rsidRPr="00FB6989" w:rsidRDefault="0046296D" w:rsidP="0046296D">
      <w:pPr>
        <w:pStyle w:val="ListParagraph"/>
        <w:numPr>
          <w:ilvl w:val="0"/>
          <w:numId w:val="21"/>
        </w:numPr>
        <w:rPr>
          <w:rFonts w:ascii="Arial" w:hAnsi="Arial" w:cs="Arial"/>
          <w:sz w:val="21"/>
          <w:szCs w:val="21"/>
        </w:rPr>
      </w:pPr>
      <w:r w:rsidRPr="00FB6989">
        <w:rPr>
          <w:rFonts w:ascii="Arial" w:hAnsi="Arial" w:cs="Arial"/>
          <w:sz w:val="21"/>
          <w:szCs w:val="21"/>
        </w:rPr>
        <w:t>Give advance notice of an upcoming procurement (not also given to the public generally)</w:t>
      </w:r>
    </w:p>
    <w:p w14:paraId="3CA5B331" w14:textId="77777777" w:rsidR="0046296D" w:rsidRPr="00FB6989" w:rsidRDefault="0046296D" w:rsidP="0046296D">
      <w:pPr>
        <w:pStyle w:val="ListParagraph"/>
        <w:numPr>
          <w:ilvl w:val="0"/>
          <w:numId w:val="21"/>
        </w:numPr>
        <w:rPr>
          <w:rFonts w:ascii="Arial" w:hAnsi="Arial" w:cs="Arial"/>
          <w:sz w:val="21"/>
          <w:szCs w:val="21"/>
        </w:rPr>
      </w:pPr>
      <w:r w:rsidRPr="00FB6989">
        <w:rPr>
          <w:rFonts w:ascii="Arial" w:hAnsi="Arial" w:cs="Arial"/>
          <w:sz w:val="21"/>
          <w:szCs w:val="21"/>
        </w:rPr>
        <w:t>Give additional points in the procurement evaluation phase</w:t>
      </w:r>
    </w:p>
    <w:p w14:paraId="3BD82310" w14:textId="77777777" w:rsidR="0046296D" w:rsidRPr="00FB6989" w:rsidRDefault="0046296D" w:rsidP="0046296D">
      <w:pPr>
        <w:pStyle w:val="ListParagraph"/>
        <w:numPr>
          <w:ilvl w:val="0"/>
          <w:numId w:val="21"/>
        </w:numPr>
        <w:rPr>
          <w:rFonts w:ascii="Arial" w:hAnsi="Arial" w:cs="Arial"/>
          <w:sz w:val="21"/>
          <w:szCs w:val="21"/>
        </w:rPr>
      </w:pPr>
      <w:r w:rsidRPr="00FB6989">
        <w:rPr>
          <w:rFonts w:ascii="Arial" w:hAnsi="Arial" w:cs="Arial"/>
          <w:sz w:val="21"/>
          <w:szCs w:val="21"/>
        </w:rPr>
        <w:t>Use OWMBE or Veteran status as a tie breaker</w:t>
      </w:r>
    </w:p>
    <w:p w14:paraId="6DC5E27E" w14:textId="77777777" w:rsidR="0046296D" w:rsidRPr="00FB6989" w:rsidRDefault="0046296D" w:rsidP="0046296D">
      <w:pPr>
        <w:pStyle w:val="ListParagraph"/>
        <w:numPr>
          <w:ilvl w:val="0"/>
          <w:numId w:val="21"/>
        </w:numPr>
        <w:rPr>
          <w:rFonts w:ascii="Arial" w:hAnsi="Arial" w:cs="Arial"/>
          <w:sz w:val="21"/>
          <w:szCs w:val="21"/>
        </w:rPr>
      </w:pPr>
      <w:r w:rsidRPr="00FB6989">
        <w:rPr>
          <w:rFonts w:ascii="Arial" w:hAnsi="Arial" w:cs="Arial"/>
          <w:sz w:val="21"/>
          <w:szCs w:val="21"/>
        </w:rPr>
        <w:t>Give procedural leniency</w:t>
      </w:r>
    </w:p>
    <w:p w14:paraId="5B8EF921" w14:textId="77777777" w:rsidR="0046296D" w:rsidRPr="00FB6989" w:rsidRDefault="0046296D" w:rsidP="0046296D">
      <w:pPr>
        <w:autoSpaceDE w:val="0"/>
        <w:autoSpaceDN w:val="0"/>
        <w:adjustRightInd w:val="0"/>
        <w:contextualSpacing/>
        <w:rPr>
          <w:rFonts w:ascii="Arial" w:hAnsi="Arial" w:cs="Arial"/>
          <w:color w:val="FF0000"/>
          <w:sz w:val="21"/>
          <w:szCs w:val="21"/>
        </w:rPr>
      </w:pPr>
    </w:p>
    <w:p w14:paraId="16F83C7C" w14:textId="77777777" w:rsidR="0046296D" w:rsidRPr="00FB6989" w:rsidRDefault="0046296D" w:rsidP="0046296D">
      <w:pPr>
        <w:autoSpaceDE w:val="0"/>
        <w:autoSpaceDN w:val="0"/>
        <w:adjustRightInd w:val="0"/>
        <w:ind w:left="360"/>
        <w:contextualSpacing/>
        <w:rPr>
          <w:rFonts w:ascii="Arial" w:hAnsi="Arial" w:cs="Arial"/>
          <w:color w:val="0000FF"/>
          <w:sz w:val="21"/>
          <w:szCs w:val="21"/>
          <w:u w:val="single"/>
        </w:rPr>
      </w:pPr>
      <w:r w:rsidRPr="00FB6989">
        <w:rPr>
          <w:rFonts w:ascii="Arial" w:hAnsi="Arial" w:cs="Arial"/>
          <w:b/>
          <w:sz w:val="21"/>
          <w:szCs w:val="21"/>
        </w:rPr>
        <w:t>Complaints and Protests (</w:t>
      </w:r>
      <w:hyperlink r:id="rId23" w:history="1">
        <w:r w:rsidRPr="00FB6989">
          <w:rPr>
            <w:rStyle w:val="Hyperlink"/>
            <w:rFonts w:ascii="Arial" w:hAnsi="Arial" w:cs="Arial"/>
            <w:sz w:val="21"/>
            <w:szCs w:val="21"/>
          </w:rPr>
          <w:t>Policy #DES-170-00</w:t>
        </w:r>
      </w:hyperlink>
      <w:r w:rsidRPr="00FB6989">
        <w:rPr>
          <w:rFonts w:ascii="Arial" w:hAnsi="Arial" w:cs="Arial"/>
          <w:b/>
          <w:sz w:val="21"/>
          <w:szCs w:val="21"/>
        </w:rPr>
        <w:t>)</w:t>
      </w:r>
    </w:p>
    <w:p w14:paraId="4C351E30" w14:textId="77777777" w:rsidR="0046296D" w:rsidRPr="00FB6989" w:rsidRDefault="0046296D" w:rsidP="0046296D">
      <w:pPr>
        <w:autoSpaceDE w:val="0"/>
        <w:autoSpaceDN w:val="0"/>
        <w:adjustRightInd w:val="0"/>
        <w:ind w:left="360"/>
        <w:contextualSpacing/>
        <w:rPr>
          <w:rFonts w:ascii="Arial" w:hAnsi="Arial" w:cs="Arial"/>
          <w:b/>
          <w:sz w:val="21"/>
          <w:szCs w:val="21"/>
        </w:rPr>
      </w:pPr>
      <w:r w:rsidRPr="00FB6989">
        <w:rPr>
          <w:rFonts w:ascii="Arial" w:hAnsi="Arial" w:cs="Arial"/>
          <w:sz w:val="21"/>
          <w:szCs w:val="21"/>
        </w:rPr>
        <w:t>Sub recipients/Contractors must have complaint and protest processes in place.</w:t>
      </w:r>
    </w:p>
    <w:p w14:paraId="2CD3F9AC" w14:textId="77777777" w:rsidR="0046296D" w:rsidRPr="00FB6989" w:rsidRDefault="0046296D" w:rsidP="0046296D">
      <w:pPr>
        <w:autoSpaceDE w:val="0"/>
        <w:autoSpaceDN w:val="0"/>
        <w:adjustRightInd w:val="0"/>
        <w:ind w:left="360"/>
        <w:contextualSpacing/>
        <w:rPr>
          <w:rFonts w:ascii="Arial" w:hAnsi="Arial" w:cs="Arial"/>
          <w:b/>
          <w:sz w:val="21"/>
          <w:szCs w:val="21"/>
        </w:rPr>
      </w:pPr>
    </w:p>
    <w:p w14:paraId="5B1DF3FB" w14:textId="77777777" w:rsidR="0046296D" w:rsidRPr="00FB6989" w:rsidRDefault="0046296D" w:rsidP="0046296D">
      <w:pPr>
        <w:autoSpaceDE w:val="0"/>
        <w:autoSpaceDN w:val="0"/>
        <w:adjustRightInd w:val="0"/>
        <w:ind w:left="360"/>
        <w:contextualSpacing/>
        <w:rPr>
          <w:rFonts w:ascii="Arial" w:hAnsi="Arial" w:cs="Arial"/>
          <w:sz w:val="21"/>
          <w:szCs w:val="21"/>
        </w:rPr>
      </w:pPr>
      <w:r w:rsidRPr="00FB6989">
        <w:rPr>
          <w:rFonts w:ascii="Arial" w:hAnsi="Arial" w:cs="Arial"/>
          <w:b/>
          <w:sz w:val="21"/>
          <w:szCs w:val="21"/>
        </w:rPr>
        <w:t xml:space="preserve">Debarment and suspension </w:t>
      </w:r>
      <w:r w:rsidRPr="00FB6989">
        <w:rPr>
          <w:rFonts w:ascii="Arial" w:hAnsi="Arial" w:cs="Arial"/>
          <w:sz w:val="21"/>
          <w:szCs w:val="21"/>
        </w:rPr>
        <w:t>(</w:t>
      </w:r>
      <w:hyperlink r:id="rId24" w:history="1">
        <w:r w:rsidRPr="00FB6989">
          <w:rPr>
            <w:rStyle w:val="Hyperlink"/>
            <w:rFonts w:ascii="Arial" w:hAnsi="Arial" w:cs="Arial"/>
            <w:sz w:val="21"/>
            <w:szCs w:val="21"/>
          </w:rPr>
          <w:t>Executive Order 12549</w:t>
        </w:r>
      </w:hyperlink>
      <w:r w:rsidRPr="00FB6989">
        <w:rPr>
          <w:rFonts w:ascii="Arial" w:hAnsi="Arial" w:cs="Arial"/>
          <w:sz w:val="21"/>
          <w:szCs w:val="21"/>
        </w:rPr>
        <w:t>)</w:t>
      </w:r>
    </w:p>
    <w:p w14:paraId="2725BC60" w14:textId="77777777" w:rsidR="0046296D" w:rsidRPr="00FB6989" w:rsidRDefault="0046296D" w:rsidP="0046296D">
      <w:pPr>
        <w:autoSpaceDE w:val="0"/>
        <w:autoSpaceDN w:val="0"/>
        <w:adjustRightInd w:val="0"/>
        <w:ind w:left="360"/>
        <w:contextualSpacing/>
        <w:rPr>
          <w:rFonts w:ascii="Arial" w:hAnsi="Arial" w:cs="Arial"/>
          <w:sz w:val="21"/>
          <w:szCs w:val="21"/>
        </w:rPr>
      </w:pPr>
      <w:r w:rsidRPr="00FB6989">
        <w:rPr>
          <w:rFonts w:ascii="Arial" w:hAnsi="Arial" w:cs="Arial"/>
          <w:sz w:val="21"/>
          <w:szCs w:val="21"/>
        </w:rPr>
        <w:t xml:space="preserve">Sub recipients/Contractors must comply with EO 12549 to ensure no subcontracts are awarded to entities that are debarred or suspended. A written check of debarment obtained from </w:t>
      </w:r>
      <w:hyperlink r:id="rId25" w:history="1">
        <w:r w:rsidRPr="00FB6989">
          <w:rPr>
            <w:rStyle w:val="Hyperlink"/>
            <w:rFonts w:ascii="Arial" w:hAnsi="Arial" w:cs="Arial"/>
            <w:sz w:val="21"/>
            <w:szCs w:val="21"/>
          </w:rPr>
          <w:t>sam.gov</w:t>
        </w:r>
      </w:hyperlink>
      <w:r w:rsidRPr="00FB6989">
        <w:rPr>
          <w:rFonts w:ascii="Arial" w:hAnsi="Arial" w:cs="Arial"/>
          <w:color w:val="FF0000"/>
          <w:sz w:val="21"/>
          <w:szCs w:val="21"/>
        </w:rPr>
        <w:t xml:space="preserve"> </w:t>
      </w:r>
      <w:r w:rsidRPr="00FB6989">
        <w:rPr>
          <w:rFonts w:ascii="Arial" w:hAnsi="Arial" w:cs="Arial"/>
          <w:sz w:val="21"/>
          <w:szCs w:val="21"/>
        </w:rPr>
        <w:t>must be obtained and submitted to Commerce prior to contracting.</w:t>
      </w:r>
    </w:p>
    <w:p w14:paraId="6DB880B2" w14:textId="77777777" w:rsidR="0046296D" w:rsidRPr="00161539" w:rsidRDefault="0046296D" w:rsidP="0046296D">
      <w:pPr>
        <w:autoSpaceDE w:val="0"/>
        <w:autoSpaceDN w:val="0"/>
        <w:adjustRightInd w:val="0"/>
        <w:ind w:left="360"/>
        <w:contextualSpacing/>
        <w:rPr>
          <w:rFonts w:ascii="Arial" w:hAnsi="Arial" w:cs="Arial"/>
          <w:sz w:val="20"/>
          <w:szCs w:val="20"/>
        </w:rPr>
      </w:pPr>
    </w:p>
    <w:p w14:paraId="5A2E13FD" w14:textId="77777777" w:rsidR="0046296D" w:rsidRPr="00161539" w:rsidRDefault="0046296D" w:rsidP="0046296D">
      <w:pPr>
        <w:pStyle w:val="ListParagraph"/>
        <w:numPr>
          <w:ilvl w:val="0"/>
          <w:numId w:val="24"/>
        </w:numPr>
        <w:autoSpaceDE w:val="0"/>
        <w:autoSpaceDN w:val="0"/>
        <w:adjustRightInd w:val="0"/>
        <w:ind w:left="720"/>
        <w:rPr>
          <w:rStyle w:val="Hyperlink"/>
          <w:rFonts w:ascii="Arial" w:hAnsi="Arial" w:cs="Arial"/>
          <w:sz w:val="20"/>
          <w:szCs w:val="20"/>
        </w:rPr>
      </w:pPr>
      <w:r w:rsidRPr="00161539">
        <w:rPr>
          <w:rStyle w:val="Hyperlink"/>
          <w:rFonts w:ascii="Arial" w:hAnsi="Arial" w:cs="Arial"/>
          <w:sz w:val="20"/>
          <w:szCs w:val="20"/>
        </w:rPr>
        <w:t>Create an account</w:t>
      </w:r>
    </w:p>
    <w:p w14:paraId="34C1BD55" w14:textId="77777777" w:rsidR="0046296D" w:rsidRPr="00161539" w:rsidRDefault="0046296D" w:rsidP="0046296D">
      <w:pPr>
        <w:pStyle w:val="ListParagraph"/>
        <w:numPr>
          <w:ilvl w:val="0"/>
          <w:numId w:val="24"/>
        </w:numPr>
        <w:autoSpaceDE w:val="0"/>
        <w:autoSpaceDN w:val="0"/>
        <w:adjustRightInd w:val="0"/>
        <w:ind w:left="720"/>
        <w:rPr>
          <w:rStyle w:val="Hyperlink"/>
          <w:rFonts w:ascii="Arial" w:hAnsi="Arial" w:cs="Arial"/>
          <w:sz w:val="20"/>
          <w:szCs w:val="20"/>
        </w:rPr>
      </w:pPr>
      <w:r w:rsidRPr="00161539">
        <w:rPr>
          <w:rStyle w:val="Hyperlink"/>
          <w:rFonts w:ascii="Arial" w:hAnsi="Arial" w:cs="Arial"/>
          <w:sz w:val="20"/>
          <w:szCs w:val="20"/>
        </w:rPr>
        <w:t>Go to the search page</w:t>
      </w:r>
    </w:p>
    <w:p w14:paraId="0789395A" w14:textId="77777777" w:rsidR="0046296D" w:rsidRPr="00161539" w:rsidRDefault="0046296D" w:rsidP="0046296D">
      <w:pPr>
        <w:pStyle w:val="ListParagraph"/>
        <w:numPr>
          <w:ilvl w:val="0"/>
          <w:numId w:val="24"/>
        </w:numPr>
        <w:autoSpaceDE w:val="0"/>
        <w:autoSpaceDN w:val="0"/>
        <w:adjustRightInd w:val="0"/>
        <w:ind w:left="720"/>
        <w:rPr>
          <w:rStyle w:val="Hyperlink"/>
          <w:rFonts w:ascii="Arial" w:hAnsi="Arial" w:cs="Arial"/>
          <w:sz w:val="20"/>
          <w:szCs w:val="20"/>
        </w:rPr>
      </w:pPr>
      <w:r w:rsidRPr="00161539">
        <w:rPr>
          <w:rStyle w:val="Hyperlink"/>
          <w:rFonts w:ascii="Arial" w:hAnsi="Arial" w:cs="Arial"/>
          <w:sz w:val="20"/>
          <w:szCs w:val="20"/>
        </w:rPr>
        <w:t>Under domain, select ‘Entity Information’</w:t>
      </w:r>
    </w:p>
    <w:p w14:paraId="3669F282" w14:textId="77777777" w:rsidR="0046296D" w:rsidRPr="00161539" w:rsidRDefault="0046296D" w:rsidP="0046296D">
      <w:pPr>
        <w:pStyle w:val="ListParagraph"/>
        <w:numPr>
          <w:ilvl w:val="0"/>
          <w:numId w:val="24"/>
        </w:numPr>
        <w:autoSpaceDE w:val="0"/>
        <w:autoSpaceDN w:val="0"/>
        <w:adjustRightInd w:val="0"/>
        <w:ind w:left="720"/>
        <w:rPr>
          <w:rStyle w:val="Hyperlink"/>
          <w:rFonts w:ascii="Arial" w:hAnsi="Arial" w:cs="Arial"/>
          <w:sz w:val="20"/>
          <w:szCs w:val="20"/>
        </w:rPr>
      </w:pPr>
      <w:r w:rsidRPr="00161539">
        <w:rPr>
          <w:rStyle w:val="Hyperlink"/>
          <w:rFonts w:ascii="Arial" w:hAnsi="Arial" w:cs="Arial"/>
          <w:sz w:val="20"/>
          <w:szCs w:val="20"/>
        </w:rPr>
        <w:t>Under filter by, select ‘Entity’</w:t>
      </w:r>
    </w:p>
    <w:p w14:paraId="198943A4" w14:textId="77777777" w:rsidR="0046296D" w:rsidRPr="00161539" w:rsidRDefault="0046296D" w:rsidP="0046296D">
      <w:pPr>
        <w:pStyle w:val="ListParagraph"/>
        <w:autoSpaceDE w:val="0"/>
        <w:autoSpaceDN w:val="0"/>
        <w:adjustRightInd w:val="0"/>
        <w:rPr>
          <w:rStyle w:val="Hyperlink"/>
          <w:rFonts w:ascii="Arial" w:hAnsi="Arial" w:cs="Arial"/>
          <w:sz w:val="20"/>
          <w:szCs w:val="20"/>
        </w:rPr>
      </w:pPr>
      <w:r w:rsidRPr="00161539">
        <w:rPr>
          <w:noProof/>
          <w:sz w:val="20"/>
          <w:szCs w:val="20"/>
        </w:rPr>
        <w:drawing>
          <wp:inline distT="0" distB="0" distL="0" distR="0" wp14:anchorId="70E4CD1B" wp14:editId="149D87C9">
            <wp:extent cx="2200275" cy="24574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a:stretch>
                      <a:fillRect/>
                    </a:stretch>
                  </pic:blipFill>
                  <pic:spPr>
                    <a:xfrm>
                      <a:off x="0" y="0"/>
                      <a:ext cx="2200275" cy="2457450"/>
                    </a:xfrm>
                    <a:prstGeom prst="rect">
                      <a:avLst/>
                    </a:prstGeom>
                  </pic:spPr>
                </pic:pic>
              </a:graphicData>
            </a:graphic>
          </wp:inline>
        </w:drawing>
      </w:r>
    </w:p>
    <w:p w14:paraId="41F498F5" w14:textId="77777777" w:rsidR="0046296D" w:rsidRPr="00161539" w:rsidRDefault="0046296D" w:rsidP="0046296D">
      <w:pPr>
        <w:pStyle w:val="ListParagraph"/>
        <w:numPr>
          <w:ilvl w:val="0"/>
          <w:numId w:val="24"/>
        </w:numPr>
        <w:autoSpaceDE w:val="0"/>
        <w:autoSpaceDN w:val="0"/>
        <w:adjustRightInd w:val="0"/>
        <w:ind w:left="720"/>
        <w:rPr>
          <w:rStyle w:val="Hyperlink"/>
          <w:rFonts w:ascii="Arial" w:hAnsi="Arial" w:cs="Arial"/>
          <w:sz w:val="20"/>
          <w:szCs w:val="20"/>
        </w:rPr>
      </w:pPr>
      <w:r w:rsidRPr="00161539">
        <w:rPr>
          <w:rStyle w:val="Hyperlink"/>
          <w:rFonts w:ascii="Arial" w:hAnsi="Arial" w:cs="Arial"/>
          <w:sz w:val="20"/>
          <w:szCs w:val="20"/>
        </w:rPr>
        <w:t>Use DUNS number rather than organization name when searching database for the most refined results</w:t>
      </w:r>
    </w:p>
    <w:p w14:paraId="5F9CD98D" w14:textId="77777777" w:rsidR="0046296D" w:rsidRPr="00161539" w:rsidRDefault="0046296D" w:rsidP="0046296D">
      <w:pPr>
        <w:pStyle w:val="ListParagraph"/>
        <w:numPr>
          <w:ilvl w:val="0"/>
          <w:numId w:val="24"/>
        </w:numPr>
        <w:autoSpaceDE w:val="0"/>
        <w:autoSpaceDN w:val="0"/>
        <w:adjustRightInd w:val="0"/>
        <w:ind w:left="720"/>
        <w:rPr>
          <w:rStyle w:val="Hyperlink"/>
          <w:rFonts w:ascii="Arial" w:hAnsi="Arial" w:cs="Arial"/>
          <w:sz w:val="20"/>
          <w:szCs w:val="20"/>
        </w:rPr>
      </w:pPr>
      <w:r w:rsidRPr="00161539">
        <w:rPr>
          <w:rStyle w:val="Hyperlink"/>
          <w:rFonts w:ascii="Arial" w:hAnsi="Arial" w:cs="Arial"/>
          <w:sz w:val="20"/>
          <w:szCs w:val="20"/>
        </w:rPr>
        <w:t>Save results in electronic file</w:t>
      </w:r>
    </w:p>
    <w:p w14:paraId="1F52DB4E" w14:textId="77777777" w:rsidR="0046296D" w:rsidRDefault="0046296D" w:rsidP="0046296D">
      <w:pPr>
        <w:pStyle w:val="ListParagraph"/>
        <w:numPr>
          <w:ilvl w:val="0"/>
          <w:numId w:val="24"/>
        </w:numPr>
        <w:autoSpaceDE w:val="0"/>
        <w:autoSpaceDN w:val="0"/>
        <w:adjustRightInd w:val="0"/>
        <w:ind w:left="720"/>
        <w:rPr>
          <w:rStyle w:val="Hyperlink"/>
          <w:rFonts w:ascii="Arial" w:hAnsi="Arial" w:cs="Arial"/>
          <w:sz w:val="20"/>
          <w:szCs w:val="20"/>
        </w:rPr>
      </w:pPr>
      <w:r>
        <w:rPr>
          <w:rStyle w:val="Hyperlink"/>
          <w:rFonts w:ascii="Arial" w:hAnsi="Arial" w:cs="Arial"/>
          <w:sz w:val="20"/>
          <w:szCs w:val="20"/>
        </w:rPr>
        <w:t xml:space="preserve">Make a note/track </w:t>
      </w:r>
      <w:r w:rsidRPr="00161539">
        <w:rPr>
          <w:rStyle w:val="Hyperlink"/>
          <w:rFonts w:ascii="Arial" w:hAnsi="Arial" w:cs="Arial"/>
          <w:sz w:val="20"/>
          <w:szCs w:val="20"/>
        </w:rPr>
        <w:t>the expiration date and complete another search at that time so that a current result is always on file</w:t>
      </w:r>
    </w:p>
    <w:p w14:paraId="48B3F416" w14:textId="77777777" w:rsidR="0046296D" w:rsidRPr="00161539" w:rsidRDefault="0046296D" w:rsidP="0046296D">
      <w:pPr>
        <w:pStyle w:val="ListParagraph"/>
        <w:numPr>
          <w:ilvl w:val="0"/>
          <w:numId w:val="24"/>
        </w:numPr>
        <w:autoSpaceDE w:val="0"/>
        <w:autoSpaceDN w:val="0"/>
        <w:adjustRightInd w:val="0"/>
        <w:ind w:left="720"/>
        <w:rPr>
          <w:rStyle w:val="Hyperlink"/>
          <w:rFonts w:ascii="Arial" w:hAnsi="Arial" w:cs="Arial"/>
          <w:sz w:val="20"/>
          <w:szCs w:val="20"/>
        </w:rPr>
      </w:pPr>
      <w:r>
        <w:rPr>
          <w:rStyle w:val="Hyperlink"/>
          <w:rFonts w:ascii="Arial" w:hAnsi="Arial" w:cs="Arial"/>
          <w:sz w:val="20"/>
          <w:szCs w:val="20"/>
        </w:rPr>
        <w:t xml:space="preserve">NOTE: In order to do business with the federal government, an entity MUST </w:t>
      </w:r>
      <w:hyperlink r:id="rId27" w:history="1">
        <w:r w:rsidRPr="00335C34">
          <w:rPr>
            <w:rStyle w:val="Hyperlink"/>
            <w:rFonts w:ascii="Arial" w:hAnsi="Arial" w:cs="Arial"/>
            <w:sz w:val="20"/>
            <w:szCs w:val="20"/>
          </w:rPr>
          <w:t>register</w:t>
        </w:r>
      </w:hyperlink>
      <w:r>
        <w:rPr>
          <w:rStyle w:val="Hyperlink"/>
          <w:rFonts w:ascii="Arial" w:hAnsi="Arial" w:cs="Arial"/>
          <w:sz w:val="20"/>
          <w:szCs w:val="20"/>
        </w:rPr>
        <w:t xml:space="preserve"> with sam.gov. If a search yields no results, either the entity has set their registration to private or they have not yet registered.</w:t>
      </w:r>
    </w:p>
    <w:p w14:paraId="3AA7C509" w14:textId="77777777" w:rsidR="0046296D" w:rsidRPr="00D37A62" w:rsidRDefault="0046296D" w:rsidP="0046296D">
      <w:pPr>
        <w:autoSpaceDE w:val="0"/>
        <w:autoSpaceDN w:val="0"/>
        <w:adjustRightInd w:val="0"/>
        <w:contextualSpacing/>
        <w:rPr>
          <w:rFonts w:ascii="Arial" w:hAnsi="Arial" w:cs="Arial"/>
          <w:b/>
          <w:sz w:val="20"/>
          <w:szCs w:val="20"/>
        </w:rPr>
      </w:pPr>
    </w:p>
    <w:p w14:paraId="513ECA54" w14:textId="3081E7A5" w:rsidR="0046296D" w:rsidRDefault="0046296D" w:rsidP="0046296D"/>
    <w:p w14:paraId="02A07EB6" w14:textId="6229B075" w:rsidR="0046296D" w:rsidRDefault="0046296D" w:rsidP="0046296D"/>
    <w:p w14:paraId="74635604" w14:textId="21E7BC4F" w:rsidR="0046296D" w:rsidRDefault="0046296D" w:rsidP="0046296D"/>
    <w:p w14:paraId="522FE90E" w14:textId="130CAD6F" w:rsidR="0046296D" w:rsidRDefault="0046296D" w:rsidP="0046296D"/>
    <w:p w14:paraId="68662BA7" w14:textId="32A58594" w:rsidR="0046296D" w:rsidRDefault="0046296D" w:rsidP="0046296D"/>
    <w:p w14:paraId="1302456D" w14:textId="592E2516" w:rsidR="0046296D" w:rsidRDefault="0046296D" w:rsidP="0046296D"/>
    <w:p w14:paraId="5A51A990" w14:textId="410AFC3A" w:rsidR="0046296D" w:rsidRDefault="0046296D" w:rsidP="0046296D"/>
    <w:p w14:paraId="5D7B11D0" w14:textId="5567431C" w:rsidR="006A07BE" w:rsidRDefault="006A07BE" w:rsidP="0046296D"/>
    <w:p w14:paraId="75866E3F" w14:textId="4140685D" w:rsidR="006A07BE" w:rsidRDefault="006A07BE" w:rsidP="0046296D"/>
    <w:p w14:paraId="5EF08CD4" w14:textId="4D578113" w:rsidR="006A07BE" w:rsidRDefault="006A07BE" w:rsidP="0046296D"/>
    <w:p w14:paraId="30FF8A7F" w14:textId="567106BF" w:rsidR="006A07BE" w:rsidRDefault="006A07BE" w:rsidP="0046296D"/>
    <w:p w14:paraId="491CBAB5" w14:textId="6E338C1D" w:rsidR="006A07BE" w:rsidRDefault="006A07BE" w:rsidP="0046296D"/>
    <w:p w14:paraId="4A9336FC" w14:textId="0CB14488" w:rsidR="006A07BE" w:rsidRDefault="006A07BE" w:rsidP="0046296D"/>
    <w:p w14:paraId="079EC6DD" w14:textId="713FBB43" w:rsidR="006A07BE" w:rsidRDefault="006A07BE" w:rsidP="0046296D"/>
    <w:p w14:paraId="5D9B59A8" w14:textId="24173F82" w:rsidR="008A7DE2" w:rsidRDefault="008A7DE2" w:rsidP="008A7DE2">
      <w:pPr>
        <w:pStyle w:val="Heading1"/>
      </w:pPr>
      <w:r>
        <w:lastRenderedPageBreak/>
        <w:t>Application Process</w:t>
      </w:r>
    </w:p>
    <w:p w14:paraId="2BCB6BAF" w14:textId="77777777" w:rsidR="008A7DE2" w:rsidRDefault="008A7DE2" w:rsidP="008A7DE2"/>
    <w:p w14:paraId="35EED066" w14:textId="6CFD1377" w:rsidR="0083791B" w:rsidRPr="00BF1862" w:rsidRDefault="0083791B" w:rsidP="0083791B">
      <w:pPr>
        <w:spacing w:line="276" w:lineRule="auto"/>
        <w:rPr>
          <w:rFonts w:ascii="Arial" w:hAnsi="Arial" w:cs="Arial"/>
          <w:b/>
          <w:bCs/>
          <w:sz w:val="21"/>
          <w:szCs w:val="21"/>
        </w:rPr>
      </w:pPr>
      <w:r w:rsidRPr="00AA16FB">
        <w:rPr>
          <w:rFonts w:ascii="Arial" w:hAnsi="Arial" w:cs="Arial"/>
          <w:b/>
          <w:bCs/>
          <w:sz w:val="21"/>
          <w:szCs w:val="21"/>
        </w:rPr>
        <w:t>Application Submittals</w:t>
      </w:r>
      <w:r>
        <w:rPr>
          <w:rFonts w:ascii="Arial" w:hAnsi="Arial" w:cs="Arial"/>
          <w:b/>
          <w:bCs/>
          <w:sz w:val="21"/>
          <w:szCs w:val="21"/>
        </w:rPr>
        <w:t xml:space="preserve">: </w:t>
      </w:r>
      <w:r w:rsidRPr="00AA16FB">
        <w:rPr>
          <w:rFonts w:ascii="Arial" w:hAnsi="Arial" w:cs="Arial"/>
          <w:bCs/>
          <w:sz w:val="21"/>
          <w:szCs w:val="21"/>
        </w:rPr>
        <w:t>Applicants are required to submit an electr</w:t>
      </w:r>
      <w:r w:rsidR="00A02C71">
        <w:rPr>
          <w:rFonts w:ascii="Arial" w:hAnsi="Arial" w:cs="Arial"/>
          <w:bCs/>
          <w:sz w:val="21"/>
          <w:szCs w:val="21"/>
        </w:rPr>
        <w:t xml:space="preserve">onic copy of the application through </w:t>
      </w:r>
      <w:proofErr w:type="spellStart"/>
      <w:r w:rsidR="00A02C71">
        <w:rPr>
          <w:rFonts w:ascii="Arial" w:hAnsi="Arial" w:cs="Arial"/>
          <w:bCs/>
          <w:sz w:val="21"/>
          <w:szCs w:val="21"/>
        </w:rPr>
        <w:t>Smartsheet</w:t>
      </w:r>
      <w:proofErr w:type="spellEnd"/>
      <w:r w:rsidR="00A02C71">
        <w:rPr>
          <w:rFonts w:ascii="Arial" w:hAnsi="Arial" w:cs="Arial"/>
          <w:bCs/>
          <w:sz w:val="21"/>
          <w:szCs w:val="21"/>
        </w:rPr>
        <w:t xml:space="preserve"> here: </w:t>
      </w:r>
      <w:hyperlink r:id="rId28" w:history="1">
        <w:r w:rsidR="00A02C71">
          <w:rPr>
            <w:rStyle w:val="Hyperlink"/>
          </w:rPr>
          <w:t>Small Business Innovation Fund Application (smartsheet.com)</w:t>
        </w:r>
      </w:hyperlink>
      <w:r w:rsidR="00A02C71">
        <w:t>. Application</w:t>
      </w:r>
      <w:r w:rsidR="00AE5C3E">
        <w:rPr>
          <w:rFonts w:ascii="Arial" w:hAnsi="Arial" w:cs="Arial"/>
          <w:bCs/>
          <w:sz w:val="21"/>
          <w:szCs w:val="21"/>
        </w:rPr>
        <w:t xml:space="preserve"> must be received</w:t>
      </w:r>
      <w:r w:rsidR="00143CF7">
        <w:rPr>
          <w:rFonts w:ascii="Arial" w:hAnsi="Arial" w:cs="Arial"/>
          <w:bCs/>
          <w:sz w:val="21"/>
          <w:szCs w:val="21"/>
        </w:rPr>
        <w:t xml:space="preserve"> by</w:t>
      </w:r>
      <w:r>
        <w:rPr>
          <w:rFonts w:ascii="Arial" w:hAnsi="Arial" w:cs="Arial"/>
          <w:bCs/>
          <w:sz w:val="21"/>
          <w:szCs w:val="21"/>
        </w:rPr>
        <w:t xml:space="preserve"> </w:t>
      </w:r>
      <w:r w:rsidR="00DA4AB0">
        <w:rPr>
          <w:rFonts w:ascii="Arial" w:hAnsi="Arial" w:cs="Arial"/>
          <w:bCs/>
          <w:sz w:val="21"/>
          <w:szCs w:val="21"/>
        </w:rPr>
        <w:t xml:space="preserve">September 2, </w:t>
      </w:r>
      <w:r>
        <w:rPr>
          <w:rFonts w:ascii="Arial" w:hAnsi="Arial" w:cs="Arial"/>
          <w:bCs/>
          <w:sz w:val="21"/>
          <w:szCs w:val="21"/>
        </w:rPr>
        <w:t>2022</w:t>
      </w:r>
      <w:r w:rsidRPr="00AA16FB">
        <w:rPr>
          <w:rFonts w:ascii="Arial" w:hAnsi="Arial" w:cs="Arial"/>
          <w:bCs/>
          <w:sz w:val="21"/>
          <w:szCs w:val="21"/>
        </w:rPr>
        <w:t xml:space="preserve">. </w:t>
      </w:r>
    </w:p>
    <w:p w14:paraId="25BD98E5" w14:textId="77777777" w:rsidR="0083791B" w:rsidRDefault="0083791B" w:rsidP="0083791B">
      <w:pPr>
        <w:spacing w:line="276" w:lineRule="auto"/>
        <w:rPr>
          <w:rFonts w:ascii="Arial" w:hAnsi="Arial" w:cs="Arial"/>
          <w:bCs/>
          <w:sz w:val="21"/>
          <w:szCs w:val="21"/>
        </w:rPr>
      </w:pPr>
    </w:p>
    <w:p w14:paraId="759F59BD" w14:textId="69E8471C" w:rsidR="0083791B" w:rsidRPr="00AA16FB" w:rsidRDefault="0083791B" w:rsidP="0083791B">
      <w:pPr>
        <w:spacing w:line="276" w:lineRule="auto"/>
        <w:rPr>
          <w:rFonts w:ascii="Arial" w:hAnsi="Arial" w:cs="Arial"/>
          <w:bCs/>
          <w:sz w:val="21"/>
          <w:szCs w:val="21"/>
        </w:rPr>
      </w:pPr>
      <w:r w:rsidRPr="00AA16FB">
        <w:rPr>
          <w:rFonts w:ascii="Arial" w:hAnsi="Arial" w:cs="Arial"/>
          <w:bCs/>
          <w:sz w:val="21"/>
          <w:szCs w:val="21"/>
        </w:rPr>
        <w:t xml:space="preserve">Commerce will send </w:t>
      </w:r>
      <w:r w:rsidR="00AE5C3E">
        <w:rPr>
          <w:rFonts w:ascii="Arial" w:hAnsi="Arial" w:cs="Arial"/>
          <w:bCs/>
          <w:sz w:val="21"/>
          <w:szCs w:val="21"/>
        </w:rPr>
        <w:t>a response</w:t>
      </w:r>
      <w:r w:rsidRPr="00AA16FB">
        <w:rPr>
          <w:rFonts w:ascii="Arial" w:hAnsi="Arial" w:cs="Arial"/>
          <w:bCs/>
          <w:sz w:val="21"/>
          <w:szCs w:val="21"/>
        </w:rPr>
        <w:t xml:space="preserve"> once </w:t>
      </w:r>
      <w:r>
        <w:rPr>
          <w:rFonts w:ascii="Arial" w:hAnsi="Arial" w:cs="Arial"/>
          <w:bCs/>
          <w:sz w:val="21"/>
          <w:szCs w:val="21"/>
        </w:rPr>
        <w:t>an</w:t>
      </w:r>
      <w:r w:rsidRPr="00AA16FB">
        <w:rPr>
          <w:rFonts w:ascii="Arial" w:hAnsi="Arial" w:cs="Arial"/>
          <w:bCs/>
          <w:sz w:val="21"/>
          <w:szCs w:val="21"/>
        </w:rPr>
        <w:t xml:space="preserve"> application</w:t>
      </w:r>
      <w:r>
        <w:rPr>
          <w:rFonts w:ascii="Arial" w:hAnsi="Arial" w:cs="Arial"/>
          <w:bCs/>
          <w:sz w:val="21"/>
          <w:szCs w:val="21"/>
        </w:rPr>
        <w:t xml:space="preserve"> is received</w:t>
      </w:r>
      <w:r w:rsidRPr="00AA16FB">
        <w:rPr>
          <w:rFonts w:ascii="Arial" w:hAnsi="Arial" w:cs="Arial"/>
          <w:bCs/>
          <w:sz w:val="21"/>
          <w:szCs w:val="21"/>
        </w:rPr>
        <w:t xml:space="preserve">, however the agency does not assume responsibility </w:t>
      </w:r>
      <w:r w:rsidR="00AE5C3E">
        <w:rPr>
          <w:rFonts w:ascii="Arial" w:hAnsi="Arial" w:cs="Arial"/>
          <w:bCs/>
          <w:sz w:val="21"/>
          <w:szCs w:val="21"/>
        </w:rPr>
        <w:t xml:space="preserve">for </w:t>
      </w:r>
      <w:r w:rsidRPr="00AA16FB">
        <w:rPr>
          <w:rFonts w:ascii="Arial" w:hAnsi="Arial" w:cs="Arial"/>
          <w:bCs/>
          <w:sz w:val="21"/>
          <w:szCs w:val="21"/>
        </w:rPr>
        <w:t>any e-mail delivery proble</w:t>
      </w:r>
      <w:r>
        <w:rPr>
          <w:rFonts w:ascii="Arial" w:hAnsi="Arial" w:cs="Arial"/>
          <w:bCs/>
          <w:sz w:val="21"/>
          <w:szCs w:val="21"/>
        </w:rPr>
        <w:t xml:space="preserve">ms. </w:t>
      </w:r>
      <w:r w:rsidRPr="00AA16FB">
        <w:rPr>
          <w:rFonts w:ascii="Arial" w:hAnsi="Arial" w:cs="Arial"/>
          <w:bCs/>
          <w:sz w:val="21"/>
          <w:szCs w:val="21"/>
        </w:rPr>
        <w:t xml:space="preserve">Late applications will not be accepted and will be automatically disqualified from further consideration.  </w:t>
      </w:r>
    </w:p>
    <w:p w14:paraId="7D428B9C" w14:textId="77777777" w:rsidR="0083791B" w:rsidRDefault="0083791B" w:rsidP="0083791B">
      <w:pPr>
        <w:spacing w:line="276" w:lineRule="auto"/>
        <w:rPr>
          <w:rFonts w:ascii="Arial" w:hAnsi="Arial" w:cs="Arial"/>
          <w:bCs/>
          <w:sz w:val="21"/>
          <w:szCs w:val="21"/>
        </w:rPr>
      </w:pPr>
    </w:p>
    <w:p w14:paraId="7CF2EBDC" w14:textId="1053057B" w:rsidR="0083791B" w:rsidRPr="00AA16FB" w:rsidRDefault="0083791B" w:rsidP="0083791B">
      <w:pPr>
        <w:spacing w:line="276" w:lineRule="auto"/>
        <w:rPr>
          <w:rFonts w:ascii="Arial" w:hAnsi="Arial" w:cs="Arial"/>
          <w:bCs/>
          <w:sz w:val="21"/>
          <w:szCs w:val="21"/>
        </w:rPr>
      </w:pPr>
      <w:r w:rsidRPr="00AA16FB">
        <w:rPr>
          <w:rFonts w:ascii="Arial" w:hAnsi="Arial" w:cs="Arial"/>
          <w:bCs/>
          <w:sz w:val="21"/>
          <w:szCs w:val="21"/>
        </w:rPr>
        <w:t xml:space="preserve">Failure to respond to any portion of the </w:t>
      </w:r>
      <w:r w:rsidR="00AE5C3E">
        <w:rPr>
          <w:rFonts w:ascii="Arial" w:hAnsi="Arial" w:cs="Arial"/>
          <w:bCs/>
          <w:sz w:val="21"/>
          <w:szCs w:val="21"/>
        </w:rPr>
        <w:t xml:space="preserve">application </w:t>
      </w:r>
      <w:r w:rsidRPr="00AA16FB">
        <w:rPr>
          <w:rFonts w:ascii="Arial" w:hAnsi="Arial" w:cs="Arial"/>
          <w:bCs/>
          <w:sz w:val="21"/>
          <w:szCs w:val="21"/>
        </w:rPr>
        <w:t>document</w:t>
      </w:r>
      <w:r w:rsidR="00AE5C3E">
        <w:rPr>
          <w:rFonts w:ascii="Arial" w:hAnsi="Arial" w:cs="Arial"/>
          <w:bCs/>
          <w:sz w:val="21"/>
          <w:szCs w:val="21"/>
        </w:rPr>
        <w:t xml:space="preserve"> or answer the narrative questions</w:t>
      </w:r>
      <w:r w:rsidRPr="00AA16FB">
        <w:rPr>
          <w:rFonts w:ascii="Arial" w:hAnsi="Arial" w:cs="Arial"/>
          <w:bCs/>
          <w:sz w:val="21"/>
          <w:szCs w:val="21"/>
        </w:rPr>
        <w:t xml:space="preserve"> may result in rejection of the application as non-responsive.  All applications and any accompanying documentation become the property of Commerce and will not be returned.</w:t>
      </w:r>
    </w:p>
    <w:p w14:paraId="0E4F516F" w14:textId="77777777" w:rsidR="0083791B" w:rsidRDefault="0083791B" w:rsidP="0083791B">
      <w:pPr>
        <w:tabs>
          <w:tab w:val="left" w:pos="-1000"/>
          <w:tab w:val="left" w:pos="-500"/>
          <w:tab w:val="left" w:pos="1"/>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spacing w:line="276" w:lineRule="auto"/>
        <w:ind w:left="1"/>
        <w:rPr>
          <w:rFonts w:ascii="Arial" w:hAnsi="Arial" w:cs="Arial"/>
          <w:sz w:val="21"/>
          <w:szCs w:val="21"/>
        </w:rPr>
      </w:pPr>
    </w:p>
    <w:p w14:paraId="464ABBE8" w14:textId="77777777" w:rsidR="0092123F" w:rsidRDefault="0083791B" w:rsidP="0083791B">
      <w:pPr>
        <w:tabs>
          <w:tab w:val="left" w:pos="-1000"/>
          <w:tab w:val="left" w:pos="-500"/>
          <w:tab w:val="left" w:pos="1"/>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spacing w:line="276" w:lineRule="auto"/>
        <w:ind w:left="1"/>
        <w:rPr>
          <w:rFonts w:ascii="Arial" w:hAnsi="Arial" w:cs="Arial"/>
          <w:sz w:val="21"/>
          <w:szCs w:val="21"/>
        </w:rPr>
      </w:pPr>
      <w:r w:rsidRPr="00AA16FB">
        <w:rPr>
          <w:rFonts w:ascii="Arial" w:hAnsi="Arial" w:cs="Arial"/>
          <w:sz w:val="21"/>
          <w:szCs w:val="21"/>
        </w:rPr>
        <w:t>Submission</w:t>
      </w:r>
      <w:r w:rsidRPr="00AA16FB">
        <w:rPr>
          <w:rFonts w:ascii="Arial" w:hAnsi="Arial" w:cs="Arial"/>
          <w:color w:val="FF0000"/>
          <w:sz w:val="21"/>
          <w:szCs w:val="21"/>
        </w:rPr>
        <w:t xml:space="preserve"> </w:t>
      </w:r>
      <w:r w:rsidRPr="00AA16FB">
        <w:rPr>
          <w:rFonts w:ascii="Arial" w:hAnsi="Arial" w:cs="Arial"/>
          <w:sz w:val="21"/>
          <w:szCs w:val="21"/>
        </w:rPr>
        <w:t xml:space="preserve">of an application does not guarantee that applicants will </w:t>
      </w:r>
      <w:r>
        <w:rPr>
          <w:rFonts w:ascii="Arial" w:hAnsi="Arial" w:cs="Arial"/>
          <w:sz w:val="21"/>
          <w:szCs w:val="21"/>
        </w:rPr>
        <w:t>receive funds.</w:t>
      </w:r>
      <w:r w:rsidR="0092123F">
        <w:rPr>
          <w:rFonts w:ascii="Arial" w:hAnsi="Arial" w:cs="Arial"/>
          <w:sz w:val="21"/>
          <w:szCs w:val="21"/>
        </w:rPr>
        <w:t xml:space="preserve"> Commerce reserves the right to reject all applications and resolicit. </w:t>
      </w:r>
    </w:p>
    <w:p w14:paraId="7011BE79" w14:textId="77777777" w:rsidR="0092123F" w:rsidRDefault="0092123F" w:rsidP="0083791B">
      <w:pPr>
        <w:tabs>
          <w:tab w:val="left" w:pos="-1000"/>
          <w:tab w:val="left" w:pos="-500"/>
          <w:tab w:val="left" w:pos="1"/>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spacing w:line="276" w:lineRule="auto"/>
        <w:ind w:left="1"/>
        <w:rPr>
          <w:rFonts w:ascii="Arial" w:hAnsi="Arial" w:cs="Arial"/>
          <w:sz w:val="21"/>
          <w:szCs w:val="21"/>
        </w:rPr>
      </w:pPr>
    </w:p>
    <w:p w14:paraId="6AAE8094" w14:textId="77777777" w:rsidR="0092123F" w:rsidRDefault="0092123F" w:rsidP="0083791B">
      <w:pPr>
        <w:tabs>
          <w:tab w:val="left" w:pos="-1000"/>
          <w:tab w:val="left" w:pos="-500"/>
          <w:tab w:val="left" w:pos="1"/>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spacing w:line="276" w:lineRule="auto"/>
        <w:ind w:left="1"/>
        <w:rPr>
          <w:rFonts w:ascii="Arial" w:hAnsi="Arial" w:cs="Arial"/>
          <w:sz w:val="21"/>
          <w:szCs w:val="21"/>
        </w:rPr>
      </w:pPr>
      <w:r>
        <w:rPr>
          <w:rFonts w:ascii="Arial" w:hAnsi="Arial" w:cs="Arial"/>
          <w:sz w:val="21"/>
          <w:szCs w:val="21"/>
        </w:rPr>
        <w:t xml:space="preserve">Commerce </w:t>
      </w:r>
      <w:r w:rsidR="006A07BE">
        <w:rPr>
          <w:rFonts w:ascii="Arial" w:hAnsi="Arial" w:cs="Arial"/>
          <w:sz w:val="21"/>
          <w:szCs w:val="21"/>
        </w:rPr>
        <w:t>plan</w:t>
      </w:r>
      <w:r>
        <w:rPr>
          <w:rFonts w:ascii="Arial" w:hAnsi="Arial" w:cs="Arial"/>
          <w:sz w:val="21"/>
          <w:szCs w:val="21"/>
        </w:rPr>
        <w:t>s</w:t>
      </w:r>
      <w:r w:rsidR="006A07BE">
        <w:rPr>
          <w:rFonts w:ascii="Arial" w:hAnsi="Arial" w:cs="Arial"/>
          <w:sz w:val="21"/>
          <w:szCs w:val="21"/>
        </w:rPr>
        <w:t xml:space="preserve"> to a</w:t>
      </w:r>
      <w:r>
        <w:rPr>
          <w:rFonts w:ascii="Arial" w:hAnsi="Arial" w:cs="Arial"/>
          <w:sz w:val="21"/>
          <w:szCs w:val="21"/>
        </w:rPr>
        <w:t>ward multiple contracts from this</w:t>
      </w:r>
      <w:r w:rsidR="006A07BE">
        <w:rPr>
          <w:rFonts w:ascii="Arial" w:hAnsi="Arial" w:cs="Arial"/>
          <w:sz w:val="21"/>
          <w:szCs w:val="21"/>
        </w:rPr>
        <w:t xml:space="preserve"> application process.</w:t>
      </w:r>
    </w:p>
    <w:p w14:paraId="42CE86F2" w14:textId="77777777" w:rsidR="0092123F" w:rsidRDefault="0092123F" w:rsidP="0083791B">
      <w:pPr>
        <w:tabs>
          <w:tab w:val="left" w:pos="-1000"/>
          <w:tab w:val="left" w:pos="-500"/>
          <w:tab w:val="left" w:pos="1"/>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spacing w:line="276" w:lineRule="auto"/>
        <w:ind w:left="1"/>
        <w:rPr>
          <w:rFonts w:ascii="Arial" w:hAnsi="Arial" w:cs="Arial"/>
          <w:sz w:val="21"/>
          <w:szCs w:val="21"/>
        </w:rPr>
      </w:pPr>
    </w:p>
    <w:p w14:paraId="13F3C234" w14:textId="32FEE496" w:rsidR="0083791B" w:rsidRDefault="0092123F" w:rsidP="0083791B">
      <w:pPr>
        <w:tabs>
          <w:tab w:val="left" w:pos="-1000"/>
          <w:tab w:val="left" w:pos="-500"/>
          <w:tab w:val="left" w:pos="1"/>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spacing w:line="276" w:lineRule="auto"/>
        <w:ind w:left="1"/>
        <w:rPr>
          <w:rFonts w:ascii="Arial" w:hAnsi="Arial" w:cs="Arial"/>
          <w:sz w:val="21"/>
          <w:szCs w:val="21"/>
        </w:rPr>
      </w:pPr>
      <w:r>
        <w:rPr>
          <w:rFonts w:ascii="Arial" w:hAnsi="Arial" w:cs="Arial"/>
          <w:sz w:val="21"/>
          <w:szCs w:val="21"/>
        </w:rPr>
        <w:t xml:space="preserve">Commerce reserves the right to negotiate partnership contracts with high scoring applications with similar projects. </w:t>
      </w:r>
    </w:p>
    <w:p w14:paraId="4BECE96B" w14:textId="5AC378F3" w:rsidR="006A07BE" w:rsidRDefault="006A07BE" w:rsidP="0083791B">
      <w:pPr>
        <w:tabs>
          <w:tab w:val="left" w:pos="-1000"/>
          <w:tab w:val="left" w:pos="-500"/>
          <w:tab w:val="left" w:pos="1"/>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8000"/>
        </w:tabs>
        <w:spacing w:line="276" w:lineRule="auto"/>
        <w:ind w:left="1"/>
        <w:rPr>
          <w:rFonts w:ascii="Arial" w:hAnsi="Arial" w:cs="Arial"/>
          <w:sz w:val="21"/>
          <w:szCs w:val="21"/>
        </w:rPr>
      </w:pPr>
    </w:p>
    <w:p w14:paraId="01323789" w14:textId="39CE9D0C" w:rsidR="00AE5C3E" w:rsidRDefault="006A07BE" w:rsidP="0083791B">
      <w:pPr>
        <w:pStyle w:val="BodyText"/>
        <w:numPr>
          <w:ilvl w:val="12"/>
          <w:numId w:val="0"/>
        </w:numPr>
        <w:tabs>
          <w:tab w:val="left" w:pos="360"/>
        </w:tabs>
        <w:spacing w:line="276" w:lineRule="auto"/>
        <w:rPr>
          <w:rFonts w:ascii="Arial" w:hAnsi="Arial" w:cs="Arial"/>
          <w:color w:val="000000" w:themeColor="text1"/>
          <w:sz w:val="21"/>
          <w:szCs w:val="21"/>
        </w:rPr>
      </w:pPr>
      <w:r>
        <w:rPr>
          <w:rFonts w:ascii="Arial" w:hAnsi="Arial" w:cs="Arial"/>
          <w:b/>
          <w:sz w:val="21"/>
          <w:szCs w:val="21"/>
        </w:rPr>
        <w:t xml:space="preserve">Application </w:t>
      </w:r>
      <w:r w:rsidR="0083791B">
        <w:rPr>
          <w:rFonts w:ascii="Arial" w:hAnsi="Arial" w:cs="Arial"/>
          <w:b/>
          <w:sz w:val="21"/>
          <w:szCs w:val="21"/>
        </w:rPr>
        <w:t xml:space="preserve">Evaluation and Selection: </w:t>
      </w:r>
      <w:r w:rsidR="0083791B" w:rsidRPr="004E7D9D">
        <w:rPr>
          <w:rFonts w:ascii="Arial" w:hAnsi="Arial" w:cs="Arial"/>
          <w:color w:val="000000" w:themeColor="text1"/>
          <w:sz w:val="21"/>
          <w:szCs w:val="21"/>
        </w:rPr>
        <w:t>The following evaluation criteria will be used to assess the likelihood of</w:t>
      </w:r>
      <w:r w:rsidR="0083791B">
        <w:rPr>
          <w:rFonts w:ascii="Arial" w:hAnsi="Arial" w:cs="Arial"/>
          <w:color w:val="000000" w:themeColor="text1"/>
          <w:sz w:val="21"/>
          <w:szCs w:val="21"/>
        </w:rPr>
        <w:t xml:space="preserve"> requested funding to be accepted and contracting to begin. </w:t>
      </w:r>
    </w:p>
    <w:p w14:paraId="567B1603" w14:textId="77777777" w:rsidR="006A07BE" w:rsidRDefault="006A07BE" w:rsidP="00C85A18">
      <w:pPr>
        <w:shd w:val="clear" w:color="auto" w:fill="FFFFFF"/>
        <w:spacing w:after="225" w:line="300" w:lineRule="atLeast"/>
        <w:rPr>
          <w:rFonts w:ascii="Arial" w:hAnsi="Arial" w:cs="Arial"/>
          <w:sz w:val="21"/>
          <w:szCs w:val="21"/>
        </w:rPr>
      </w:pPr>
      <w:r>
        <w:rPr>
          <w:rFonts w:ascii="Arial" w:hAnsi="Arial" w:cs="Arial"/>
          <w:sz w:val="21"/>
          <w:szCs w:val="21"/>
        </w:rPr>
        <w:t xml:space="preserve">The Application &amp; Contracts Project Manager </w:t>
      </w:r>
      <w:r w:rsidRPr="00AA16FB">
        <w:rPr>
          <w:rFonts w:ascii="Arial" w:hAnsi="Arial" w:cs="Arial"/>
          <w:sz w:val="21"/>
          <w:szCs w:val="21"/>
        </w:rPr>
        <w:t xml:space="preserve">will </w:t>
      </w:r>
      <w:r>
        <w:rPr>
          <w:rFonts w:ascii="Arial" w:hAnsi="Arial" w:cs="Arial"/>
          <w:sz w:val="21"/>
          <w:szCs w:val="21"/>
        </w:rPr>
        <w:t>to assess all applications to ensure</w:t>
      </w:r>
      <w:r w:rsidRPr="00AA16FB">
        <w:rPr>
          <w:rFonts w:ascii="Arial" w:hAnsi="Arial" w:cs="Arial"/>
          <w:sz w:val="21"/>
          <w:szCs w:val="21"/>
        </w:rPr>
        <w:t xml:space="preserve"> that meet minimum criteria </w:t>
      </w:r>
      <w:r>
        <w:rPr>
          <w:rFonts w:ascii="Arial" w:hAnsi="Arial" w:cs="Arial"/>
          <w:sz w:val="21"/>
          <w:szCs w:val="21"/>
        </w:rPr>
        <w:t>to be considered for funding. Then will forward to a r</w:t>
      </w:r>
      <w:r w:rsidRPr="00AA16FB">
        <w:rPr>
          <w:rFonts w:ascii="Arial" w:hAnsi="Arial" w:cs="Arial"/>
          <w:sz w:val="21"/>
          <w:szCs w:val="21"/>
        </w:rPr>
        <w:t>eview committee w</w:t>
      </w:r>
      <w:r>
        <w:rPr>
          <w:rFonts w:ascii="Arial" w:hAnsi="Arial" w:cs="Arial"/>
          <w:sz w:val="21"/>
          <w:szCs w:val="21"/>
        </w:rPr>
        <w:t>ho will score applications based upon evaluation methodology outlined below.</w:t>
      </w:r>
    </w:p>
    <w:p w14:paraId="1223530B" w14:textId="6D322E62" w:rsidR="0092123F" w:rsidRDefault="0083791B" w:rsidP="0092123F">
      <w:pPr>
        <w:shd w:val="clear" w:color="auto" w:fill="FFFFFF"/>
        <w:spacing w:after="225" w:line="300" w:lineRule="atLeast"/>
        <w:rPr>
          <w:rFonts w:ascii="Arial" w:hAnsi="Arial" w:cs="Arial"/>
          <w:sz w:val="21"/>
          <w:szCs w:val="21"/>
        </w:rPr>
      </w:pPr>
      <w:r w:rsidRPr="00AA16FB">
        <w:rPr>
          <w:rFonts w:ascii="Arial" w:hAnsi="Arial" w:cs="Arial"/>
          <w:sz w:val="21"/>
          <w:szCs w:val="21"/>
        </w:rPr>
        <w:t>Applications wil</w:t>
      </w:r>
      <w:r>
        <w:rPr>
          <w:rFonts w:ascii="Arial" w:hAnsi="Arial" w:cs="Arial"/>
          <w:sz w:val="21"/>
          <w:szCs w:val="21"/>
        </w:rPr>
        <w:t xml:space="preserve">l be reviewed and ranked </w:t>
      </w:r>
      <w:r w:rsidR="0092123F">
        <w:rPr>
          <w:rFonts w:ascii="Arial" w:hAnsi="Arial" w:cs="Arial"/>
          <w:sz w:val="21"/>
          <w:szCs w:val="21"/>
        </w:rPr>
        <w:t>based upon the quality of answers to the written questionnaire portion of the application. Review Committee will be reviewing answers on how they address o</w:t>
      </w:r>
      <w:r w:rsidR="00AE5C3E">
        <w:rPr>
          <w:rFonts w:ascii="Arial" w:hAnsi="Arial" w:cs="Arial"/>
          <w:sz w:val="21"/>
          <w:szCs w:val="21"/>
        </w:rPr>
        <w:t xml:space="preserve">pportunity, </w:t>
      </w:r>
      <w:r w:rsidR="0092123F">
        <w:rPr>
          <w:rFonts w:ascii="Arial" w:hAnsi="Arial" w:cs="Arial"/>
          <w:sz w:val="21"/>
          <w:szCs w:val="21"/>
        </w:rPr>
        <w:t>outcome, s</w:t>
      </w:r>
      <w:r w:rsidR="00AE5C3E">
        <w:rPr>
          <w:rFonts w:ascii="Arial" w:hAnsi="Arial" w:cs="Arial"/>
          <w:sz w:val="21"/>
          <w:szCs w:val="21"/>
        </w:rPr>
        <w:t xml:space="preserve">olution, </w:t>
      </w:r>
      <w:r w:rsidR="0092123F">
        <w:rPr>
          <w:rFonts w:ascii="Arial" w:hAnsi="Arial" w:cs="Arial"/>
          <w:sz w:val="21"/>
          <w:szCs w:val="21"/>
        </w:rPr>
        <w:t>pr</w:t>
      </w:r>
      <w:r w:rsidR="00AE5C3E">
        <w:rPr>
          <w:rFonts w:ascii="Arial" w:hAnsi="Arial" w:cs="Arial"/>
          <w:sz w:val="21"/>
          <w:szCs w:val="21"/>
        </w:rPr>
        <w:t xml:space="preserve">oject </w:t>
      </w:r>
      <w:r w:rsidR="0092123F">
        <w:rPr>
          <w:rFonts w:ascii="Arial" w:hAnsi="Arial" w:cs="Arial"/>
          <w:sz w:val="21"/>
          <w:szCs w:val="21"/>
        </w:rPr>
        <w:t>r</w:t>
      </w:r>
      <w:r w:rsidR="00DA4AB0">
        <w:rPr>
          <w:rFonts w:ascii="Arial" w:hAnsi="Arial" w:cs="Arial"/>
          <w:sz w:val="21"/>
          <w:szCs w:val="21"/>
        </w:rPr>
        <w:t>eadiness/</w:t>
      </w:r>
      <w:r w:rsidR="0092123F">
        <w:rPr>
          <w:rFonts w:ascii="Arial" w:hAnsi="Arial" w:cs="Arial"/>
          <w:sz w:val="21"/>
          <w:szCs w:val="21"/>
        </w:rPr>
        <w:t>m</w:t>
      </w:r>
      <w:r w:rsidR="00AE5C3E">
        <w:rPr>
          <w:rFonts w:ascii="Arial" w:hAnsi="Arial" w:cs="Arial"/>
          <w:sz w:val="21"/>
          <w:szCs w:val="21"/>
        </w:rPr>
        <w:t xml:space="preserve">anagement and </w:t>
      </w:r>
      <w:r w:rsidR="0092123F">
        <w:rPr>
          <w:rFonts w:ascii="Arial" w:hAnsi="Arial" w:cs="Arial"/>
          <w:sz w:val="21"/>
          <w:szCs w:val="21"/>
        </w:rPr>
        <w:t>the overall budget and give</w:t>
      </w:r>
      <w:r w:rsidR="00AE5C3E">
        <w:rPr>
          <w:rFonts w:ascii="Arial" w:hAnsi="Arial" w:cs="Arial"/>
          <w:sz w:val="21"/>
          <w:szCs w:val="21"/>
        </w:rPr>
        <w:t xml:space="preserve"> scores of low</w:t>
      </w:r>
      <w:r w:rsidR="00A66C11">
        <w:rPr>
          <w:rFonts w:ascii="Arial" w:hAnsi="Arial" w:cs="Arial"/>
          <w:sz w:val="21"/>
          <w:szCs w:val="21"/>
        </w:rPr>
        <w:t xml:space="preserve"> (1-2)</w:t>
      </w:r>
      <w:r w:rsidR="00DE0618">
        <w:rPr>
          <w:rFonts w:ascii="Arial" w:hAnsi="Arial" w:cs="Arial"/>
          <w:sz w:val="21"/>
          <w:szCs w:val="21"/>
        </w:rPr>
        <w:t>, medium</w:t>
      </w:r>
      <w:r w:rsidR="0092123F">
        <w:rPr>
          <w:rFonts w:ascii="Arial" w:hAnsi="Arial" w:cs="Arial"/>
          <w:sz w:val="21"/>
          <w:szCs w:val="21"/>
        </w:rPr>
        <w:t xml:space="preserve"> </w:t>
      </w:r>
      <w:r w:rsidR="00A66C11">
        <w:rPr>
          <w:rFonts w:ascii="Arial" w:hAnsi="Arial" w:cs="Arial"/>
          <w:sz w:val="21"/>
          <w:szCs w:val="21"/>
        </w:rPr>
        <w:t xml:space="preserve">(3-4) </w:t>
      </w:r>
      <w:r w:rsidR="00AE5C3E">
        <w:rPr>
          <w:rFonts w:ascii="Arial" w:hAnsi="Arial" w:cs="Arial"/>
          <w:sz w:val="21"/>
          <w:szCs w:val="21"/>
        </w:rPr>
        <w:t>and high</w:t>
      </w:r>
      <w:r w:rsidR="00A66C11">
        <w:rPr>
          <w:rFonts w:ascii="Arial" w:hAnsi="Arial" w:cs="Arial"/>
          <w:sz w:val="21"/>
          <w:szCs w:val="21"/>
        </w:rPr>
        <w:t xml:space="preserve"> (5-6)</w:t>
      </w:r>
      <w:r w:rsidR="0092123F">
        <w:rPr>
          <w:rFonts w:ascii="Arial" w:hAnsi="Arial" w:cs="Arial"/>
          <w:sz w:val="21"/>
          <w:szCs w:val="21"/>
        </w:rPr>
        <w:t>. Any applicant who scores low</w:t>
      </w:r>
      <w:r w:rsidR="00AE5C3E">
        <w:rPr>
          <w:rFonts w:ascii="Arial" w:hAnsi="Arial" w:cs="Arial"/>
          <w:sz w:val="21"/>
          <w:szCs w:val="21"/>
        </w:rPr>
        <w:t xml:space="preserve"> </w:t>
      </w:r>
      <w:r w:rsidR="0092123F">
        <w:rPr>
          <w:rFonts w:ascii="Arial" w:hAnsi="Arial" w:cs="Arial"/>
          <w:sz w:val="21"/>
          <w:szCs w:val="21"/>
        </w:rPr>
        <w:t xml:space="preserve">in any of the categories listed above, </w:t>
      </w:r>
      <w:r w:rsidR="00AE5C3E">
        <w:rPr>
          <w:rFonts w:ascii="Arial" w:hAnsi="Arial" w:cs="Arial"/>
          <w:sz w:val="21"/>
          <w:szCs w:val="21"/>
        </w:rPr>
        <w:t>will not move fo</w:t>
      </w:r>
      <w:r w:rsidR="00A66C11">
        <w:rPr>
          <w:rFonts w:ascii="Arial" w:hAnsi="Arial" w:cs="Arial"/>
          <w:sz w:val="21"/>
          <w:szCs w:val="21"/>
        </w:rPr>
        <w:t>rward to selection and ranking.</w:t>
      </w:r>
    </w:p>
    <w:p w14:paraId="6584CB7F" w14:textId="2CF6C654" w:rsidR="00641A95" w:rsidRDefault="00C85A18" w:rsidP="0083791B">
      <w:pPr>
        <w:shd w:val="clear" w:color="auto" w:fill="FFFFFF"/>
        <w:spacing w:after="225" w:line="300" w:lineRule="atLeast"/>
        <w:rPr>
          <w:rFonts w:ascii="Arial" w:hAnsi="Arial" w:cs="Arial"/>
          <w:sz w:val="21"/>
          <w:szCs w:val="21"/>
        </w:rPr>
      </w:pPr>
      <w:r>
        <w:rPr>
          <w:rFonts w:ascii="Arial" w:hAnsi="Arial" w:cs="Arial"/>
          <w:sz w:val="21"/>
          <w:szCs w:val="21"/>
        </w:rPr>
        <w:t>Applicants with the most</w:t>
      </w:r>
      <w:r w:rsidR="0083791B">
        <w:rPr>
          <w:rFonts w:ascii="Arial" w:hAnsi="Arial" w:cs="Arial"/>
          <w:sz w:val="21"/>
          <w:szCs w:val="21"/>
        </w:rPr>
        <w:t xml:space="preserve"> “High” rankings will be prioritized</w:t>
      </w:r>
      <w:r w:rsidR="0075490C">
        <w:rPr>
          <w:rFonts w:ascii="Arial" w:hAnsi="Arial" w:cs="Arial"/>
          <w:sz w:val="21"/>
          <w:szCs w:val="21"/>
        </w:rPr>
        <w:t xml:space="preserve"> and put forth to Commerce Director to ensure equitable and geographic distribution</w:t>
      </w:r>
      <w:r>
        <w:rPr>
          <w:rFonts w:ascii="Arial" w:hAnsi="Arial" w:cs="Arial"/>
          <w:sz w:val="21"/>
          <w:szCs w:val="21"/>
        </w:rPr>
        <w:t xml:space="preserve"> of funding</w:t>
      </w:r>
      <w:r w:rsidR="0083791B">
        <w:rPr>
          <w:rFonts w:ascii="Arial" w:hAnsi="Arial" w:cs="Arial"/>
          <w:sz w:val="21"/>
          <w:szCs w:val="21"/>
        </w:rPr>
        <w:t xml:space="preserve">. </w:t>
      </w:r>
      <w:r>
        <w:rPr>
          <w:rFonts w:ascii="Arial" w:hAnsi="Arial" w:cs="Arial"/>
          <w:sz w:val="21"/>
          <w:szCs w:val="21"/>
        </w:rPr>
        <w:t>Commerce Director will ensure not only the equitable and geographic distribution of funds, but also ensure</w:t>
      </w:r>
      <w:r w:rsidR="0053332E">
        <w:rPr>
          <w:rFonts w:ascii="Arial" w:hAnsi="Arial" w:cs="Arial"/>
          <w:sz w:val="21"/>
          <w:szCs w:val="21"/>
        </w:rPr>
        <w:t>s</w:t>
      </w:r>
      <w:r>
        <w:rPr>
          <w:rFonts w:ascii="Arial" w:hAnsi="Arial" w:cs="Arial"/>
          <w:sz w:val="21"/>
          <w:szCs w:val="21"/>
        </w:rPr>
        <w:t xml:space="preserve"> each of the</w:t>
      </w:r>
      <w:r w:rsidR="0053332E">
        <w:rPr>
          <w:rFonts w:ascii="Arial" w:hAnsi="Arial" w:cs="Arial"/>
          <w:sz w:val="21"/>
          <w:szCs w:val="21"/>
        </w:rPr>
        <w:t xml:space="preserve"> categories within Legislation of BIPOC, low income, rural/underserved are awarded.</w:t>
      </w:r>
      <w:r>
        <w:rPr>
          <w:rFonts w:ascii="Arial" w:hAnsi="Arial" w:cs="Arial"/>
          <w:sz w:val="21"/>
          <w:szCs w:val="21"/>
        </w:rPr>
        <w:t xml:space="preserve"> </w:t>
      </w:r>
    </w:p>
    <w:p w14:paraId="39C137A4" w14:textId="64A00420" w:rsidR="00884FA5" w:rsidRDefault="00884FA5" w:rsidP="00884FA5">
      <w:pPr>
        <w:tabs>
          <w:tab w:val="left" w:pos="-720"/>
          <w:tab w:val="left" w:pos="0"/>
          <w:tab w:val="left" w:pos="900"/>
          <w:tab w:val="left" w:pos="1080"/>
          <w:tab w:val="left" w:pos="1440"/>
          <w:tab w:val="left" w:pos="1800"/>
          <w:tab w:val="left" w:pos="2160"/>
          <w:tab w:val="left" w:pos="2520"/>
          <w:tab w:val="left" w:pos="2880"/>
        </w:tabs>
        <w:spacing w:line="276" w:lineRule="auto"/>
        <w:rPr>
          <w:rFonts w:ascii="Arial" w:hAnsi="Arial" w:cs="Arial"/>
          <w:sz w:val="21"/>
          <w:szCs w:val="21"/>
        </w:rPr>
      </w:pPr>
      <w:r w:rsidRPr="00AA16FB">
        <w:rPr>
          <w:rFonts w:ascii="Arial" w:hAnsi="Arial" w:cs="Arial"/>
          <w:b/>
          <w:bCs/>
          <w:sz w:val="21"/>
          <w:szCs w:val="21"/>
        </w:rPr>
        <w:t>Unsuccessful Applicant Notification</w:t>
      </w:r>
      <w:r>
        <w:rPr>
          <w:rFonts w:ascii="Arial" w:hAnsi="Arial" w:cs="Arial"/>
          <w:b/>
          <w:bCs/>
          <w:sz w:val="21"/>
          <w:szCs w:val="21"/>
        </w:rPr>
        <w:t xml:space="preserve">: </w:t>
      </w:r>
      <w:r w:rsidRPr="00AA16FB">
        <w:rPr>
          <w:rFonts w:ascii="Arial" w:hAnsi="Arial" w:cs="Arial"/>
          <w:sz w:val="21"/>
          <w:szCs w:val="21"/>
        </w:rPr>
        <w:t>Unsuccessful Applicants will be notified by e-mail.</w:t>
      </w:r>
    </w:p>
    <w:p w14:paraId="69CB2826" w14:textId="77777777" w:rsidR="00AE5C3E" w:rsidRPr="00BF1862" w:rsidRDefault="00AE5C3E" w:rsidP="00884FA5">
      <w:pPr>
        <w:tabs>
          <w:tab w:val="left" w:pos="-720"/>
          <w:tab w:val="left" w:pos="0"/>
          <w:tab w:val="left" w:pos="900"/>
          <w:tab w:val="left" w:pos="1080"/>
          <w:tab w:val="left" w:pos="1440"/>
          <w:tab w:val="left" w:pos="1800"/>
          <w:tab w:val="left" w:pos="2160"/>
          <w:tab w:val="left" w:pos="2520"/>
          <w:tab w:val="left" w:pos="2880"/>
        </w:tabs>
        <w:spacing w:line="276" w:lineRule="auto"/>
        <w:rPr>
          <w:rFonts w:ascii="Arial" w:hAnsi="Arial" w:cs="Arial"/>
          <w:b/>
          <w:bCs/>
          <w:sz w:val="21"/>
          <w:szCs w:val="21"/>
        </w:rPr>
      </w:pPr>
    </w:p>
    <w:p w14:paraId="44807049" w14:textId="77777777" w:rsidR="00884FA5" w:rsidRPr="00BF1862" w:rsidRDefault="00884FA5" w:rsidP="00884FA5">
      <w:pPr>
        <w:tabs>
          <w:tab w:val="left" w:pos="-720"/>
          <w:tab w:val="left" w:pos="0"/>
          <w:tab w:val="left" w:pos="720"/>
          <w:tab w:val="left" w:pos="900"/>
          <w:tab w:val="left" w:pos="1440"/>
          <w:tab w:val="left" w:pos="1800"/>
          <w:tab w:val="left" w:pos="2160"/>
          <w:tab w:val="left" w:pos="2520"/>
          <w:tab w:val="left" w:pos="2880"/>
        </w:tabs>
        <w:spacing w:line="276" w:lineRule="auto"/>
        <w:rPr>
          <w:rFonts w:ascii="Arial" w:hAnsi="Arial" w:cs="Arial"/>
          <w:b/>
          <w:bCs/>
          <w:sz w:val="21"/>
          <w:szCs w:val="21"/>
        </w:rPr>
      </w:pPr>
      <w:r w:rsidRPr="00AA16FB">
        <w:rPr>
          <w:rFonts w:ascii="Arial" w:hAnsi="Arial" w:cs="Arial"/>
          <w:b/>
          <w:bCs/>
          <w:sz w:val="21"/>
          <w:szCs w:val="21"/>
        </w:rPr>
        <w:t>Debriefing of Unsuccessful Applicants</w:t>
      </w:r>
      <w:r>
        <w:rPr>
          <w:rFonts w:ascii="Arial" w:hAnsi="Arial" w:cs="Arial"/>
          <w:b/>
          <w:bCs/>
          <w:sz w:val="21"/>
          <w:szCs w:val="21"/>
        </w:rPr>
        <w:t xml:space="preserve">: </w:t>
      </w:r>
      <w:r w:rsidRPr="00AA16FB">
        <w:rPr>
          <w:rFonts w:ascii="Arial" w:hAnsi="Arial" w:cs="Arial"/>
          <w:sz w:val="21"/>
          <w:szCs w:val="21"/>
        </w:rPr>
        <w:t>A debriefing conference may be requested f</w:t>
      </w:r>
      <w:r>
        <w:rPr>
          <w:rFonts w:ascii="Arial" w:hAnsi="Arial" w:cs="Arial"/>
          <w:sz w:val="21"/>
          <w:szCs w:val="21"/>
        </w:rPr>
        <w:t xml:space="preserve">rom an unsuccessful Applicant. </w:t>
      </w:r>
      <w:r w:rsidRPr="00AA16FB">
        <w:rPr>
          <w:rFonts w:ascii="Arial" w:hAnsi="Arial" w:cs="Arial"/>
          <w:sz w:val="21"/>
          <w:szCs w:val="21"/>
        </w:rPr>
        <w:t xml:space="preserve">The request must be received by the </w:t>
      </w:r>
      <w:r>
        <w:rPr>
          <w:rFonts w:ascii="Arial" w:hAnsi="Arial" w:cs="Arial"/>
          <w:sz w:val="21"/>
          <w:szCs w:val="21"/>
        </w:rPr>
        <w:t>Sustainable Business Development Manager</w:t>
      </w:r>
      <w:r w:rsidRPr="00AA16FB">
        <w:rPr>
          <w:rFonts w:ascii="Arial" w:hAnsi="Arial" w:cs="Arial"/>
          <w:sz w:val="21"/>
          <w:szCs w:val="21"/>
        </w:rPr>
        <w:t xml:space="preserve"> within three business days after receiving email notification.</w:t>
      </w:r>
    </w:p>
    <w:p w14:paraId="1A6C0F23" w14:textId="23C9FCB5" w:rsidR="00AE5C3E" w:rsidRDefault="00884FA5" w:rsidP="00AE5C3E">
      <w:pPr>
        <w:pStyle w:val="BodyTextIndent"/>
        <w:tabs>
          <w:tab w:val="left" w:pos="0"/>
          <w:tab w:val="left" w:pos="1080"/>
          <w:tab w:val="left" w:pos="1800"/>
        </w:tabs>
        <w:spacing w:line="276" w:lineRule="auto"/>
        <w:ind w:left="0"/>
        <w:rPr>
          <w:rFonts w:ascii="Arial" w:hAnsi="Arial" w:cs="Arial"/>
        </w:rPr>
      </w:pPr>
      <w:r w:rsidRPr="00AA16FB">
        <w:rPr>
          <w:rFonts w:ascii="Arial" w:hAnsi="Arial" w:cs="Arial"/>
          <w:sz w:val="21"/>
          <w:szCs w:val="21"/>
        </w:rPr>
        <w:lastRenderedPageBreak/>
        <w:t>Discussion will be limited to a critique of the reques</w:t>
      </w:r>
      <w:r>
        <w:rPr>
          <w:rFonts w:ascii="Arial" w:hAnsi="Arial" w:cs="Arial"/>
          <w:sz w:val="21"/>
          <w:szCs w:val="21"/>
        </w:rPr>
        <w:t xml:space="preserve">ting Applicant’s application. </w:t>
      </w:r>
      <w:r w:rsidRPr="00AA16FB">
        <w:rPr>
          <w:rFonts w:ascii="Arial" w:hAnsi="Arial" w:cs="Arial"/>
          <w:sz w:val="21"/>
          <w:szCs w:val="21"/>
        </w:rPr>
        <w:t>Comparison evaluation of the other pr</w:t>
      </w:r>
      <w:r>
        <w:rPr>
          <w:rFonts w:ascii="Arial" w:hAnsi="Arial" w:cs="Arial"/>
          <w:sz w:val="21"/>
          <w:szCs w:val="21"/>
        </w:rPr>
        <w:t xml:space="preserve">oposals will not be discussed. </w:t>
      </w:r>
      <w:r w:rsidRPr="00AA16FB">
        <w:rPr>
          <w:rFonts w:ascii="Arial" w:hAnsi="Arial" w:cs="Arial"/>
          <w:sz w:val="21"/>
          <w:szCs w:val="21"/>
        </w:rPr>
        <w:t>A debriefing conference</w:t>
      </w:r>
      <w:r w:rsidRPr="00AA16FB">
        <w:rPr>
          <w:rFonts w:ascii="Arial" w:hAnsi="Arial" w:cs="Arial"/>
          <w:color w:val="FF0000"/>
          <w:sz w:val="21"/>
          <w:szCs w:val="21"/>
        </w:rPr>
        <w:t xml:space="preserve"> </w:t>
      </w:r>
      <w:r w:rsidRPr="00AA16FB">
        <w:rPr>
          <w:rFonts w:ascii="Arial" w:hAnsi="Arial" w:cs="Arial"/>
          <w:sz w:val="21"/>
          <w:szCs w:val="21"/>
        </w:rPr>
        <w:t xml:space="preserve">may be conducted in person or on the telephone and will be scheduled for a maximum of </w:t>
      </w:r>
      <w:r>
        <w:rPr>
          <w:rFonts w:ascii="Arial" w:hAnsi="Arial" w:cs="Arial"/>
          <w:sz w:val="21"/>
          <w:szCs w:val="21"/>
        </w:rPr>
        <w:t>forty-five (45) minutes</w:t>
      </w:r>
      <w:r w:rsidRPr="00AA16FB">
        <w:rPr>
          <w:rFonts w:ascii="Arial" w:hAnsi="Arial" w:cs="Arial"/>
        </w:rPr>
        <w:t>.</w:t>
      </w:r>
    </w:p>
    <w:p w14:paraId="16F07A6E" w14:textId="22959D2A" w:rsidR="00AE5C3E" w:rsidRDefault="00AE5C3E" w:rsidP="00AE5C3E">
      <w:pPr>
        <w:pStyle w:val="BodyTextIndent"/>
        <w:tabs>
          <w:tab w:val="left" w:pos="0"/>
          <w:tab w:val="left" w:pos="1080"/>
          <w:tab w:val="left" w:pos="1800"/>
        </w:tabs>
        <w:spacing w:line="276" w:lineRule="auto"/>
        <w:ind w:left="0"/>
        <w:rPr>
          <w:rFonts w:ascii="Arial" w:hAnsi="Arial" w:cs="Arial"/>
        </w:rPr>
      </w:pPr>
    </w:p>
    <w:p w14:paraId="60BB0782" w14:textId="021BE95C" w:rsidR="00AE5C3E" w:rsidRDefault="00AE5C3E" w:rsidP="00AE5C3E">
      <w:pPr>
        <w:pStyle w:val="BodyTextIndent"/>
        <w:tabs>
          <w:tab w:val="left" w:pos="0"/>
          <w:tab w:val="left" w:pos="1080"/>
          <w:tab w:val="left" w:pos="1800"/>
        </w:tabs>
        <w:spacing w:line="276" w:lineRule="auto"/>
        <w:ind w:left="0"/>
        <w:rPr>
          <w:rFonts w:ascii="Arial" w:hAnsi="Arial" w:cs="Arial"/>
        </w:rPr>
      </w:pPr>
    </w:p>
    <w:p w14:paraId="03D42DD1" w14:textId="77777777" w:rsidR="00AE5C3E" w:rsidRDefault="00AE5C3E" w:rsidP="00AE5C3E">
      <w:pPr>
        <w:pStyle w:val="BodyTextIndent"/>
        <w:tabs>
          <w:tab w:val="left" w:pos="0"/>
          <w:tab w:val="left" w:pos="1080"/>
          <w:tab w:val="left" w:pos="1800"/>
        </w:tabs>
        <w:spacing w:line="276" w:lineRule="auto"/>
        <w:ind w:left="0"/>
      </w:pPr>
    </w:p>
    <w:p w14:paraId="4B584BC5" w14:textId="155FB4BD" w:rsidR="00DE4A51" w:rsidRDefault="00DE4A51" w:rsidP="00DE4A51"/>
    <w:p w14:paraId="13A566EB" w14:textId="4B69F7F3" w:rsidR="00DE4A51" w:rsidRDefault="00DE4A51" w:rsidP="00DE4A51"/>
    <w:p w14:paraId="3B59F00E" w14:textId="045B2D92" w:rsidR="00DE4A51" w:rsidRDefault="00DE4A51" w:rsidP="00DE4A51"/>
    <w:p w14:paraId="38EFDD68" w14:textId="650DAE6E" w:rsidR="00DE4A51" w:rsidRDefault="00DE4A51" w:rsidP="00DE4A51"/>
    <w:sectPr w:rsidR="00DE4A51">
      <w:headerReference w:type="even" r:id="rId29"/>
      <w:headerReference w:type="default" r:id="rId30"/>
      <w:head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4BAF1" w14:textId="77777777" w:rsidR="00812AEA" w:rsidRDefault="00812AEA" w:rsidP="0075490C">
      <w:r>
        <w:separator/>
      </w:r>
    </w:p>
  </w:endnote>
  <w:endnote w:type="continuationSeparator" w:id="0">
    <w:p w14:paraId="49087D67" w14:textId="77777777" w:rsidR="00812AEA" w:rsidRDefault="00812AEA" w:rsidP="0075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man">
    <w:altName w:val="Times New Roman"/>
    <w:panose1 w:val="00000000000000000000"/>
    <w:charset w:val="FF"/>
    <w:family w:val="roman"/>
    <w:notTrueType/>
    <w:pitch w:val="variable"/>
    <w:sig w:usb0="00000003" w:usb1="00000000" w:usb2="00000000" w:usb3="00000000" w:csb0="0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F1117" w14:textId="77777777" w:rsidR="00812AEA" w:rsidRDefault="00812AEA" w:rsidP="0075490C">
      <w:r>
        <w:separator/>
      </w:r>
    </w:p>
  </w:footnote>
  <w:footnote w:type="continuationSeparator" w:id="0">
    <w:p w14:paraId="33093558" w14:textId="77777777" w:rsidR="00812AEA" w:rsidRDefault="00812AEA" w:rsidP="00754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A93C" w14:textId="1D270C7F" w:rsidR="00812AEA" w:rsidRDefault="00812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E069" w14:textId="7E172279" w:rsidR="00812AEA" w:rsidRDefault="00812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2A8D" w14:textId="2E30B1F0" w:rsidR="00812AEA" w:rsidRDefault="00812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FE"/>
    <w:multiLevelType w:val="hybridMultilevel"/>
    <w:tmpl w:val="C9D6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782F"/>
    <w:multiLevelType w:val="hybridMultilevel"/>
    <w:tmpl w:val="FA4E44C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2495F"/>
    <w:multiLevelType w:val="multilevel"/>
    <w:tmpl w:val="2CFC4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E0B12"/>
    <w:multiLevelType w:val="hybridMultilevel"/>
    <w:tmpl w:val="4446BD0C"/>
    <w:lvl w:ilvl="0" w:tplc="82765A0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3773B9"/>
    <w:multiLevelType w:val="hybridMultilevel"/>
    <w:tmpl w:val="BF70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75B2"/>
    <w:multiLevelType w:val="multilevel"/>
    <w:tmpl w:val="DA94F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44961"/>
    <w:multiLevelType w:val="hybridMultilevel"/>
    <w:tmpl w:val="82F20E5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1B2E5995"/>
    <w:multiLevelType w:val="hybridMultilevel"/>
    <w:tmpl w:val="C09E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E41CE"/>
    <w:multiLevelType w:val="hybridMultilevel"/>
    <w:tmpl w:val="9FF62916"/>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A3D6E"/>
    <w:multiLevelType w:val="hybridMultilevel"/>
    <w:tmpl w:val="A774780E"/>
    <w:lvl w:ilvl="0" w:tplc="157A302A">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9C0D0D"/>
    <w:multiLevelType w:val="hybridMultilevel"/>
    <w:tmpl w:val="DFBE1D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4A7B71"/>
    <w:multiLevelType w:val="hybridMultilevel"/>
    <w:tmpl w:val="024A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0645A"/>
    <w:multiLevelType w:val="hybridMultilevel"/>
    <w:tmpl w:val="BB48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B60CB"/>
    <w:multiLevelType w:val="hybridMultilevel"/>
    <w:tmpl w:val="1ACA2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2554C"/>
    <w:multiLevelType w:val="hybridMultilevel"/>
    <w:tmpl w:val="07C21F2C"/>
    <w:lvl w:ilvl="0" w:tplc="7F6CF03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AE5D11"/>
    <w:multiLevelType w:val="hybridMultilevel"/>
    <w:tmpl w:val="286CFD2A"/>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C08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1E480B"/>
    <w:multiLevelType w:val="hybridMultilevel"/>
    <w:tmpl w:val="05B66D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C06528"/>
    <w:multiLevelType w:val="hybridMultilevel"/>
    <w:tmpl w:val="1B5AD1F6"/>
    <w:lvl w:ilvl="0" w:tplc="5470DB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E390D"/>
    <w:multiLevelType w:val="hybridMultilevel"/>
    <w:tmpl w:val="FDB6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65DC"/>
    <w:multiLevelType w:val="hybridMultilevel"/>
    <w:tmpl w:val="E500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D2CDD"/>
    <w:multiLevelType w:val="hybridMultilevel"/>
    <w:tmpl w:val="9FA4018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7336A"/>
    <w:multiLevelType w:val="hybridMultilevel"/>
    <w:tmpl w:val="538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D6BC2"/>
    <w:multiLevelType w:val="hybridMultilevel"/>
    <w:tmpl w:val="AB8A5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67EA4"/>
    <w:multiLevelType w:val="hybridMultilevel"/>
    <w:tmpl w:val="51D2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636A68"/>
    <w:multiLevelType w:val="hybridMultilevel"/>
    <w:tmpl w:val="4EC8E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14990"/>
    <w:multiLevelType w:val="singleLevel"/>
    <w:tmpl w:val="65CA8562"/>
    <w:lvl w:ilvl="0">
      <w:start w:val="1"/>
      <w:numFmt w:val="decimal"/>
      <w:lvlText w:val="%1."/>
      <w:legacy w:legacy="1" w:legacySpace="0" w:legacyIndent="360"/>
      <w:lvlJc w:val="left"/>
      <w:rPr>
        <w:rFonts w:ascii="Arial" w:hAnsi="Arial" w:cs="Arial" w:hint="default"/>
        <w:color w:val="auto"/>
      </w:rPr>
    </w:lvl>
  </w:abstractNum>
  <w:abstractNum w:abstractNumId="27" w15:restartNumberingAfterBreak="0">
    <w:nsid w:val="736821A6"/>
    <w:multiLevelType w:val="hybridMultilevel"/>
    <w:tmpl w:val="8BD295D6"/>
    <w:lvl w:ilvl="0" w:tplc="B306823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E26743"/>
    <w:multiLevelType w:val="hybridMultilevel"/>
    <w:tmpl w:val="1F66D5EC"/>
    <w:lvl w:ilvl="0" w:tplc="00065748">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12"/>
  </w:num>
  <w:num w:numId="4">
    <w:abstractNumId w:val="4"/>
  </w:num>
  <w:num w:numId="5">
    <w:abstractNumId w:val="25"/>
  </w:num>
  <w:num w:numId="6">
    <w:abstractNumId w:val="23"/>
  </w:num>
  <w:num w:numId="7">
    <w:abstractNumId w:val="19"/>
  </w:num>
  <w:num w:numId="8">
    <w:abstractNumId w:val="16"/>
  </w:num>
  <w:num w:numId="9">
    <w:abstractNumId w:val="20"/>
  </w:num>
  <w:num w:numId="10">
    <w:abstractNumId w:val="26"/>
  </w:num>
  <w:num w:numId="11">
    <w:abstractNumId w:val="0"/>
  </w:num>
  <w:num w:numId="12">
    <w:abstractNumId w:val="7"/>
  </w:num>
  <w:num w:numId="13">
    <w:abstractNumId w:val="28"/>
  </w:num>
  <w:num w:numId="14">
    <w:abstractNumId w:val="9"/>
  </w:num>
  <w:num w:numId="15">
    <w:abstractNumId w:val="3"/>
  </w:num>
  <w:num w:numId="16">
    <w:abstractNumId w:val="18"/>
  </w:num>
  <w:num w:numId="17">
    <w:abstractNumId w:val="27"/>
  </w:num>
  <w:num w:numId="18">
    <w:abstractNumId w:val="15"/>
  </w:num>
  <w:num w:numId="19">
    <w:abstractNumId w:val="8"/>
  </w:num>
  <w:num w:numId="20">
    <w:abstractNumId w:val="21"/>
  </w:num>
  <w:num w:numId="21">
    <w:abstractNumId w:val="24"/>
  </w:num>
  <w:num w:numId="22">
    <w:abstractNumId w:val="14"/>
  </w:num>
  <w:num w:numId="23">
    <w:abstractNumId w:val="1"/>
  </w:num>
  <w:num w:numId="24">
    <w:abstractNumId w:val="17"/>
  </w:num>
  <w:num w:numId="25">
    <w:abstractNumId w:val="13"/>
  </w:num>
  <w:num w:numId="26">
    <w:abstractNumId w:val="10"/>
  </w:num>
  <w:num w:numId="27">
    <w:abstractNumId w:val="2"/>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DE"/>
    <w:rsid w:val="000D0118"/>
    <w:rsid w:val="00143CF7"/>
    <w:rsid w:val="00370919"/>
    <w:rsid w:val="00392AB5"/>
    <w:rsid w:val="0042242F"/>
    <w:rsid w:val="00424672"/>
    <w:rsid w:val="00451E5E"/>
    <w:rsid w:val="0046296D"/>
    <w:rsid w:val="0046569A"/>
    <w:rsid w:val="00480315"/>
    <w:rsid w:val="0051414C"/>
    <w:rsid w:val="0053332E"/>
    <w:rsid w:val="005362AD"/>
    <w:rsid w:val="00545119"/>
    <w:rsid w:val="00553138"/>
    <w:rsid w:val="005A1CB5"/>
    <w:rsid w:val="00640352"/>
    <w:rsid w:val="00641A95"/>
    <w:rsid w:val="006665B9"/>
    <w:rsid w:val="00677D41"/>
    <w:rsid w:val="00695EAE"/>
    <w:rsid w:val="006A07BE"/>
    <w:rsid w:val="007504A2"/>
    <w:rsid w:val="0075490C"/>
    <w:rsid w:val="0079231C"/>
    <w:rsid w:val="007C7ABD"/>
    <w:rsid w:val="007E7234"/>
    <w:rsid w:val="00812AEA"/>
    <w:rsid w:val="008351C3"/>
    <w:rsid w:val="0083791B"/>
    <w:rsid w:val="00867B05"/>
    <w:rsid w:val="00884FA5"/>
    <w:rsid w:val="008A7DE2"/>
    <w:rsid w:val="0092123F"/>
    <w:rsid w:val="009C0BFB"/>
    <w:rsid w:val="009E70E8"/>
    <w:rsid w:val="00A02C71"/>
    <w:rsid w:val="00A502D6"/>
    <w:rsid w:val="00A66C11"/>
    <w:rsid w:val="00AE5C3E"/>
    <w:rsid w:val="00B8386D"/>
    <w:rsid w:val="00B87371"/>
    <w:rsid w:val="00BD7D06"/>
    <w:rsid w:val="00C13E53"/>
    <w:rsid w:val="00C24CB1"/>
    <w:rsid w:val="00C6170F"/>
    <w:rsid w:val="00C85A18"/>
    <w:rsid w:val="00CB05A3"/>
    <w:rsid w:val="00D206F5"/>
    <w:rsid w:val="00D45905"/>
    <w:rsid w:val="00DA4AB0"/>
    <w:rsid w:val="00DE0618"/>
    <w:rsid w:val="00DE4A51"/>
    <w:rsid w:val="00F52373"/>
    <w:rsid w:val="00F97B6D"/>
    <w:rsid w:val="00FA0BDE"/>
    <w:rsid w:val="00FB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6E8D79"/>
  <w15:chartTrackingRefBased/>
  <w15:docId w15:val="{6324736E-450C-4DD8-BE84-DE09EEA5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BDE"/>
    <w:pPr>
      <w:spacing w:after="0" w:line="240" w:lineRule="auto"/>
    </w:pPr>
    <w:rPr>
      <w:rFonts w:ascii="Times New Roman" w:hAnsi="Times New Roman"/>
    </w:rPr>
  </w:style>
  <w:style w:type="paragraph" w:styleId="Heading1">
    <w:name w:val="heading 1"/>
    <w:basedOn w:val="Normal"/>
    <w:next w:val="Normal"/>
    <w:link w:val="Heading1Char"/>
    <w:uiPriority w:val="9"/>
    <w:qFormat/>
    <w:rsid w:val="00FA0B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6569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D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A0BDE"/>
    <w:pPr>
      <w:ind w:left="720"/>
      <w:contextualSpacing/>
    </w:pPr>
    <w:rPr>
      <w:rFonts w:eastAsia="Times New Roman" w:cs="Times New Roman"/>
      <w:sz w:val="24"/>
      <w:szCs w:val="24"/>
    </w:rPr>
  </w:style>
  <w:style w:type="paragraph" w:styleId="NoSpacing">
    <w:name w:val="No Spacing"/>
    <w:basedOn w:val="Normal"/>
    <w:uiPriority w:val="1"/>
    <w:qFormat/>
    <w:rsid w:val="00867B05"/>
    <w:rPr>
      <w:rFonts w:eastAsia="Calibri" w:cs="Times New Roman"/>
      <w:sz w:val="24"/>
      <w:szCs w:val="24"/>
    </w:rPr>
  </w:style>
  <w:style w:type="character" w:styleId="Hyperlink">
    <w:name w:val="Hyperlink"/>
    <w:basedOn w:val="DefaultParagraphFont"/>
    <w:unhideWhenUsed/>
    <w:rsid w:val="00867B05"/>
    <w:rPr>
      <w:color w:val="0563C1" w:themeColor="hyperlink"/>
      <w:u w:val="single"/>
    </w:rPr>
  </w:style>
  <w:style w:type="character" w:styleId="CommentReference">
    <w:name w:val="annotation reference"/>
    <w:basedOn w:val="DefaultParagraphFont"/>
    <w:unhideWhenUsed/>
    <w:rsid w:val="00424672"/>
    <w:rPr>
      <w:sz w:val="16"/>
      <w:szCs w:val="16"/>
    </w:rPr>
  </w:style>
  <w:style w:type="paragraph" w:styleId="CommentText">
    <w:name w:val="annotation text"/>
    <w:basedOn w:val="Normal"/>
    <w:link w:val="CommentTextChar"/>
    <w:unhideWhenUsed/>
    <w:rsid w:val="00424672"/>
    <w:pPr>
      <w:spacing w:after="160"/>
    </w:pPr>
    <w:rPr>
      <w:rFonts w:asciiTheme="minorHAnsi" w:hAnsiTheme="minorHAnsi"/>
      <w:sz w:val="20"/>
      <w:szCs w:val="20"/>
    </w:rPr>
  </w:style>
  <w:style w:type="character" w:customStyle="1" w:styleId="CommentTextChar">
    <w:name w:val="Comment Text Char"/>
    <w:basedOn w:val="DefaultParagraphFont"/>
    <w:link w:val="CommentText"/>
    <w:rsid w:val="00424672"/>
    <w:rPr>
      <w:sz w:val="20"/>
      <w:szCs w:val="20"/>
    </w:rPr>
  </w:style>
  <w:style w:type="table" w:styleId="TableGrid">
    <w:name w:val="Table Grid"/>
    <w:basedOn w:val="TableNormal"/>
    <w:uiPriority w:val="39"/>
    <w:rsid w:val="0042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569A"/>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83791B"/>
    <w:pPr>
      <w:spacing w:after="120"/>
    </w:pPr>
    <w:rPr>
      <w:rFonts w:eastAsia="Times New Roman" w:cs="Times New Roman"/>
      <w:sz w:val="24"/>
      <w:szCs w:val="24"/>
    </w:rPr>
  </w:style>
  <w:style w:type="character" w:customStyle="1" w:styleId="BodyTextChar">
    <w:name w:val="Body Text Char"/>
    <w:basedOn w:val="DefaultParagraphFont"/>
    <w:link w:val="BodyText"/>
    <w:rsid w:val="008379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91B"/>
    <w:rPr>
      <w:rFonts w:ascii="Segoe UI" w:hAnsi="Segoe UI" w:cs="Segoe UI"/>
      <w:sz w:val="18"/>
      <w:szCs w:val="18"/>
    </w:rPr>
  </w:style>
  <w:style w:type="paragraph" w:styleId="EndnoteText">
    <w:name w:val="endnote text"/>
    <w:basedOn w:val="Normal"/>
    <w:link w:val="EndnoteTextChar"/>
    <w:semiHidden/>
    <w:rsid w:val="00C6170F"/>
    <w:rPr>
      <w:rFonts w:ascii="Roman" w:eastAsia="Times New Roman" w:hAnsi="Roman" w:cs="Times New Roman"/>
      <w:sz w:val="24"/>
      <w:szCs w:val="20"/>
    </w:rPr>
  </w:style>
  <w:style w:type="character" w:customStyle="1" w:styleId="EndnoteTextChar">
    <w:name w:val="Endnote Text Char"/>
    <w:basedOn w:val="DefaultParagraphFont"/>
    <w:link w:val="EndnoteText"/>
    <w:semiHidden/>
    <w:rsid w:val="00C6170F"/>
    <w:rPr>
      <w:rFonts w:ascii="Roman" w:eastAsia="Times New Roman" w:hAnsi="Roman" w:cs="Times New Roman"/>
      <w:sz w:val="24"/>
      <w:szCs w:val="20"/>
    </w:rPr>
  </w:style>
  <w:style w:type="paragraph" w:customStyle="1" w:styleId="Technical4">
    <w:name w:val="Technical 4"/>
    <w:rsid w:val="00C6170F"/>
    <w:pPr>
      <w:tabs>
        <w:tab w:val="left" w:pos="-720"/>
      </w:tabs>
      <w:suppressAutoHyphens/>
      <w:spacing w:after="0" w:line="240" w:lineRule="auto"/>
    </w:pPr>
    <w:rPr>
      <w:rFonts w:ascii="Courier New" w:eastAsia="Times New Roman" w:hAnsi="Courier New" w:cs="Times New Roman"/>
      <w:b/>
      <w:sz w:val="24"/>
      <w:szCs w:val="20"/>
    </w:rPr>
  </w:style>
  <w:style w:type="paragraph" w:styleId="BodyTextIndent">
    <w:name w:val="Body Text Indent"/>
    <w:basedOn w:val="Normal"/>
    <w:link w:val="BodyTextIndentChar"/>
    <w:uiPriority w:val="99"/>
    <w:unhideWhenUsed/>
    <w:rsid w:val="00884FA5"/>
    <w:pPr>
      <w:spacing w:after="120"/>
      <w:ind w:left="360"/>
    </w:pPr>
  </w:style>
  <w:style w:type="character" w:customStyle="1" w:styleId="BodyTextIndentChar">
    <w:name w:val="Body Text Indent Char"/>
    <w:basedOn w:val="DefaultParagraphFont"/>
    <w:link w:val="BodyTextIndent"/>
    <w:uiPriority w:val="99"/>
    <w:rsid w:val="00884FA5"/>
    <w:rPr>
      <w:rFonts w:ascii="Times New Roman" w:hAnsi="Times New Roman"/>
    </w:rPr>
  </w:style>
  <w:style w:type="paragraph" w:styleId="Header">
    <w:name w:val="header"/>
    <w:basedOn w:val="Normal"/>
    <w:link w:val="HeaderChar"/>
    <w:uiPriority w:val="99"/>
    <w:unhideWhenUsed/>
    <w:rsid w:val="0075490C"/>
    <w:pPr>
      <w:tabs>
        <w:tab w:val="center" w:pos="4680"/>
        <w:tab w:val="right" w:pos="9360"/>
      </w:tabs>
    </w:pPr>
  </w:style>
  <w:style w:type="character" w:customStyle="1" w:styleId="HeaderChar">
    <w:name w:val="Header Char"/>
    <w:basedOn w:val="DefaultParagraphFont"/>
    <w:link w:val="Header"/>
    <w:uiPriority w:val="99"/>
    <w:rsid w:val="0075490C"/>
    <w:rPr>
      <w:rFonts w:ascii="Times New Roman" w:hAnsi="Times New Roman"/>
    </w:rPr>
  </w:style>
  <w:style w:type="paragraph" w:styleId="Footer">
    <w:name w:val="footer"/>
    <w:basedOn w:val="Normal"/>
    <w:link w:val="FooterChar"/>
    <w:uiPriority w:val="99"/>
    <w:unhideWhenUsed/>
    <w:rsid w:val="0075490C"/>
    <w:pPr>
      <w:tabs>
        <w:tab w:val="center" w:pos="4680"/>
        <w:tab w:val="right" w:pos="9360"/>
      </w:tabs>
    </w:pPr>
  </w:style>
  <w:style w:type="character" w:customStyle="1" w:styleId="FooterChar">
    <w:name w:val="Footer Char"/>
    <w:basedOn w:val="DefaultParagraphFont"/>
    <w:link w:val="Footer"/>
    <w:uiPriority w:val="99"/>
    <w:rsid w:val="0075490C"/>
    <w:rPr>
      <w:rFonts w:ascii="Times New Roman" w:hAnsi="Times New Roman"/>
    </w:rPr>
  </w:style>
  <w:style w:type="paragraph" w:styleId="BodyText2">
    <w:name w:val="Body Text 2"/>
    <w:basedOn w:val="Normal"/>
    <w:link w:val="BodyText2Char"/>
    <w:uiPriority w:val="99"/>
    <w:unhideWhenUsed/>
    <w:rsid w:val="0046296D"/>
    <w:pPr>
      <w:spacing w:after="120" w:line="480" w:lineRule="auto"/>
    </w:pPr>
    <w:rPr>
      <w:rFonts w:asciiTheme="minorHAnsi" w:hAnsiTheme="minorHAnsi"/>
    </w:rPr>
  </w:style>
  <w:style w:type="character" w:customStyle="1" w:styleId="BodyText2Char">
    <w:name w:val="Body Text 2 Char"/>
    <w:basedOn w:val="DefaultParagraphFont"/>
    <w:link w:val="BodyText2"/>
    <w:uiPriority w:val="99"/>
    <w:rsid w:val="0046296D"/>
  </w:style>
  <w:style w:type="paragraph" w:customStyle="1" w:styleId="Style2">
    <w:name w:val="Style2"/>
    <w:basedOn w:val="Normal"/>
    <w:link w:val="Style2Char"/>
    <w:rsid w:val="0046296D"/>
    <w:pPr>
      <w:tabs>
        <w:tab w:val="left" w:pos="-720"/>
        <w:tab w:val="left" w:pos="0"/>
      </w:tabs>
      <w:suppressAutoHyphens/>
    </w:pPr>
    <w:rPr>
      <w:rFonts w:ascii="TmsRmn 12pt" w:eastAsia="Times New Roman" w:hAnsi="TmsRmn 12pt" w:cs="Times New Roman"/>
      <w:sz w:val="24"/>
      <w:szCs w:val="20"/>
    </w:rPr>
  </w:style>
  <w:style w:type="paragraph" w:customStyle="1" w:styleId="Style1">
    <w:name w:val="Style1"/>
    <w:basedOn w:val="Normal"/>
    <w:link w:val="Style1Char"/>
    <w:rsid w:val="0046296D"/>
    <w:rPr>
      <w:rFonts w:ascii="TmsRmn 12pt" w:eastAsia="Times New Roman" w:hAnsi="TmsRmn 12pt" w:cs="Times New Roman"/>
      <w:b/>
      <w:caps/>
      <w:sz w:val="24"/>
      <w:szCs w:val="20"/>
      <w:u w:val="single"/>
    </w:rPr>
  </w:style>
  <w:style w:type="character" w:customStyle="1" w:styleId="Style2Char">
    <w:name w:val="Style2 Char"/>
    <w:basedOn w:val="DefaultParagraphFont"/>
    <w:link w:val="Style2"/>
    <w:rsid w:val="0046296D"/>
    <w:rPr>
      <w:rFonts w:ascii="TmsRmn 12pt" w:eastAsia="Times New Roman" w:hAnsi="TmsRmn 12pt" w:cs="Times New Roman"/>
      <w:sz w:val="24"/>
      <w:szCs w:val="20"/>
    </w:rPr>
  </w:style>
  <w:style w:type="character" w:customStyle="1" w:styleId="Style1Char">
    <w:name w:val="Style1 Char"/>
    <w:basedOn w:val="DefaultParagraphFont"/>
    <w:link w:val="Style1"/>
    <w:rsid w:val="0046296D"/>
    <w:rPr>
      <w:rFonts w:ascii="TmsRmn 12pt" w:eastAsia="Times New Roman" w:hAnsi="TmsRmn 12pt" w:cs="Times New Roman"/>
      <w:b/>
      <w:caps/>
      <w:sz w:val="24"/>
      <w:szCs w:val="20"/>
      <w:u w:val="single"/>
    </w:rPr>
  </w:style>
  <w:style w:type="paragraph" w:styleId="CommentSubject">
    <w:name w:val="annotation subject"/>
    <w:basedOn w:val="CommentText"/>
    <w:next w:val="CommentText"/>
    <w:link w:val="CommentSubjectChar"/>
    <w:uiPriority w:val="99"/>
    <w:semiHidden/>
    <w:unhideWhenUsed/>
    <w:rsid w:val="0046296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46296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0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sam.gov%2FSAM%2F&amp;data=04%7C01%7Ctracy.gunter%40commerce.wa.gov%7Cbd2916ed51a747e3473208d8f54f6ef4%7C11d0e217264e400a8ba057dcc127d72d%7C0%7C0%7C637529068807948135%7CUnknown%7CTWFpbGZsb3d8eyJWIjoiMC4wLjAwMDAiLCJQIjoiV2luMzIiLCJBTiI6Ik1haWwiLCJXVCI6Mn0%3D%7C1000&amp;sdata=b%2BPDIVCXTV%2BvOzwH8tlYR9v7ShH4YzrNnc3WuAn%2FZOQ%3D&amp;reserved=0" TargetMode="External"/><Relationship Id="rId18" Type="http://schemas.openxmlformats.org/officeDocument/2006/relationships/hyperlink" Target="https://www.ecfr.gov/cgi-bin/retrieveECFR?gp=&amp;SID=16f1aa347993044f94cc1cdddafcf17b&amp;mc=true&amp;n=sp2.1.200.d&amp;r=SUBPART&amp;ty=HTM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omwbe.wa.gov/" TargetMode="External"/><Relationship Id="rId7" Type="http://schemas.openxmlformats.org/officeDocument/2006/relationships/endnotes" Target="endnotes.xml"/><Relationship Id="rId12" Type="http://schemas.openxmlformats.org/officeDocument/2006/relationships/hyperlink" Target="https://apps.leg.wa.gov/rcw/default.aspx?cite=42.56" TargetMode="External"/><Relationship Id="rId17" Type="http://schemas.openxmlformats.org/officeDocument/2006/relationships/hyperlink" Target="https://www.ecfr.gov/cgi-bin/text-idx?SID=13bc73a9569946985c059e8195fb32a0&amp;mc=true&amp;node=se2.1.200_1318&amp;rgn=div8" TargetMode="External"/><Relationship Id="rId25" Type="http://schemas.openxmlformats.org/officeDocument/2006/relationships/hyperlink" Target="https://sam.gov/SA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s.wa.gov/sites/default/files/public/documents/About/Procurement_reform/Policies/DES-125-03DirectBuy.pdf" TargetMode="External"/><Relationship Id="rId20" Type="http://schemas.openxmlformats.org/officeDocument/2006/relationships/hyperlink" Target="https://www.ecfr.gov/cgi-bin/text-idx?SID=930ed407d36803251b09aa3e5af4fa16&amp;mc=true&amp;node=se2.1.200_1321&amp;rgn=div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82.14.370" TargetMode="External"/><Relationship Id="rId24" Type="http://schemas.openxmlformats.org/officeDocument/2006/relationships/hyperlink" Target="https://www.archives.gov/federal-register/codification/executive-order/12549.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leg.wa.gov/rcw/default.aspx?cite=39.26" TargetMode="External"/><Relationship Id="rId23" Type="http://schemas.openxmlformats.org/officeDocument/2006/relationships/hyperlink" Target="https://des.wa.gov/sites/default/files/public/documents/About/Procurement_reform/Policies/DES-170-00ComplaintsProtests.pdf" TargetMode="External"/><Relationship Id="rId28" Type="http://schemas.openxmlformats.org/officeDocument/2006/relationships/hyperlink" Target="https://app.smartsheet.com/b/form/640e4d504f5145239b363875ca54e7b5" TargetMode="External"/><Relationship Id="rId10" Type="http://schemas.openxmlformats.org/officeDocument/2006/relationships/hyperlink" Target="mailto:Josh.woodson@commerce.wa.gov" TargetMode="External"/><Relationship Id="rId19" Type="http://schemas.openxmlformats.org/officeDocument/2006/relationships/hyperlink" Target="https://www.federalregister.gov/documents/2020/07/02/2020-12763/federal-acquisition-regulation-increased-micro-purchase-and-simplified-acquisition-threshold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inda.womack@commerce.wa.gov" TargetMode="External"/><Relationship Id="rId14" Type="http://schemas.openxmlformats.org/officeDocument/2006/relationships/hyperlink" Target="https://www.ecfr.gov/cgi-bin/retrieveECFR?gp=&amp;SID=1f3b67815173ffcfa058c1b129ee42ea&amp;mc=true&amp;n=sp2.1.200.d&amp;r=SUBPART&amp;ty=HTML" TargetMode="External"/><Relationship Id="rId22" Type="http://schemas.openxmlformats.org/officeDocument/2006/relationships/hyperlink" Target="https://omwbe.wa.gov/directory-certified-firms" TargetMode="External"/><Relationship Id="rId27" Type="http://schemas.openxmlformats.org/officeDocument/2006/relationships/hyperlink" Target="https://sam.gov/content/entity-registration" TargetMode="Externa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3D8A-9E5B-4652-883F-C2802AF2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12</Pages>
  <Words>4335</Words>
  <Characters>24711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Woodson</dc:creator>
  <cp:keywords/>
  <dc:description/>
  <cp:lastModifiedBy>Josh Woodson</cp:lastModifiedBy>
  <cp:revision>13</cp:revision>
  <dcterms:created xsi:type="dcterms:W3CDTF">2022-07-27T23:22:00Z</dcterms:created>
  <dcterms:modified xsi:type="dcterms:W3CDTF">2022-08-01T22:45:00Z</dcterms:modified>
</cp:coreProperties>
</file>