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AC8E9D4" w:rsidR="005E3B70" w:rsidRPr="00850152" w:rsidRDefault="005E3B70" w:rsidP="008E2C8A">
      <w:pPr>
        <w:tabs>
          <w:tab w:val="center" w:pos="4320"/>
        </w:tabs>
        <w:spacing w:before="240" w:after="120"/>
        <w:ind w:left="360" w:right="360"/>
        <w:jc w:val="center"/>
        <w:outlineLvl w:val="0"/>
        <w:rPr>
          <w:rFonts w:ascii="Arial" w:hAnsi="Arial" w:cs="Arial"/>
          <w:szCs w:val="24"/>
        </w:rPr>
      </w:pPr>
      <w:r w:rsidRPr="00850152">
        <w:rPr>
          <w:rFonts w:ascii="Arial" w:hAnsi="Arial" w:cs="Arial"/>
          <w:szCs w:val="24"/>
        </w:rPr>
        <w:t xml:space="preserve">REQUEST FOR </w:t>
      </w:r>
      <w:r w:rsidR="00174B77">
        <w:rPr>
          <w:rFonts w:ascii="Arial" w:hAnsi="Arial" w:cs="Arial"/>
          <w:szCs w:val="24"/>
        </w:rPr>
        <w:t>APPLICATIONS</w:t>
      </w:r>
      <w:r w:rsidR="00174B77" w:rsidRPr="00850152">
        <w:rPr>
          <w:rFonts w:ascii="Arial" w:hAnsi="Arial" w:cs="Arial"/>
          <w:szCs w:val="24"/>
        </w:rPr>
        <w:t xml:space="preserve"> </w:t>
      </w:r>
      <w:r w:rsidRPr="00850152">
        <w:rPr>
          <w:rFonts w:ascii="Arial" w:hAnsi="Arial" w:cs="Arial"/>
          <w:szCs w:val="24"/>
        </w:rPr>
        <w:t>(RF</w:t>
      </w:r>
      <w:r w:rsidR="00174B77">
        <w:rPr>
          <w:rFonts w:ascii="Arial" w:hAnsi="Arial" w:cs="Arial"/>
          <w:szCs w:val="24"/>
        </w:rPr>
        <w:t>A</w:t>
      </w:r>
      <w:r w:rsidRPr="00850152">
        <w:rPr>
          <w:rFonts w:ascii="Arial" w:hAnsi="Arial" w:cs="Arial"/>
          <w:szCs w:val="24"/>
        </w:rPr>
        <w:t>)</w:t>
      </w:r>
    </w:p>
    <w:p w14:paraId="2C5315B7" w14:textId="543C00E3" w:rsidR="005E3B70" w:rsidRPr="00C966CA" w:rsidRDefault="000B4BD0"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sidR="00174B77">
        <w:rPr>
          <w:rFonts w:ascii="Arial" w:hAnsi="Arial" w:cs="Arial"/>
          <w:sz w:val="22"/>
          <w:szCs w:val="22"/>
        </w:rPr>
        <w:t>LICSD2020</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5B7656A" w14:textId="77777777" w:rsidR="000B118D" w:rsidRPr="00C966CA" w:rsidRDefault="000B118D" w:rsidP="000B118D">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Pr>
          <w:rFonts w:ascii="Arial" w:hAnsi="Arial" w:cs="Arial"/>
          <w:sz w:val="21"/>
          <w:szCs w:val="21"/>
        </w:rPr>
        <w:t>A</w:t>
      </w:r>
      <w:r w:rsidRPr="00951C70">
        <w:rPr>
          <w:rFonts w:ascii="Arial" w:hAnsi="Arial" w:cs="Arial"/>
          <w:sz w:val="21"/>
          <w:szCs w:val="21"/>
        </w:rPr>
        <w:t xml:space="preserve"> from the Department of Commerce website, </w:t>
      </w:r>
      <w:r>
        <w:rPr>
          <w:rFonts w:ascii="Arial" w:hAnsi="Arial" w:cs="Arial"/>
          <w:sz w:val="21"/>
          <w:szCs w:val="21"/>
        </w:rPr>
        <w:t xml:space="preserve">you are </w:t>
      </w:r>
      <w:r w:rsidRPr="00951C70">
        <w:rPr>
          <w:rFonts w:ascii="Arial" w:hAnsi="Arial" w:cs="Arial"/>
          <w:sz w:val="21"/>
          <w:szCs w:val="21"/>
        </w:rPr>
        <w:t xml:space="preserve">responsible for </w:t>
      </w:r>
      <w:r>
        <w:rPr>
          <w:rFonts w:ascii="Arial" w:hAnsi="Arial" w:cs="Arial"/>
          <w:sz w:val="21"/>
          <w:szCs w:val="21"/>
        </w:rPr>
        <w:t>regularly checking the Program Website listed in RFA SECTION 2.1 RFA COORDINATOR</w:t>
      </w:r>
      <w:r w:rsidRPr="00951C70">
        <w:rPr>
          <w:rFonts w:ascii="Arial" w:hAnsi="Arial" w:cs="Arial"/>
          <w:sz w:val="21"/>
          <w:szCs w:val="21"/>
        </w:rPr>
        <w:t xml:space="preserve"> in order for your organization to receive any RF</w:t>
      </w:r>
      <w:r>
        <w:rPr>
          <w:rFonts w:ascii="Arial" w:hAnsi="Arial" w:cs="Arial"/>
          <w:sz w:val="21"/>
          <w:szCs w:val="21"/>
        </w:rPr>
        <w:t>A</w:t>
      </w:r>
      <w:r w:rsidRPr="00951C70">
        <w:rPr>
          <w:rFonts w:ascii="Arial" w:hAnsi="Arial" w:cs="Arial"/>
          <w:sz w:val="21"/>
          <w:szCs w:val="21"/>
        </w:rPr>
        <w:t xml:space="preserve"> amendments or </w:t>
      </w:r>
      <w:r>
        <w:rPr>
          <w:rFonts w:ascii="Arial" w:hAnsi="Arial" w:cs="Arial"/>
          <w:sz w:val="21"/>
          <w:szCs w:val="21"/>
        </w:rPr>
        <w:t>Applicant</w:t>
      </w:r>
      <w:r w:rsidRPr="00951C70">
        <w:rPr>
          <w:rFonts w:ascii="Arial" w:hAnsi="Arial" w:cs="Arial"/>
          <w:sz w:val="21"/>
          <w:szCs w:val="21"/>
        </w:rPr>
        <w:t xml:space="preserve">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3D7BBBDF" w:rsidR="005E3B70" w:rsidRDefault="00FB335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5E3B70" w:rsidRPr="00C966CA">
        <w:rPr>
          <w:rFonts w:ascii="Arial" w:hAnsi="Arial" w:cs="Arial"/>
          <w:sz w:val="21"/>
          <w:szCs w:val="21"/>
        </w:rPr>
        <w:t xml:space="preserve"> TITLE: </w:t>
      </w:r>
      <w:r w:rsidR="00174B77">
        <w:rPr>
          <w:rFonts w:ascii="Arial" w:hAnsi="Arial" w:cs="Arial"/>
          <w:sz w:val="21"/>
          <w:szCs w:val="21"/>
        </w:rPr>
        <w:t>Low-Income Community Solar Deployment</w:t>
      </w:r>
      <w:r w:rsidR="00B116C5">
        <w:rPr>
          <w:rFonts w:ascii="Arial" w:hAnsi="Arial" w:cs="Arial"/>
          <w:sz w:val="21"/>
          <w:szCs w:val="21"/>
        </w:rPr>
        <w:t xml:space="preserve"> Grant Program</w:t>
      </w:r>
      <w:r w:rsidR="00174B77">
        <w:rPr>
          <w:rFonts w:ascii="Arial" w:hAnsi="Arial" w:cs="Arial"/>
          <w:sz w:val="21"/>
          <w:szCs w:val="21"/>
        </w:rPr>
        <w:t xml:space="preserve"> – Clean Energy Fund 3</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E" w14:textId="4B251F81" w:rsidR="005E3B70" w:rsidRPr="005E5436"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APPLICATION</w:t>
      </w:r>
      <w:r w:rsidR="00594336">
        <w:rPr>
          <w:rFonts w:ascii="Arial" w:hAnsi="Arial" w:cs="Arial"/>
          <w:sz w:val="21"/>
          <w:szCs w:val="21"/>
        </w:rPr>
        <w:t xml:space="preserve"> DUE</w:t>
      </w:r>
      <w:r w:rsidR="005E3B70" w:rsidRPr="00C966CA">
        <w:rPr>
          <w:rFonts w:ascii="Arial" w:hAnsi="Arial" w:cs="Arial"/>
          <w:sz w:val="21"/>
          <w:szCs w:val="21"/>
        </w:rPr>
        <w:t xml:space="preserve">:  </w:t>
      </w:r>
      <w:r w:rsidR="00DA0B84">
        <w:rPr>
          <w:rFonts w:ascii="Arial" w:hAnsi="Arial" w:cs="Arial"/>
          <w:sz w:val="21"/>
          <w:szCs w:val="21"/>
        </w:rPr>
        <w:t>December 1, 2020</w:t>
      </w:r>
      <w:r w:rsidR="009E63D2">
        <w:rPr>
          <w:rFonts w:ascii="Arial" w:hAnsi="Arial" w:cs="Arial"/>
          <w:sz w:val="21"/>
          <w:szCs w:val="21"/>
        </w:rPr>
        <w:t>, 5 p.m.</w:t>
      </w:r>
      <w:r w:rsidR="005E3B70" w:rsidRPr="005E5436">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2C5315B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50124A96"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DA0B84" w:rsidRPr="00DA0B84">
        <w:rPr>
          <w:rFonts w:ascii="Arial" w:hAnsi="Arial" w:cs="Arial"/>
          <w:sz w:val="21"/>
          <w:szCs w:val="21"/>
        </w:rPr>
        <w:t>06/25/21</w:t>
      </w:r>
      <w:r w:rsidR="00DA0B84" w:rsidRPr="00DA0B84">
        <w:rPr>
          <w:rFonts w:ascii="Arial" w:hAnsi="Arial" w:cs="Arial"/>
          <w:sz w:val="21"/>
          <w:szCs w:val="21"/>
        </w:rPr>
        <w:tab/>
      </w:r>
      <w:r w:rsidR="00DA0B84" w:rsidRPr="00C966CA">
        <w:rPr>
          <w:rFonts w:ascii="Arial" w:hAnsi="Arial" w:cs="Arial"/>
          <w:sz w:val="21"/>
          <w:szCs w:val="21"/>
        </w:rPr>
        <w:t>–</w:t>
      </w:r>
      <w:r w:rsidR="00DA0B84" w:rsidRPr="00DA0B84">
        <w:rPr>
          <w:rFonts w:ascii="Arial" w:hAnsi="Arial" w:cs="Arial"/>
          <w:sz w:val="21"/>
          <w:szCs w:val="21"/>
        </w:rPr>
        <w:t>06/23/23</w:t>
      </w:r>
    </w:p>
    <w:p w14:paraId="2C5315C4" w14:textId="27397BD1"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0C5A9A3F" w:rsidR="005E3B70"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5E3B70" w:rsidRPr="005E5436">
        <w:rPr>
          <w:rFonts w:ascii="Arial" w:hAnsi="Arial" w:cs="Arial"/>
          <w:b w:val="0"/>
          <w:sz w:val="21"/>
          <w:szCs w:val="21"/>
        </w:rPr>
        <w:t xml:space="preserve">s that satisfy the minimum qualifications stated herein and that are available for work in </w:t>
      </w:r>
      <w:smartTag w:uri="urn:schemas-microsoft-com:office:smarttags" w:element="place">
        <w:smartTag w:uri="urn:schemas-microsoft-com:office:smarttags" w:element="PlaceName">
          <w:r w:rsidR="005E3B70" w:rsidRPr="005E5436">
            <w:rPr>
              <w:rFonts w:ascii="Arial" w:hAnsi="Arial" w:cs="Arial"/>
              <w:b w:val="0"/>
              <w:sz w:val="21"/>
              <w:szCs w:val="21"/>
            </w:rPr>
            <w:t>Washington</w:t>
          </w:r>
        </w:smartTag>
        <w:r w:rsidR="005E3B70" w:rsidRPr="005E5436">
          <w:rPr>
            <w:rFonts w:ascii="Arial" w:hAnsi="Arial" w:cs="Arial"/>
            <w:b w:val="0"/>
            <w:sz w:val="21"/>
            <w:szCs w:val="21"/>
          </w:rPr>
          <w:t xml:space="preserve"> </w:t>
        </w:r>
        <w:smartTag w:uri="urn:schemas-microsoft-com:office:smarttags" w:element="PlaceType">
          <w:r w:rsidR="005E3B70" w:rsidRPr="005E5436">
            <w:rPr>
              <w:rFonts w:ascii="Arial" w:hAnsi="Arial" w:cs="Arial"/>
              <w:b w:val="0"/>
              <w:sz w:val="21"/>
              <w:szCs w:val="21"/>
            </w:rPr>
            <w:t>State</w:t>
          </w:r>
        </w:smartTag>
      </w:smartTag>
      <w:r w:rsidR="005E3B70"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0ADC219B"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w:t>
      </w:r>
      <w:r w:rsidR="000B4BD0">
        <w:rPr>
          <w:rFonts w:ascii="Arial" w:hAnsi="Arial" w:cs="Arial"/>
          <w:sz w:val="21"/>
          <w:szCs w:val="21"/>
        </w:rPr>
        <w:t>REQUEST FOR APPLICATIONS</w:t>
      </w:r>
      <w:r>
        <w:rPr>
          <w:rFonts w:ascii="Arial" w:hAnsi="Arial" w:cs="Arial"/>
          <w:sz w:val="21"/>
          <w:szCs w:val="21"/>
        </w:rPr>
        <w:t>:</w:t>
      </w:r>
    </w:p>
    <w:p w14:paraId="2C5315C8" w14:textId="77777777"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3A01EC0F"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0B4BD0">
        <w:rPr>
          <w:rFonts w:ascii="Arial" w:hAnsi="Arial" w:cs="Arial"/>
          <w:b w:val="0"/>
          <w:sz w:val="21"/>
          <w:szCs w:val="21"/>
        </w:rPr>
        <w:t>Applicant</w:t>
      </w:r>
      <w:r w:rsidRPr="005E5436">
        <w:rPr>
          <w:rFonts w:ascii="Arial" w:hAnsi="Arial" w:cs="Arial"/>
          <w:b w:val="0"/>
          <w:sz w:val="21"/>
          <w:szCs w:val="21"/>
        </w:rPr>
        <w:t>s</w:t>
      </w:r>
    </w:p>
    <w:p w14:paraId="2C5315CA" w14:textId="76C9D07D" w:rsidR="005E3B70" w:rsidRPr="005E5436" w:rsidRDefault="000B4BD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5FCACA60" w:rsidR="005E3B70" w:rsidRPr="005E5436" w:rsidRDefault="005E3B70"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Evaluation and </w:t>
      </w:r>
      <w:r w:rsidR="00B116C5">
        <w:rPr>
          <w:rFonts w:ascii="Arial" w:hAnsi="Arial" w:cs="Arial"/>
          <w:b w:val="0"/>
          <w:sz w:val="21"/>
          <w:szCs w:val="21"/>
        </w:rPr>
        <w:t xml:space="preserve">Contract </w:t>
      </w:r>
      <w:r w:rsidRPr="005E5436">
        <w:rPr>
          <w:rFonts w:ascii="Arial" w:hAnsi="Arial" w:cs="Arial"/>
          <w:b w:val="0"/>
          <w:sz w:val="21"/>
          <w:szCs w:val="21"/>
        </w:rPr>
        <w:t>Award</w:t>
      </w:r>
    </w:p>
    <w:p w14:paraId="2C5315CC" w14:textId="6ABDBCB6" w:rsidR="005E3B70" w:rsidRPr="005E5436" w:rsidRDefault="00B116C5" w:rsidP="002A5C7B">
      <w:pPr>
        <w:numPr>
          <w:ilvl w:val="0"/>
          <w:numId w:val="7"/>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 xml:space="preserve">RFA </w:t>
      </w:r>
      <w:r w:rsidR="005E3B70" w:rsidRPr="005E5436">
        <w:rPr>
          <w:rFonts w:ascii="Arial" w:hAnsi="Arial" w:cs="Arial"/>
          <w:b w:val="0"/>
          <w:sz w:val="21"/>
          <w:szCs w:val="21"/>
        </w:rPr>
        <w:t>Exhibits</w:t>
      </w:r>
    </w:p>
    <w:p w14:paraId="2C5315CD" w14:textId="24A00C6E" w:rsidR="005E3B70" w:rsidRDefault="005E3B70"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2A5C7B">
      <w:pPr>
        <w:numPr>
          <w:ilvl w:val="1"/>
          <w:numId w:val="7"/>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Default="00087DD8"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sz w:val="22"/>
        </w:rPr>
      </w:pPr>
    </w:p>
    <w:p w14:paraId="26CD9B4B" w14:textId="77777777" w:rsidR="00FC790F" w:rsidRDefault="00FC790F" w:rsidP="007D484E">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0"/>
        <w:rPr>
          <w:rFonts w:ascii="Arial" w:hAnsi="Arial"/>
          <w:sz w:val="22"/>
        </w:rPr>
      </w:pPr>
      <w:r>
        <w:rPr>
          <w:rFonts w:ascii="Arial" w:hAnsi="Arial"/>
          <w:sz w:val="22"/>
        </w:rPr>
        <w:t>TABLE OF CONTENTS</w:t>
      </w:r>
    </w:p>
    <w:p w14:paraId="38CB6051" w14:textId="77777777" w:rsidR="00FC790F" w:rsidRDefault="00FC790F" w:rsidP="00FC790F">
      <w:pPr>
        <w:tabs>
          <w:tab w:val="decimal" w:pos="432"/>
          <w:tab w:val="left" w:pos="720"/>
          <w:tab w:val="left" w:pos="1296"/>
          <w:tab w:val="decimal" w:pos="8640"/>
        </w:tabs>
        <w:jc w:val="both"/>
        <w:rPr>
          <w:rFonts w:ascii="Arial" w:hAnsi="Arial"/>
          <w:b w:val="0"/>
          <w:sz w:val="20"/>
        </w:rPr>
      </w:pPr>
    </w:p>
    <w:p w14:paraId="6D3AD59F" w14:textId="5AA56AB2"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sidR="006A54E0">
        <w:rPr>
          <w:rFonts w:ascii="Arial" w:hAnsi="Arial"/>
          <w:sz w:val="20"/>
        </w:rPr>
        <w:tab/>
        <w:t>3</w:t>
      </w:r>
    </w:p>
    <w:p w14:paraId="05221892" w14:textId="1D7617F3"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3</w:t>
      </w:r>
    </w:p>
    <w:p w14:paraId="08154A6C" w14:textId="5B1FF233"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6A54E0">
        <w:rPr>
          <w:rFonts w:ascii="Arial" w:hAnsi="Arial"/>
          <w:b w:val="0"/>
          <w:sz w:val="20"/>
        </w:rPr>
        <w:t>.2</w:t>
      </w:r>
      <w:r w:rsidR="006A54E0">
        <w:rPr>
          <w:rFonts w:ascii="Arial" w:hAnsi="Arial"/>
          <w:b w:val="0"/>
          <w:sz w:val="20"/>
        </w:rPr>
        <w:tab/>
        <w:t>Objective and Scope of Work</w:t>
      </w:r>
      <w:r w:rsidR="006A54E0">
        <w:rPr>
          <w:rFonts w:ascii="Arial" w:hAnsi="Arial"/>
          <w:b w:val="0"/>
          <w:sz w:val="20"/>
        </w:rPr>
        <w:tab/>
        <w:t>3</w:t>
      </w:r>
    </w:p>
    <w:p w14:paraId="33D4B93F" w14:textId="5C0F3DC8"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4</w:t>
      </w:r>
    </w:p>
    <w:p w14:paraId="02D37F94" w14:textId="51D24BD6"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5</w:t>
      </w:r>
    </w:p>
    <w:p w14:paraId="06D21481" w14:textId="3C8B8DC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r>
      <w:r w:rsidR="006A54E0">
        <w:rPr>
          <w:rFonts w:ascii="Arial" w:hAnsi="Arial"/>
          <w:b w:val="0"/>
          <w:sz w:val="20"/>
        </w:rPr>
        <w:t>6</w:t>
      </w:r>
    </w:p>
    <w:p w14:paraId="44695422" w14:textId="1289D8E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Employees……………………………………</w:t>
      </w:r>
      <w:r w:rsidR="006A54E0">
        <w:rPr>
          <w:rFonts w:ascii="Arial" w:hAnsi="Arial"/>
          <w:b w:val="0"/>
          <w:sz w:val="20"/>
        </w:rPr>
        <w:t>……………………………6</w:t>
      </w:r>
    </w:p>
    <w:p w14:paraId="17CD80D3" w14:textId="09726D1D"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6</w:t>
      </w:r>
    </w:p>
    <w:p w14:paraId="41D3D919" w14:textId="2BB424E6"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Pr>
          <w:rFonts w:ascii="Arial" w:hAnsi="Arial"/>
          <w:b w:val="0"/>
          <w:sz w:val="20"/>
        </w:rPr>
        <w:tab/>
      </w:r>
      <w:r>
        <w:rPr>
          <w:rFonts w:ascii="Arial" w:hAnsi="Arial"/>
          <w:b w:val="0"/>
          <w:sz w:val="20"/>
        </w:rPr>
        <w:tab/>
        <w:t>7</w:t>
      </w:r>
    </w:p>
    <w:p w14:paraId="773C61A1" w14:textId="77777777"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p>
    <w:p w14:paraId="627A5D9D" w14:textId="6FF725DF"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w:t>
      </w:r>
      <w:r w:rsidR="006A54E0">
        <w:rPr>
          <w:rFonts w:ascii="Arial" w:hAnsi="Arial"/>
          <w:sz w:val="20"/>
        </w:rPr>
        <w:t>ral Information for Applicants</w:t>
      </w:r>
      <w:r w:rsidR="006A54E0">
        <w:rPr>
          <w:rFonts w:ascii="Arial" w:hAnsi="Arial"/>
          <w:sz w:val="20"/>
        </w:rPr>
        <w:tab/>
        <w:t>8</w:t>
      </w:r>
    </w:p>
    <w:p w14:paraId="0B664141" w14:textId="00F4927A"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RFA Coordinator</w:t>
      </w:r>
      <w:r>
        <w:rPr>
          <w:rFonts w:ascii="Arial" w:hAnsi="Arial"/>
          <w:b w:val="0"/>
          <w:sz w:val="20"/>
        </w:rPr>
        <w:tab/>
        <w:t>8</w:t>
      </w:r>
    </w:p>
    <w:p w14:paraId="6CE21FB2" w14:textId="7804300C"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w:t>
      </w:r>
      <w:r w:rsidR="006A54E0">
        <w:rPr>
          <w:rFonts w:ascii="Arial" w:hAnsi="Arial"/>
          <w:b w:val="0"/>
          <w:sz w:val="20"/>
        </w:rPr>
        <w:t>dule of Procurement Activities</w:t>
      </w:r>
      <w:r w:rsidR="006A54E0">
        <w:rPr>
          <w:rFonts w:ascii="Arial" w:hAnsi="Arial"/>
          <w:b w:val="0"/>
          <w:sz w:val="20"/>
        </w:rPr>
        <w:tab/>
        <w:t>8</w:t>
      </w:r>
    </w:p>
    <w:p w14:paraId="39E6DBA3" w14:textId="60BD8F69" w:rsidR="00FC790F" w:rsidRDefault="00FC790F" w:rsidP="00FC790F">
      <w:pPr>
        <w:tabs>
          <w:tab w:val="decimal" w:pos="180"/>
          <w:tab w:val="left" w:pos="450"/>
          <w:tab w:val="left" w:pos="1080"/>
          <w:tab w:val="decimal" w:leader="dot" w:pos="9270"/>
        </w:tabs>
        <w:jc w:val="both"/>
        <w:rPr>
          <w:rFonts w:ascii="Arial" w:hAnsi="Arial"/>
          <w:b w:val="0"/>
          <w:sz w:val="20"/>
        </w:rPr>
      </w:pPr>
      <w:r>
        <w:rPr>
          <w:rFonts w:ascii="Arial" w:hAnsi="Arial"/>
          <w:b w:val="0"/>
          <w:sz w:val="20"/>
        </w:rPr>
        <w:tab/>
        <w:t xml:space="preserve">    </w:t>
      </w:r>
      <w:r>
        <w:rPr>
          <w:rFonts w:ascii="Arial" w:hAnsi="Arial"/>
          <w:b w:val="0"/>
          <w:sz w:val="20"/>
        </w:rPr>
        <w:tab/>
        <w:t>2.3     Pre-application Conferenc</w:t>
      </w:r>
      <w:r w:rsidR="006A54E0">
        <w:rPr>
          <w:rFonts w:ascii="Arial" w:hAnsi="Arial"/>
          <w:b w:val="0"/>
          <w:sz w:val="20"/>
        </w:rPr>
        <w:t>e…………………………………………………………………………..9</w:t>
      </w:r>
    </w:p>
    <w:p w14:paraId="6884CC50" w14:textId="4CE99655"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Pr>
          <w:rFonts w:ascii="Arial" w:hAnsi="Arial"/>
          <w:b w:val="0"/>
          <w:sz w:val="20"/>
        </w:rPr>
        <w:tab/>
        <w:t>Submission of</w:t>
      </w:r>
      <w:r w:rsidR="006A54E0">
        <w:rPr>
          <w:rFonts w:ascii="Arial" w:hAnsi="Arial"/>
          <w:b w:val="0"/>
          <w:sz w:val="20"/>
        </w:rPr>
        <w:t xml:space="preserve"> Applications </w:t>
      </w:r>
      <w:r w:rsidR="006A54E0">
        <w:rPr>
          <w:rFonts w:ascii="Arial" w:hAnsi="Arial"/>
          <w:b w:val="0"/>
          <w:sz w:val="20"/>
        </w:rPr>
        <w:tab/>
        <w:t>9</w:t>
      </w:r>
    </w:p>
    <w:p w14:paraId="499EF992" w14:textId="61D3F219"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Pr>
          <w:rFonts w:ascii="Arial" w:hAnsi="Arial"/>
          <w:b w:val="0"/>
          <w:sz w:val="20"/>
        </w:rPr>
        <w:tab/>
        <w:t>Proprietary</w:t>
      </w:r>
      <w:r w:rsidR="006A54E0">
        <w:rPr>
          <w:rFonts w:ascii="Arial" w:hAnsi="Arial"/>
          <w:b w:val="0"/>
          <w:sz w:val="20"/>
        </w:rPr>
        <w:t xml:space="preserve"> Information/Public Disclosure</w:t>
      </w:r>
      <w:r w:rsidR="006A54E0">
        <w:rPr>
          <w:rFonts w:ascii="Arial" w:hAnsi="Arial"/>
          <w:b w:val="0"/>
          <w:sz w:val="20"/>
        </w:rPr>
        <w:tab/>
        <w:t>9</w:t>
      </w:r>
    </w:p>
    <w:p w14:paraId="72D92E14" w14:textId="708525EE"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Pr>
          <w:rFonts w:ascii="Arial" w:hAnsi="Arial"/>
          <w:b w:val="0"/>
          <w:sz w:val="20"/>
        </w:rPr>
        <w:tab/>
        <w:t>Revisions to the RFA</w:t>
      </w:r>
      <w:r>
        <w:rPr>
          <w:rFonts w:ascii="Arial" w:hAnsi="Arial"/>
          <w:b w:val="0"/>
          <w:sz w:val="20"/>
        </w:rPr>
        <w:tab/>
        <w:t>10</w:t>
      </w:r>
    </w:p>
    <w:p w14:paraId="10C99F84" w14:textId="5D1F3938"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Pr>
          <w:rFonts w:ascii="Arial" w:hAnsi="Arial"/>
          <w:b w:val="0"/>
          <w:sz w:val="20"/>
        </w:rPr>
        <w:tab/>
        <w:t>D</w:t>
      </w:r>
      <w:r w:rsidR="006A54E0">
        <w:rPr>
          <w:rFonts w:ascii="Arial" w:hAnsi="Arial"/>
          <w:b w:val="0"/>
          <w:sz w:val="20"/>
        </w:rPr>
        <w:t>iverse Business Inclusion Plan</w:t>
      </w:r>
      <w:r w:rsidR="006A54E0">
        <w:rPr>
          <w:rFonts w:ascii="Arial" w:hAnsi="Arial"/>
          <w:b w:val="0"/>
          <w:sz w:val="20"/>
        </w:rPr>
        <w:tab/>
        <w:t>10</w:t>
      </w:r>
    </w:p>
    <w:p w14:paraId="21F9544F" w14:textId="645A6D4E"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2.8 </w:t>
      </w:r>
      <w:r>
        <w:rPr>
          <w:rFonts w:ascii="Arial" w:hAnsi="Arial"/>
          <w:b w:val="0"/>
          <w:sz w:val="20"/>
        </w:rPr>
        <w:tab/>
        <w:t>Acceptance Period</w:t>
      </w:r>
      <w:r>
        <w:rPr>
          <w:rFonts w:ascii="Arial" w:hAnsi="Arial"/>
          <w:b w:val="0"/>
          <w:sz w:val="20"/>
        </w:rPr>
        <w:tab/>
        <w:t>10</w:t>
      </w:r>
    </w:p>
    <w:p w14:paraId="75242DDE" w14:textId="7C7B6F7B" w:rsidR="00FC790F" w:rsidRDefault="006A54E0"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t>Complaint</w:t>
      </w:r>
      <w:r>
        <w:rPr>
          <w:rFonts w:ascii="Arial" w:hAnsi="Arial"/>
          <w:b w:val="0"/>
          <w:sz w:val="20"/>
        </w:rPr>
        <w:tab/>
        <w:t>10</w:t>
      </w:r>
    </w:p>
    <w:p w14:paraId="08008F52" w14:textId="252A3DF8"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Pr>
          <w:rFonts w:ascii="Arial" w:hAnsi="Arial"/>
          <w:b w:val="0"/>
          <w:sz w:val="20"/>
        </w:rPr>
        <w:tab/>
        <w:t>Responsiveness</w:t>
      </w:r>
      <w:r>
        <w:rPr>
          <w:rFonts w:ascii="Arial" w:hAnsi="Arial"/>
          <w:b w:val="0"/>
          <w:sz w:val="20"/>
        </w:rPr>
        <w:tab/>
        <w:t>11</w:t>
      </w:r>
    </w:p>
    <w:p w14:paraId="1886DF09" w14:textId="3E8227E5"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Pr>
          <w:rFonts w:ascii="Arial" w:hAnsi="Arial"/>
          <w:b w:val="0"/>
          <w:sz w:val="20"/>
        </w:rPr>
        <w:tab/>
        <w:t>Most Favorable Terms</w:t>
      </w:r>
      <w:r>
        <w:rPr>
          <w:rFonts w:ascii="Arial" w:hAnsi="Arial"/>
          <w:b w:val="0"/>
          <w:sz w:val="20"/>
        </w:rPr>
        <w:tab/>
        <w:t>11</w:t>
      </w:r>
    </w:p>
    <w:p w14:paraId="09271020" w14:textId="026A2F77"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Pr>
          <w:rFonts w:ascii="Arial" w:hAnsi="Arial"/>
          <w:b w:val="0"/>
          <w:sz w:val="20"/>
        </w:rPr>
        <w:tab/>
        <w:t>Contract and</w:t>
      </w:r>
      <w:r w:rsidR="00EA1EF1">
        <w:rPr>
          <w:rFonts w:ascii="Arial" w:hAnsi="Arial"/>
          <w:b w:val="0"/>
          <w:sz w:val="20"/>
        </w:rPr>
        <w:t xml:space="preserve"> General Terms &amp; Conditions</w:t>
      </w:r>
      <w:r w:rsidR="00EA1EF1">
        <w:rPr>
          <w:rFonts w:ascii="Arial" w:hAnsi="Arial"/>
          <w:b w:val="0"/>
          <w:sz w:val="20"/>
        </w:rPr>
        <w:tab/>
        <w:t>11</w:t>
      </w:r>
    </w:p>
    <w:p w14:paraId="3AA2436A" w14:textId="49D99CE6"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   Costs to Propose</w:t>
      </w:r>
      <w:r>
        <w:rPr>
          <w:rFonts w:ascii="Arial" w:hAnsi="Arial"/>
          <w:b w:val="0"/>
          <w:sz w:val="20"/>
        </w:rPr>
        <w:tab/>
        <w:t>11</w:t>
      </w:r>
    </w:p>
    <w:p w14:paraId="7E00FE4A" w14:textId="4FEEEF4A"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EA1EF1">
        <w:rPr>
          <w:rFonts w:ascii="Arial" w:hAnsi="Arial"/>
          <w:b w:val="0"/>
          <w:sz w:val="20"/>
        </w:rPr>
        <w:t>.14</w:t>
      </w:r>
      <w:r w:rsidR="00EA1EF1">
        <w:rPr>
          <w:rFonts w:ascii="Arial" w:hAnsi="Arial"/>
          <w:b w:val="0"/>
          <w:sz w:val="20"/>
        </w:rPr>
        <w:tab/>
        <w:t>No Obligation to Contract</w:t>
      </w:r>
      <w:r w:rsidR="00EA1EF1">
        <w:rPr>
          <w:rFonts w:ascii="Arial" w:hAnsi="Arial"/>
          <w:b w:val="0"/>
          <w:sz w:val="20"/>
        </w:rPr>
        <w:tab/>
        <w:t>12</w:t>
      </w:r>
    </w:p>
    <w:p w14:paraId="07285359" w14:textId="2228FA5B"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EA1EF1">
        <w:rPr>
          <w:rFonts w:ascii="Arial" w:hAnsi="Arial"/>
          <w:b w:val="0"/>
          <w:sz w:val="20"/>
        </w:rPr>
        <w:t>.15</w:t>
      </w:r>
      <w:r w:rsidR="00EA1EF1">
        <w:rPr>
          <w:rFonts w:ascii="Arial" w:hAnsi="Arial"/>
          <w:b w:val="0"/>
          <w:sz w:val="20"/>
        </w:rPr>
        <w:tab/>
        <w:t>Rejection of Applications</w:t>
      </w:r>
      <w:r w:rsidR="00EA1EF1">
        <w:rPr>
          <w:rFonts w:ascii="Arial" w:hAnsi="Arial"/>
          <w:b w:val="0"/>
          <w:sz w:val="20"/>
        </w:rPr>
        <w:tab/>
        <w:t>12</w:t>
      </w:r>
    </w:p>
    <w:p w14:paraId="3112378D" w14:textId="672B0135"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Pr>
          <w:rFonts w:ascii="Arial" w:hAnsi="Arial"/>
          <w:b w:val="0"/>
          <w:sz w:val="20"/>
        </w:rPr>
        <w:tab/>
        <w:t>Commitment of Funds</w:t>
      </w:r>
      <w:r>
        <w:rPr>
          <w:rFonts w:ascii="Arial" w:hAnsi="Arial"/>
          <w:b w:val="0"/>
          <w:sz w:val="20"/>
        </w:rPr>
        <w:tab/>
        <w:t>12</w:t>
      </w:r>
    </w:p>
    <w:p w14:paraId="22E9FB3C" w14:textId="52732F8C" w:rsidR="00FC790F" w:rsidRDefault="00FC790F"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2.17</w:t>
      </w:r>
      <w:r>
        <w:rPr>
          <w:rFonts w:ascii="Arial" w:hAnsi="Arial"/>
          <w:b w:val="0"/>
          <w:sz w:val="20"/>
        </w:rPr>
        <w:tab/>
        <w:t>Electronic Payment………</w:t>
      </w:r>
      <w:r w:rsidR="00EA1EF1">
        <w:rPr>
          <w:rFonts w:ascii="Arial" w:hAnsi="Arial"/>
          <w:b w:val="0"/>
          <w:sz w:val="20"/>
        </w:rPr>
        <w:t>……………………………………………………………………..……12</w:t>
      </w:r>
    </w:p>
    <w:p w14:paraId="0557EC91" w14:textId="69D6B69A" w:rsidR="00FC790F" w:rsidRDefault="00EA1EF1" w:rsidP="00FC790F">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2.18</w:t>
      </w:r>
      <w:r>
        <w:rPr>
          <w:rFonts w:ascii="Arial" w:hAnsi="Arial"/>
          <w:b w:val="0"/>
          <w:sz w:val="20"/>
        </w:rPr>
        <w:tab/>
        <w:t>Insurance Coverage</w:t>
      </w:r>
      <w:r>
        <w:rPr>
          <w:rFonts w:ascii="Arial" w:hAnsi="Arial"/>
          <w:b w:val="0"/>
          <w:sz w:val="20"/>
        </w:rPr>
        <w:tab/>
        <w:t>12</w:t>
      </w:r>
    </w:p>
    <w:p w14:paraId="042E1B65" w14:textId="77777777"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p>
    <w:p w14:paraId="77DDB653" w14:textId="25122815" w:rsidR="00EA1EF1" w:rsidRDefault="00EA1EF1" w:rsidP="00EA1EF1">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Application Contents</w:t>
      </w:r>
      <w:r>
        <w:rPr>
          <w:rFonts w:ascii="Arial" w:hAnsi="Arial"/>
          <w:sz w:val="20"/>
        </w:rPr>
        <w:tab/>
        <w:t>13</w:t>
      </w:r>
    </w:p>
    <w:p w14:paraId="0FA876AE" w14:textId="1E339C0A"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Application Summary</w:t>
      </w:r>
      <w:r>
        <w:rPr>
          <w:rFonts w:ascii="Arial" w:hAnsi="Arial"/>
          <w:b w:val="0"/>
          <w:sz w:val="20"/>
        </w:rPr>
        <w:tab/>
        <w:t>13</w:t>
      </w:r>
    </w:p>
    <w:p w14:paraId="4CDDB3AC" w14:textId="35427DC0"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14</w:t>
      </w:r>
    </w:p>
    <w:p w14:paraId="7042ABBE" w14:textId="2B66DB4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15</w:t>
      </w:r>
    </w:p>
    <w:p w14:paraId="48C38532" w14:textId="3A7E88DF"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16</w:t>
      </w:r>
    </w:p>
    <w:p w14:paraId="0FD99BAB" w14:textId="6A2FC96F"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3.5</w:t>
      </w:r>
      <w:r>
        <w:rPr>
          <w:rFonts w:ascii="Arial" w:hAnsi="Arial"/>
          <w:b w:val="0"/>
          <w:sz w:val="20"/>
        </w:rPr>
        <w:tab/>
        <w:t>Letter of Submittal</w:t>
      </w:r>
      <w:r>
        <w:rPr>
          <w:rFonts w:ascii="Arial" w:hAnsi="Arial"/>
          <w:b w:val="0"/>
          <w:sz w:val="20"/>
        </w:rPr>
        <w:tab/>
        <w:t>17</w:t>
      </w:r>
    </w:p>
    <w:p w14:paraId="2A35B40F" w14:textId="15D4C176"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3.6</w:t>
      </w:r>
      <w:r>
        <w:rPr>
          <w:rFonts w:ascii="Arial" w:hAnsi="Arial"/>
          <w:b w:val="0"/>
          <w:sz w:val="20"/>
        </w:rPr>
        <w:tab/>
        <w:t>Certifications and Assurances</w:t>
      </w:r>
      <w:r>
        <w:rPr>
          <w:rFonts w:ascii="Arial" w:hAnsi="Arial"/>
          <w:b w:val="0"/>
          <w:sz w:val="20"/>
        </w:rPr>
        <w:tab/>
        <w:t>17</w:t>
      </w:r>
    </w:p>
    <w:p w14:paraId="69495B1E" w14:textId="5E487798"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3.7</w:t>
      </w:r>
      <w:r>
        <w:rPr>
          <w:rFonts w:ascii="Arial" w:hAnsi="Arial"/>
          <w:b w:val="0"/>
          <w:sz w:val="20"/>
        </w:rPr>
        <w:tab/>
        <w:t>Staff Resumes</w:t>
      </w:r>
      <w:r>
        <w:rPr>
          <w:rFonts w:ascii="Arial" w:hAnsi="Arial"/>
          <w:b w:val="0"/>
          <w:sz w:val="20"/>
        </w:rPr>
        <w:tab/>
        <w:t>17</w:t>
      </w:r>
    </w:p>
    <w:p w14:paraId="3E398C87" w14:textId="76424DC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3.8</w:t>
      </w:r>
      <w:r>
        <w:rPr>
          <w:rFonts w:ascii="Arial" w:hAnsi="Arial"/>
          <w:b w:val="0"/>
          <w:sz w:val="20"/>
        </w:rPr>
        <w:tab/>
        <w:t>Site Information Data Sheet</w:t>
      </w:r>
      <w:r>
        <w:rPr>
          <w:rFonts w:ascii="Arial" w:hAnsi="Arial"/>
          <w:b w:val="0"/>
          <w:sz w:val="20"/>
        </w:rPr>
        <w:tab/>
        <w:t>18</w:t>
      </w:r>
    </w:p>
    <w:p w14:paraId="40D0EFD5" w14:textId="10B15F9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3.9</w:t>
      </w:r>
      <w:r>
        <w:rPr>
          <w:rFonts w:ascii="Arial" w:hAnsi="Arial"/>
          <w:b w:val="0"/>
          <w:sz w:val="20"/>
        </w:rPr>
        <w:tab/>
        <w:t>Verification of Solar Asset</w:t>
      </w:r>
      <w:r>
        <w:rPr>
          <w:rFonts w:ascii="Arial" w:hAnsi="Arial"/>
          <w:b w:val="0"/>
          <w:sz w:val="20"/>
        </w:rPr>
        <w:tab/>
        <w:t>19</w:t>
      </w:r>
    </w:p>
    <w:p w14:paraId="2A8DA196" w14:textId="5316884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3.10</w:t>
      </w:r>
      <w:r>
        <w:rPr>
          <w:rFonts w:ascii="Arial" w:hAnsi="Arial"/>
          <w:b w:val="0"/>
          <w:sz w:val="20"/>
        </w:rPr>
        <w:tab/>
        <w:t>Letter from the Retail Electric Utility</w:t>
      </w:r>
      <w:r>
        <w:rPr>
          <w:rFonts w:ascii="Arial" w:hAnsi="Arial"/>
          <w:b w:val="0"/>
          <w:sz w:val="20"/>
        </w:rPr>
        <w:tab/>
        <w:t>19</w:t>
      </w:r>
    </w:p>
    <w:p w14:paraId="167CBDDA" w14:textId="3022C773"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3.11</w:t>
      </w:r>
      <w:r>
        <w:rPr>
          <w:rFonts w:ascii="Arial" w:hAnsi="Arial"/>
          <w:b w:val="0"/>
          <w:sz w:val="20"/>
        </w:rPr>
        <w:tab/>
        <w:t>Letter from Tribal Government</w:t>
      </w:r>
      <w:r>
        <w:rPr>
          <w:rFonts w:ascii="Arial" w:hAnsi="Arial"/>
          <w:b w:val="0"/>
          <w:sz w:val="20"/>
        </w:rPr>
        <w:tab/>
        <w:t>19</w:t>
      </w:r>
    </w:p>
    <w:p w14:paraId="4A8C1D2D" w14:textId="5BFDC6B5"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3.12</w:t>
      </w:r>
      <w:r>
        <w:rPr>
          <w:rFonts w:ascii="Arial" w:hAnsi="Arial"/>
          <w:b w:val="0"/>
          <w:sz w:val="20"/>
        </w:rPr>
        <w:tab/>
        <w:t>OMWBE Certification</w:t>
      </w:r>
      <w:r>
        <w:rPr>
          <w:rFonts w:ascii="Arial" w:hAnsi="Arial"/>
          <w:b w:val="0"/>
          <w:sz w:val="20"/>
        </w:rPr>
        <w:tab/>
        <w:t>19</w:t>
      </w:r>
    </w:p>
    <w:p w14:paraId="7C481E09" w14:textId="2443A84A"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3.13</w:t>
      </w:r>
      <w:r>
        <w:rPr>
          <w:rFonts w:ascii="Arial" w:hAnsi="Arial"/>
          <w:b w:val="0"/>
          <w:sz w:val="20"/>
        </w:rPr>
        <w:tab/>
        <w:t>Diverse Business Inclusion Plan</w:t>
      </w:r>
      <w:r>
        <w:rPr>
          <w:rFonts w:ascii="Arial" w:hAnsi="Arial"/>
          <w:b w:val="0"/>
          <w:sz w:val="20"/>
        </w:rPr>
        <w:tab/>
        <w:t>19</w:t>
      </w:r>
    </w:p>
    <w:p w14:paraId="75B5458A" w14:textId="2A72BE2B" w:rsidR="00EA1EF1" w:rsidRDefault="00EA1EF1" w:rsidP="00EA1EF1">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3.14</w:t>
      </w:r>
      <w:r>
        <w:rPr>
          <w:rFonts w:ascii="Arial" w:hAnsi="Arial"/>
          <w:b w:val="0"/>
          <w:sz w:val="20"/>
        </w:rPr>
        <w:tab/>
        <w:t>Workers’ Right Certification</w:t>
      </w:r>
      <w:r>
        <w:rPr>
          <w:rFonts w:ascii="Arial" w:hAnsi="Arial"/>
          <w:b w:val="0"/>
          <w:sz w:val="20"/>
        </w:rPr>
        <w:tab/>
        <w:t>19</w:t>
      </w:r>
    </w:p>
    <w:p w14:paraId="5765F49C" w14:textId="77777777" w:rsidR="00FC790F" w:rsidRDefault="00FC790F" w:rsidP="00FC790F">
      <w:pPr>
        <w:tabs>
          <w:tab w:val="decimal" w:pos="180"/>
          <w:tab w:val="left" w:pos="450"/>
          <w:tab w:val="left" w:pos="990"/>
          <w:tab w:val="left" w:pos="1440"/>
          <w:tab w:val="decimal" w:leader="dot" w:pos="9270"/>
        </w:tabs>
        <w:ind w:left="450"/>
        <w:jc w:val="both"/>
        <w:rPr>
          <w:rFonts w:ascii="Arial" w:hAnsi="Arial"/>
          <w:b w:val="0"/>
          <w:sz w:val="20"/>
        </w:rPr>
      </w:pPr>
    </w:p>
    <w:p w14:paraId="7D65F729" w14:textId="338ED40E" w:rsidR="00FC790F" w:rsidRDefault="00FC790F" w:rsidP="00FC790F">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r>
      <w:r w:rsidR="00EA1EF1">
        <w:rPr>
          <w:rFonts w:ascii="Arial" w:hAnsi="Arial"/>
          <w:sz w:val="20"/>
        </w:rPr>
        <w:t>Evaluation and Contract Award</w:t>
      </w:r>
      <w:r w:rsidR="00EA1EF1">
        <w:rPr>
          <w:rFonts w:ascii="Arial" w:hAnsi="Arial"/>
          <w:sz w:val="20"/>
        </w:rPr>
        <w:tab/>
        <w:t>20</w:t>
      </w:r>
    </w:p>
    <w:p w14:paraId="4BC7CEB7" w14:textId="3EBBAA4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20</w:t>
      </w:r>
    </w:p>
    <w:p w14:paraId="4B520ED5" w14:textId="2B6479C0"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Eva</w:t>
      </w:r>
      <w:r w:rsidR="00EA1EF1">
        <w:rPr>
          <w:rFonts w:ascii="Arial" w:hAnsi="Arial"/>
          <w:b w:val="0"/>
          <w:sz w:val="20"/>
        </w:rPr>
        <w:t>luation Weighting and Scoring</w:t>
      </w:r>
      <w:r w:rsidR="00EA1EF1">
        <w:rPr>
          <w:rFonts w:ascii="Arial" w:hAnsi="Arial"/>
          <w:b w:val="0"/>
          <w:sz w:val="20"/>
        </w:rPr>
        <w:tab/>
        <w:t>20</w:t>
      </w:r>
    </w:p>
    <w:p w14:paraId="260FDEBE" w14:textId="4D4474A1"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w:t>
      </w:r>
      <w:r w:rsidR="00EA1EF1">
        <w:rPr>
          <w:rFonts w:ascii="Arial" w:hAnsi="Arial"/>
          <w:b w:val="0"/>
          <w:sz w:val="20"/>
        </w:rPr>
        <w:t>resentations</w:t>
      </w:r>
      <w:r w:rsidR="00EA1EF1">
        <w:rPr>
          <w:rFonts w:ascii="Arial" w:hAnsi="Arial"/>
          <w:b w:val="0"/>
          <w:sz w:val="20"/>
        </w:rPr>
        <w:tab/>
        <w:t>21</w:t>
      </w:r>
    </w:p>
    <w:p w14:paraId="49E0DEF0" w14:textId="2243E62C"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EA1EF1">
        <w:rPr>
          <w:rFonts w:ascii="Arial" w:hAnsi="Arial"/>
          <w:b w:val="0"/>
          <w:sz w:val="20"/>
        </w:rPr>
        <w:t>4.4</w:t>
      </w:r>
      <w:r w:rsidR="00EA1EF1">
        <w:rPr>
          <w:rFonts w:ascii="Arial" w:hAnsi="Arial"/>
          <w:b w:val="0"/>
          <w:sz w:val="20"/>
        </w:rPr>
        <w:tab/>
        <w:t>Notification to Proposers</w:t>
      </w:r>
      <w:r w:rsidR="00EA1EF1">
        <w:rPr>
          <w:rFonts w:ascii="Arial" w:hAnsi="Arial"/>
          <w:b w:val="0"/>
          <w:sz w:val="20"/>
        </w:rPr>
        <w:tab/>
        <w:t>21</w:t>
      </w:r>
    </w:p>
    <w:p w14:paraId="52D574B4" w14:textId="18D75DFF"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w:t>
      </w:r>
      <w:r w:rsidR="00EA1EF1">
        <w:rPr>
          <w:rFonts w:ascii="Arial" w:hAnsi="Arial"/>
          <w:b w:val="0"/>
          <w:sz w:val="20"/>
        </w:rPr>
        <w:t>ing of Unsuccessful Proposers</w:t>
      </w:r>
      <w:r w:rsidR="00EA1EF1">
        <w:rPr>
          <w:rFonts w:ascii="Arial" w:hAnsi="Arial"/>
          <w:b w:val="0"/>
          <w:sz w:val="20"/>
        </w:rPr>
        <w:tab/>
        <w:t>21</w:t>
      </w:r>
    </w:p>
    <w:p w14:paraId="61EAFD39" w14:textId="1A00434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21</w:t>
      </w:r>
    </w:p>
    <w:p w14:paraId="0F0159C3" w14:textId="7022EE0A" w:rsidR="00FC790F" w:rsidRDefault="00EA1EF1"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4.7</w:t>
      </w:r>
      <w:r>
        <w:rPr>
          <w:rFonts w:ascii="Arial" w:hAnsi="Arial"/>
          <w:b w:val="0"/>
          <w:sz w:val="20"/>
        </w:rPr>
        <w:tab/>
        <w:t>Successful Applicants</w:t>
      </w:r>
      <w:r>
        <w:rPr>
          <w:rFonts w:ascii="Arial" w:hAnsi="Arial"/>
          <w:b w:val="0"/>
          <w:sz w:val="20"/>
        </w:rPr>
        <w:tab/>
        <w:t>22</w:t>
      </w:r>
    </w:p>
    <w:p w14:paraId="41DD5074"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p>
    <w:p w14:paraId="626437F9" w14:textId="7E87B3A2" w:rsidR="00FC790F" w:rsidRDefault="00EA1EF1" w:rsidP="00FC790F">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RFA Exhibits …..</w:t>
      </w:r>
      <w:r>
        <w:rPr>
          <w:rFonts w:ascii="Arial" w:hAnsi="Arial"/>
          <w:sz w:val="20"/>
        </w:rPr>
        <w:tab/>
        <w:t>25</w:t>
      </w:r>
    </w:p>
    <w:p w14:paraId="39C43063"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36811324"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10C8295E" w14:textId="77777777"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 xml:space="preserve">Exhibit C   Workers’ Rights Certification </w:t>
      </w:r>
    </w:p>
    <w:p w14:paraId="69E7B417" w14:textId="7C863E35" w:rsidR="00FC790F" w:rsidRDefault="00FC790F" w:rsidP="00FC790F">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D</w:t>
      </w:r>
      <w:r>
        <w:rPr>
          <w:rFonts w:ascii="Arial" w:hAnsi="Arial"/>
          <w:b w:val="0"/>
          <w:sz w:val="20"/>
        </w:rPr>
        <w:tab/>
        <w:t xml:space="preserve">Service Contract </w:t>
      </w:r>
      <w:r w:rsidR="00191756">
        <w:rPr>
          <w:rFonts w:ascii="Arial" w:hAnsi="Arial"/>
          <w:b w:val="0"/>
          <w:sz w:val="20"/>
        </w:rPr>
        <w:t xml:space="preserve">Template </w:t>
      </w:r>
      <w:r>
        <w:rPr>
          <w:rFonts w:ascii="Arial" w:hAnsi="Arial"/>
          <w:b w:val="0"/>
          <w:sz w:val="20"/>
        </w:rPr>
        <w:t xml:space="preserve">including General Terms and Conditions </w:t>
      </w:r>
    </w:p>
    <w:p w14:paraId="2C531607" w14:textId="784EA788" w:rsidR="00EA1EF1" w:rsidRDefault="00EA1EF1">
      <w:pPr>
        <w:spacing w:after="200" w:line="276" w:lineRule="auto"/>
        <w:rPr>
          <w:rFonts w:ascii="Arial" w:hAnsi="Arial"/>
          <w:szCs w:val="24"/>
        </w:rPr>
      </w:pPr>
      <w:r>
        <w:rPr>
          <w:rFonts w:ascii="Arial" w:hAnsi="Arial"/>
          <w:szCs w:val="24"/>
        </w:rPr>
        <w:br w:type="page"/>
      </w:r>
    </w:p>
    <w:p w14:paraId="2C531608" w14:textId="7777777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1.</w:t>
      </w:r>
      <w:r w:rsidRPr="00C966CA">
        <w:rPr>
          <w:rFonts w:ascii="Arial" w:hAnsi="Arial"/>
          <w:szCs w:val="24"/>
        </w:rPr>
        <w:tab/>
        <w:t>INTRODUCTION</w:t>
      </w:r>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2A5C7B">
      <w:pPr>
        <w:numPr>
          <w:ilvl w:val="1"/>
          <w:numId w:val="6"/>
        </w:numPr>
        <w:tabs>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75661896" w14:textId="25608840"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Pr>
          <w:rFonts w:ascii="Arial" w:hAnsi="Arial" w:cs="Arial"/>
          <w:b w:val="0"/>
          <w:sz w:val="20"/>
        </w:rPr>
        <w:t>Applications</w:t>
      </w:r>
      <w:r w:rsidRPr="00D87BDA">
        <w:rPr>
          <w:rFonts w:ascii="Arial" w:hAnsi="Arial" w:cs="Arial"/>
          <w:b w:val="0"/>
          <w:sz w:val="20"/>
        </w:rPr>
        <w:t xml:space="preserve"> (RF</w:t>
      </w:r>
      <w:r>
        <w:rPr>
          <w:rFonts w:ascii="Arial" w:hAnsi="Arial" w:cs="Arial"/>
          <w:b w:val="0"/>
          <w:sz w:val="20"/>
        </w:rPr>
        <w:t>A</w:t>
      </w:r>
      <w:r w:rsidRPr="00D87BDA">
        <w:rPr>
          <w:rFonts w:ascii="Arial" w:hAnsi="Arial" w:cs="Arial"/>
          <w:b w:val="0"/>
          <w:sz w:val="20"/>
        </w:rPr>
        <w:t xml:space="preserve">) to solicit </w:t>
      </w:r>
      <w:r>
        <w:rPr>
          <w:rFonts w:ascii="Arial" w:hAnsi="Arial" w:cs="Arial"/>
          <w:b w:val="0"/>
          <w:sz w:val="20"/>
        </w:rPr>
        <w:t>applications</w:t>
      </w:r>
      <w:r w:rsidRPr="00D87BDA">
        <w:rPr>
          <w:rFonts w:ascii="Arial" w:hAnsi="Arial" w:cs="Arial"/>
          <w:b w:val="0"/>
          <w:sz w:val="20"/>
        </w:rPr>
        <w:t xml:space="preserve"> from </w:t>
      </w:r>
      <w:r>
        <w:rPr>
          <w:rFonts w:ascii="Arial" w:hAnsi="Arial" w:cs="Arial"/>
          <w:b w:val="0"/>
          <w:sz w:val="20"/>
        </w:rPr>
        <w:t xml:space="preserve">Applicants interested in the Low-Income Community Solar Deployment Grant Program (Program). </w:t>
      </w:r>
    </w:p>
    <w:p w14:paraId="68CA2847" w14:textId="77777777"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E781A50" w14:textId="5482E886"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w:t>
      </w:r>
      <w:r w:rsidR="00310166">
        <w:rPr>
          <w:rFonts w:ascii="Arial" w:hAnsi="Arial" w:cs="Arial"/>
          <w:b w:val="0"/>
          <w:sz w:val="20"/>
        </w:rPr>
        <w:t>communities</w:t>
      </w:r>
      <w:r w:rsidR="00310166" w:rsidRPr="00AD6C31">
        <w:rPr>
          <w:rFonts w:ascii="Arial" w:hAnsi="Arial" w:cs="Arial"/>
          <w:b w:val="0"/>
          <w:sz w:val="20"/>
        </w:rPr>
        <w:t xml:space="preserve"> </w:t>
      </w:r>
      <w:r w:rsidR="00310166">
        <w:rPr>
          <w:rFonts w:ascii="Arial" w:hAnsi="Arial" w:cs="Arial"/>
          <w:b w:val="0"/>
          <w:sz w:val="20"/>
        </w:rPr>
        <w:t>in</w:t>
      </w:r>
      <w:r w:rsidR="00310166" w:rsidRPr="00AD6C31">
        <w:rPr>
          <w:rFonts w:ascii="Arial" w:hAnsi="Arial" w:cs="Arial"/>
          <w:b w:val="0"/>
          <w:sz w:val="20"/>
        </w:rPr>
        <w:t xml:space="preserve"> </w:t>
      </w:r>
      <w:r w:rsidRPr="00AD6C31">
        <w:rPr>
          <w:rFonts w:ascii="Arial" w:hAnsi="Arial" w:cs="Arial"/>
          <w:b w:val="0"/>
          <w:sz w:val="20"/>
        </w:rPr>
        <w:t xml:space="preserve">Washington State through deployment of clean energy technologies that save energy and reduce energy costs, reduce harmful air emissions, or otherwise increase energy independence for the state. </w:t>
      </w:r>
      <w:r>
        <w:rPr>
          <w:rFonts w:ascii="Arial" w:hAnsi="Arial" w:cs="Arial"/>
          <w:b w:val="0"/>
          <w:sz w:val="20"/>
        </w:rPr>
        <w:t xml:space="preserve">The Program is funded as part of CEF 3 funding </w:t>
      </w:r>
      <w:proofErr w:type="spellStart"/>
      <w:r w:rsidR="00856206">
        <w:rPr>
          <w:rFonts w:ascii="Arial" w:hAnsi="Arial" w:cs="Arial"/>
          <w:b w:val="0"/>
          <w:sz w:val="20"/>
        </w:rPr>
        <w:t>reappropriated</w:t>
      </w:r>
      <w:proofErr w:type="spellEnd"/>
      <w:r>
        <w:rPr>
          <w:rFonts w:ascii="Arial" w:hAnsi="Arial" w:cs="Arial"/>
          <w:b w:val="0"/>
          <w:sz w:val="20"/>
        </w:rPr>
        <w:t xml:space="preserve"> in </w:t>
      </w:r>
      <w:hyperlink r:id="rId12" w:anchor="page=1" w:history="1">
        <w:r>
          <w:rPr>
            <w:rStyle w:val="Hyperlink"/>
            <w:rFonts w:ascii="Arial" w:hAnsi="Arial" w:cs="Arial"/>
            <w:b w:val="0"/>
            <w:sz w:val="20"/>
          </w:rPr>
          <w:t>Section 1013 (9</w:t>
        </w:r>
        <w:r w:rsidRPr="001E3749">
          <w:rPr>
            <w:rStyle w:val="Hyperlink"/>
            <w:rFonts w:ascii="Arial" w:hAnsi="Arial" w:cs="Arial"/>
            <w:b w:val="0"/>
            <w:sz w:val="20"/>
          </w:rPr>
          <w:t xml:space="preserve">) of Substitute </w:t>
        </w:r>
        <w:r w:rsidR="00856206">
          <w:rPr>
            <w:rStyle w:val="Hyperlink"/>
            <w:rFonts w:ascii="Arial" w:hAnsi="Arial" w:cs="Arial"/>
            <w:b w:val="0"/>
            <w:sz w:val="20"/>
          </w:rPr>
          <w:t>House</w:t>
        </w:r>
        <w:r w:rsidRPr="001E3749">
          <w:rPr>
            <w:rStyle w:val="Hyperlink"/>
            <w:rFonts w:ascii="Arial" w:hAnsi="Arial" w:cs="Arial"/>
            <w:b w:val="0"/>
            <w:sz w:val="20"/>
          </w:rPr>
          <w:t xml:space="preserve"> Bill </w:t>
        </w:r>
        <w:r w:rsidR="00856206">
          <w:rPr>
            <w:rStyle w:val="Hyperlink"/>
            <w:rFonts w:ascii="Arial" w:hAnsi="Arial" w:cs="Arial"/>
            <w:b w:val="0"/>
            <w:sz w:val="20"/>
          </w:rPr>
          <w:t>1102 in the 2019 Capital budget</w:t>
        </w:r>
        <w:r w:rsidRPr="001E3749">
          <w:rPr>
            <w:rStyle w:val="Hyperlink"/>
            <w:rFonts w:ascii="Arial" w:hAnsi="Arial" w:cs="Arial"/>
            <w:b w:val="0"/>
            <w:sz w:val="20"/>
          </w:rPr>
          <w:t>.</w:t>
        </w:r>
      </w:hyperlink>
    </w:p>
    <w:p w14:paraId="3D571877" w14:textId="08B21051" w:rsidR="00E55651" w:rsidRDefault="00E55651" w:rsidP="006132D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9F7DF71" w14:textId="0C47AF8E"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w:t>
      </w:r>
      <w:r w:rsidR="00CD3C2A">
        <w:rPr>
          <w:rFonts w:ascii="Arial" w:hAnsi="Arial" w:cs="Arial"/>
          <w:b w:val="0"/>
          <w:sz w:val="20"/>
        </w:rPr>
        <w:t>Program</w:t>
      </w:r>
      <w:r w:rsidRPr="00AD6C31">
        <w:rPr>
          <w:rFonts w:ascii="Arial" w:hAnsi="Arial" w:cs="Arial"/>
          <w:b w:val="0"/>
          <w:sz w:val="20"/>
        </w:rPr>
        <w:t xml:space="preserve"> </w:t>
      </w:r>
      <w:r w:rsidR="00CD3C2A">
        <w:rPr>
          <w:rFonts w:ascii="Arial" w:hAnsi="Arial" w:cs="Arial"/>
          <w:b w:val="0"/>
          <w:sz w:val="20"/>
        </w:rPr>
        <w:t>aims to increase</w:t>
      </w:r>
      <w:r w:rsidR="00CD3C2A" w:rsidRPr="00AD6C31">
        <w:rPr>
          <w:rFonts w:ascii="Arial" w:hAnsi="Arial" w:cs="Arial"/>
          <w:b w:val="0"/>
          <w:sz w:val="20"/>
        </w:rPr>
        <w:t xml:space="preserve"> </w:t>
      </w:r>
      <w:r w:rsidRPr="00AD6C31">
        <w:rPr>
          <w:rFonts w:ascii="Arial" w:hAnsi="Arial" w:cs="Arial"/>
          <w:b w:val="0"/>
          <w:sz w:val="20"/>
        </w:rPr>
        <w:t>the</w:t>
      </w:r>
      <w:r w:rsidR="00073458">
        <w:rPr>
          <w:rFonts w:ascii="Arial" w:hAnsi="Arial" w:cs="Arial"/>
          <w:b w:val="0"/>
          <w:sz w:val="20"/>
        </w:rPr>
        <w:t xml:space="preserve"> beneficial</w:t>
      </w:r>
      <w:r w:rsidRPr="00AD6C31">
        <w:rPr>
          <w:rFonts w:ascii="Arial" w:hAnsi="Arial" w:cs="Arial"/>
          <w:b w:val="0"/>
          <w:sz w:val="20"/>
        </w:rPr>
        <w:t xml:space="preserve"> </w:t>
      </w:r>
      <w:r w:rsidR="00DF55E2">
        <w:rPr>
          <w:rFonts w:ascii="Arial" w:hAnsi="Arial" w:cs="Arial"/>
          <w:b w:val="0"/>
          <w:sz w:val="20"/>
        </w:rPr>
        <w:t xml:space="preserve">deployment of solar </w:t>
      </w:r>
      <w:r w:rsidR="00CD3C2A">
        <w:rPr>
          <w:rFonts w:ascii="Arial" w:hAnsi="Arial" w:cs="Arial"/>
          <w:b w:val="0"/>
          <w:sz w:val="20"/>
        </w:rPr>
        <w:t>energy</w:t>
      </w:r>
      <w:r w:rsidR="00CD3C2A" w:rsidRPr="00AD6C31">
        <w:rPr>
          <w:rFonts w:ascii="Arial" w:hAnsi="Arial" w:cs="Arial"/>
          <w:b w:val="0"/>
          <w:sz w:val="20"/>
        </w:rPr>
        <w:t xml:space="preserve"> </w:t>
      </w:r>
      <w:r w:rsidRPr="00AD6C31">
        <w:rPr>
          <w:rFonts w:ascii="Arial" w:hAnsi="Arial" w:cs="Arial"/>
          <w:b w:val="0"/>
          <w:sz w:val="20"/>
        </w:rPr>
        <w:t>in Washington State, an effort that requires investment</w:t>
      </w:r>
      <w:r w:rsidR="00073458">
        <w:rPr>
          <w:rFonts w:ascii="Arial" w:hAnsi="Arial" w:cs="Arial"/>
          <w:b w:val="0"/>
          <w:sz w:val="20"/>
        </w:rPr>
        <w:t xml:space="preserve"> in solar projects that</w:t>
      </w:r>
      <w:r w:rsidR="001E4A8D">
        <w:rPr>
          <w:rFonts w:ascii="Arial" w:hAnsi="Arial" w:cs="Arial"/>
          <w:b w:val="0"/>
          <w:sz w:val="20"/>
        </w:rPr>
        <w:t xml:space="preserve"> address peak demand considerations and provide concrete benefits to </w:t>
      </w:r>
      <w:r w:rsidR="00721C89">
        <w:rPr>
          <w:rFonts w:ascii="Arial" w:hAnsi="Arial" w:cs="Arial"/>
          <w:b w:val="0"/>
          <w:sz w:val="20"/>
        </w:rPr>
        <w:t>low-income communities</w:t>
      </w:r>
      <w:r w:rsidRPr="00AD6C31">
        <w:rPr>
          <w:rFonts w:ascii="Arial" w:hAnsi="Arial" w:cs="Arial"/>
          <w:b w:val="0"/>
          <w:sz w:val="20"/>
        </w:rPr>
        <w:t xml:space="preserve">. This Program provides grants to </w:t>
      </w:r>
      <w:r w:rsidR="00457AF8" w:rsidRPr="00334113">
        <w:rPr>
          <w:rFonts w:ascii="Arial" w:hAnsi="Arial" w:cs="Arial"/>
          <w:b w:val="0"/>
          <w:sz w:val="20"/>
        </w:rPr>
        <w:t>Federally Recognized Tribal Government</w:t>
      </w:r>
      <w:r w:rsidR="00457AF8">
        <w:rPr>
          <w:rFonts w:ascii="Arial" w:hAnsi="Arial" w:cs="Arial"/>
          <w:b w:val="0"/>
          <w:sz w:val="20"/>
        </w:rPr>
        <w:t>s,</w:t>
      </w:r>
      <w:r w:rsidR="00457AF8" w:rsidRPr="00457AF8">
        <w:rPr>
          <w:rFonts w:ascii="Arial" w:hAnsi="Arial" w:cs="Arial"/>
          <w:b w:val="0"/>
          <w:sz w:val="20"/>
        </w:rPr>
        <w:t xml:space="preserve"> </w:t>
      </w:r>
      <w:r w:rsidR="00457AF8">
        <w:rPr>
          <w:rFonts w:ascii="Arial" w:hAnsi="Arial" w:cs="Arial"/>
          <w:b w:val="0"/>
          <w:sz w:val="20"/>
        </w:rPr>
        <w:t xml:space="preserve">Housing Authorities, </w:t>
      </w:r>
      <w:r w:rsidR="00334113">
        <w:rPr>
          <w:rFonts w:ascii="Arial" w:hAnsi="Arial" w:cs="Arial"/>
          <w:b w:val="0"/>
          <w:sz w:val="20"/>
        </w:rPr>
        <w:t>N</w:t>
      </w:r>
      <w:r w:rsidR="00334113" w:rsidRPr="00334113">
        <w:rPr>
          <w:rFonts w:ascii="Arial" w:hAnsi="Arial" w:cs="Arial"/>
          <w:b w:val="0"/>
          <w:sz w:val="20"/>
        </w:rPr>
        <w:t>on-profit</w:t>
      </w:r>
      <w:r w:rsidR="00457AF8">
        <w:rPr>
          <w:rFonts w:ascii="Arial" w:hAnsi="Arial" w:cs="Arial"/>
          <w:b w:val="0"/>
          <w:sz w:val="20"/>
        </w:rPr>
        <w:t>s</w:t>
      </w:r>
      <w:r w:rsidR="00457AF8" w:rsidRPr="00334113">
        <w:rPr>
          <w:rFonts w:ascii="Arial" w:hAnsi="Arial" w:cs="Arial"/>
          <w:b w:val="0"/>
          <w:sz w:val="20"/>
        </w:rPr>
        <w:t xml:space="preserve">, </w:t>
      </w:r>
      <w:r w:rsidR="00457AF8">
        <w:rPr>
          <w:rFonts w:ascii="Arial" w:hAnsi="Arial" w:cs="Arial"/>
          <w:b w:val="0"/>
          <w:sz w:val="20"/>
        </w:rPr>
        <w:t>and</w:t>
      </w:r>
      <w:r w:rsidR="00334113">
        <w:rPr>
          <w:rFonts w:ascii="Arial" w:hAnsi="Arial" w:cs="Arial"/>
          <w:b w:val="0"/>
          <w:sz w:val="20"/>
        </w:rPr>
        <w:t xml:space="preserve"> Retail Electric Utilities </w:t>
      </w:r>
      <w:r w:rsidRPr="00AD6C31">
        <w:rPr>
          <w:rFonts w:ascii="Arial" w:hAnsi="Arial" w:cs="Arial"/>
          <w:b w:val="0"/>
          <w:sz w:val="20"/>
        </w:rPr>
        <w:t>for</w:t>
      </w:r>
      <w:r w:rsidR="00CD3C2A">
        <w:rPr>
          <w:rFonts w:ascii="Arial" w:hAnsi="Arial" w:cs="Arial"/>
          <w:b w:val="0"/>
          <w:sz w:val="20"/>
        </w:rPr>
        <w:t xml:space="preserve"> community</w:t>
      </w:r>
      <w:r w:rsidRPr="00AD6C31">
        <w:rPr>
          <w:rFonts w:ascii="Arial" w:hAnsi="Arial" w:cs="Arial"/>
          <w:b w:val="0"/>
          <w:sz w:val="20"/>
        </w:rPr>
        <w:t xml:space="preserve"> </w:t>
      </w:r>
      <w:r w:rsidR="00334113">
        <w:rPr>
          <w:rFonts w:ascii="Arial" w:hAnsi="Arial" w:cs="Arial"/>
          <w:b w:val="0"/>
          <w:sz w:val="20"/>
        </w:rPr>
        <w:t>solar project equipment</w:t>
      </w:r>
      <w:r w:rsidRPr="00AD6C31">
        <w:rPr>
          <w:rFonts w:ascii="Arial" w:hAnsi="Arial" w:cs="Arial"/>
          <w:b w:val="0"/>
          <w:sz w:val="20"/>
        </w:rPr>
        <w:t xml:space="preserve"> and related development costs. </w:t>
      </w:r>
      <w:r>
        <w:rPr>
          <w:rFonts w:ascii="Arial" w:hAnsi="Arial" w:cs="Arial"/>
          <w:b w:val="0"/>
          <w:sz w:val="20"/>
        </w:rPr>
        <w:t>A list of eligible costs for grant funds and match can be found in SECTION</w:t>
      </w:r>
      <w:r w:rsidRPr="00F0327A">
        <w:rPr>
          <w:rFonts w:ascii="Arial" w:hAnsi="Arial" w:cs="Arial"/>
          <w:b w:val="0"/>
          <w:sz w:val="20"/>
        </w:rPr>
        <w:t xml:space="preserve"> 1.</w:t>
      </w:r>
      <w:r w:rsidRPr="00245784">
        <w:rPr>
          <w:rFonts w:ascii="Arial" w:hAnsi="Arial" w:cs="Arial"/>
          <w:b w:val="0"/>
          <w:sz w:val="20"/>
        </w:rPr>
        <w:t>2</w:t>
      </w:r>
      <w:r w:rsidRPr="00F0327A">
        <w:rPr>
          <w:rFonts w:ascii="Arial" w:hAnsi="Arial" w:cs="Arial"/>
          <w:b w:val="0"/>
          <w:sz w:val="20"/>
        </w:rPr>
        <w:t xml:space="preserve"> </w:t>
      </w:r>
      <w:r w:rsidRPr="00245784">
        <w:rPr>
          <w:rFonts w:ascii="Arial" w:hAnsi="Arial" w:cs="Arial"/>
          <w:b w:val="0"/>
          <w:sz w:val="20"/>
        </w:rPr>
        <w:t>OBJECTIVES AND SCOPE OF WORK</w:t>
      </w:r>
      <w:r>
        <w:rPr>
          <w:rFonts w:ascii="Arial" w:hAnsi="Arial" w:cs="Arial"/>
          <w:b w:val="0"/>
          <w:sz w:val="20"/>
        </w:rPr>
        <w:t>.</w:t>
      </w:r>
    </w:p>
    <w:p w14:paraId="5F28A5BD" w14:textId="5129AD3D" w:rsidR="005D192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6E7D520" w14:textId="363FA90D" w:rsidR="005D1921" w:rsidRPr="00AD6C3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These grants support state policy to pursue equitable, clean energy included in the Clean Energy Transformation Act of 2019 (Chapter 19.405 RCW). As part of the work towards a 100% clean energy standard in 2045, electric utilities in Washington must ensure that all customers benefit from a transition to clean energy through the equitable distribution of energy and non</w:t>
      </w:r>
      <w:r w:rsidR="002965A4">
        <w:rPr>
          <w:rFonts w:ascii="Arial" w:hAnsi="Arial" w:cs="Arial"/>
          <w:b w:val="0"/>
          <w:sz w:val="20"/>
        </w:rPr>
        <w:t>-</w:t>
      </w:r>
      <w:r>
        <w:rPr>
          <w:rFonts w:ascii="Arial" w:hAnsi="Arial" w:cs="Arial"/>
          <w:b w:val="0"/>
          <w:sz w:val="20"/>
        </w:rPr>
        <w:t>energy benefits to</w:t>
      </w:r>
      <w:r w:rsidR="006731F0" w:rsidRPr="006731F0">
        <w:rPr>
          <w:rFonts w:ascii="Arial" w:hAnsi="Arial" w:cs="Arial"/>
          <w:b w:val="0"/>
          <w:sz w:val="20"/>
        </w:rPr>
        <w:t xml:space="preserve"> </w:t>
      </w:r>
      <w:r w:rsidR="006731F0">
        <w:rPr>
          <w:rFonts w:ascii="Arial" w:hAnsi="Arial" w:cs="Arial"/>
          <w:b w:val="0"/>
          <w:sz w:val="20"/>
        </w:rPr>
        <w:t>Vulnerable Populations and</w:t>
      </w:r>
      <w:r w:rsidR="006731F0" w:rsidRPr="00FB3478">
        <w:rPr>
          <w:rFonts w:ascii="Arial" w:hAnsi="Arial" w:cs="Arial"/>
          <w:b w:val="0"/>
          <w:sz w:val="20"/>
        </w:rPr>
        <w:t xml:space="preserve"> </w:t>
      </w:r>
      <w:r w:rsidR="006731F0">
        <w:rPr>
          <w:rFonts w:ascii="Arial" w:hAnsi="Arial" w:cs="Arial"/>
          <w:b w:val="0"/>
          <w:sz w:val="20"/>
        </w:rPr>
        <w:t xml:space="preserve">Highly Impacted Communities (which, among others, include communities </w:t>
      </w:r>
      <w:r w:rsidR="006731F0" w:rsidRPr="00FB3478">
        <w:rPr>
          <w:rFonts w:ascii="Arial" w:hAnsi="Arial" w:cs="Arial"/>
          <w:b w:val="0"/>
          <w:sz w:val="20"/>
        </w:rPr>
        <w:t>“located in census tracts that are fully or partially on "Indian country" as</w:t>
      </w:r>
      <w:r w:rsidR="006731F0">
        <w:rPr>
          <w:rFonts w:ascii="Arial" w:hAnsi="Arial" w:cs="Arial"/>
          <w:b w:val="0"/>
          <w:sz w:val="20"/>
        </w:rPr>
        <w:t xml:space="preserve"> defined in 18 U.S.C. Sec. 1151</w:t>
      </w:r>
      <w:r w:rsidR="00EE0FCB">
        <w:rPr>
          <w:rFonts w:ascii="Arial" w:hAnsi="Arial" w:cs="Arial"/>
          <w:b w:val="0"/>
          <w:sz w:val="20"/>
        </w:rPr>
        <w:t>”</w:t>
      </w:r>
      <w:r w:rsidR="006731F0">
        <w:rPr>
          <w:rFonts w:ascii="Arial" w:hAnsi="Arial" w:cs="Arial"/>
          <w:b w:val="0"/>
          <w:sz w:val="20"/>
        </w:rPr>
        <w:t>)</w:t>
      </w:r>
      <w:r>
        <w:rPr>
          <w:rFonts w:ascii="Arial" w:hAnsi="Arial" w:cs="Arial"/>
          <w:b w:val="0"/>
          <w:sz w:val="20"/>
        </w:rPr>
        <w:t xml:space="preserve">. </w:t>
      </w:r>
    </w:p>
    <w:p w14:paraId="0543A23C" w14:textId="3F26B4E5"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EB38369" w14:textId="2347D9EA" w:rsidR="001E3749" w:rsidRPr="00AD6C31" w:rsidRDefault="00741524"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Desired </w:t>
      </w:r>
      <w:r w:rsidR="001E3749" w:rsidRPr="00AD6C31">
        <w:rPr>
          <w:rFonts w:ascii="Arial" w:hAnsi="Arial" w:cs="Arial"/>
          <w:b w:val="0"/>
          <w:sz w:val="20"/>
        </w:rPr>
        <w:t>outcomes</w:t>
      </w:r>
      <w:r>
        <w:rPr>
          <w:rFonts w:ascii="Arial" w:hAnsi="Arial" w:cs="Arial"/>
          <w:b w:val="0"/>
          <w:sz w:val="20"/>
        </w:rPr>
        <w:t xml:space="preserve"> from projects funded under this solicitation</w:t>
      </w:r>
      <w:r w:rsidR="001E3749" w:rsidRPr="00AD6C31">
        <w:rPr>
          <w:rFonts w:ascii="Arial" w:hAnsi="Arial" w:cs="Arial"/>
          <w:b w:val="0"/>
          <w:sz w:val="20"/>
        </w:rPr>
        <w:t xml:space="preserve"> include </w:t>
      </w:r>
      <w:r>
        <w:rPr>
          <w:rFonts w:ascii="Arial" w:hAnsi="Arial" w:cs="Arial"/>
          <w:b w:val="0"/>
          <w:sz w:val="20"/>
        </w:rPr>
        <w:t>demonstrating models for low-</w:t>
      </w:r>
      <w:r w:rsidR="00D66136">
        <w:rPr>
          <w:rFonts w:ascii="Arial" w:hAnsi="Arial" w:cs="Arial"/>
          <w:b w:val="0"/>
          <w:sz w:val="20"/>
        </w:rPr>
        <w:t>i</w:t>
      </w:r>
      <w:r>
        <w:rPr>
          <w:rFonts w:ascii="Arial" w:hAnsi="Arial" w:cs="Arial"/>
          <w:b w:val="0"/>
          <w:sz w:val="20"/>
        </w:rPr>
        <w:t xml:space="preserve">ncome Community Solar project deployment, reducing the </w:t>
      </w:r>
      <w:r w:rsidR="00F51C52">
        <w:rPr>
          <w:rFonts w:ascii="Arial" w:hAnsi="Arial" w:cs="Arial"/>
          <w:b w:val="0"/>
          <w:sz w:val="20"/>
        </w:rPr>
        <w:t>Energy Burden</w:t>
      </w:r>
      <w:r>
        <w:rPr>
          <w:rFonts w:ascii="Arial" w:hAnsi="Arial" w:cs="Arial"/>
          <w:b w:val="0"/>
          <w:sz w:val="20"/>
        </w:rPr>
        <w:t xml:space="preserve"> of Low-Income Households and Low-Income Service Providers (as defined in SECTION 1.7 DEFINITIONS), providing direct and indirect benefits to </w:t>
      </w:r>
      <w:r w:rsidR="007469CA">
        <w:rPr>
          <w:rFonts w:ascii="Arial" w:hAnsi="Arial" w:cs="Arial"/>
          <w:b w:val="0"/>
          <w:sz w:val="20"/>
        </w:rPr>
        <w:t>H</w:t>
      </w:r>
      <w:r>
        <w:rPr>
          <w:rFonts w:ascii="Arial" w:hAnsi="Arial" w:cs="Arial"/>
          <w:b w:val="0"/>
          <w:sz w:val="20"/>
        </w:rPr>
        <w:t xml:space="preserve">ighly </w:t>
      </w:r>
      <w:r w:rsidR="007469CA">
        <w:rPr>
          <w:rFonts w:ascii="Arial" w:hAnsi="Arial" w:cs="Arial"/>
          <w:b w:val="0"/>
          <w:sz w:val="20"/>
        </w:rPr>
        <w:t>I</w:t>
      </w:r>
      <w:r>
        <w:rPr>
          <w:rFonts w:ascii="Arial" w:hAnsi="Arial" w:cs="Arial"/>
          <w:b w:val="0"/>
          <w:sz w:val="20"/>
        </w:rPr>
        <w:t>mpacted</w:t>
      </w:r>
      <w:r w:rsidR="007469CA">
        <w:rPr>
          <w:rFonts w:ascii="Arial" w:hAnsi="Arial" w:cs="Arial"/>
          <w:b w:val="0"/>
          <w:sz w:val="20"/>
        </w:rPr>
        <w:t xml:space="preserve"> C</w:t>
      </w:r>
      <w:r w:rsidR="005D1921">
        <w:rPr>
          <w:rFonts w:ascii="Arial" w:hAnsi="Arial" w:cs="Arial"/>
          <w:b w:val="0"/>
          <w:sz w:val="20"/>
        </w:rPr>
        <w:t>ommunities</w:t>
      </w:r>
      <w:r w:rsidR="001429F7">
        <w:rPr>
          <w:rFonts w:ascii="Arial" w:hAnsi="Arial" w:cs="Arial"/>
          <w:b w:val="0"/>
          <w:sz w:val="20"/>
        </w:rPr>
        <w:t xml:space="preserve"> and</w:t>
      </w:r>
      <w:r>
        <w:rPr>
          <w:rFonts w:ascii="Arial" w:hAnsi="Arial" w:cs="Arial"/>
          <w:b w:val="0"/>
          <w:sz w:val="20"/>
        </w:rPr>
        <w:t xml:space="preserve"> </w:t>
      </w:r>
      <w:r w:rsidR="007469CA">
        <w:rPr>
          <w:rFonts w:ascii="Arial" w:hAnsi="Arial" w:cs="Arial"/>
          <w:b w:val="0"/>
          <w:sz w:val="20"/>
        </w:rPr>
        <w:t>V</w:t>
      </w:r>
      <w:r>
        <w:rPr>
          <w:rFonts w:ascii="Arial" w:hAnsi="Arial" w:cs="Arial"/>
          <w:b w:val="0"/>
          <w:sz w:val="20"/>
        </w:rPr>
        <w:t xml:space="preserve">ulnerable </w:t>
      </w:r>
      <w:r w:rsidR="007469CA">
        <w:rPr>
          <w:rFonts w:ascii="Arial" w:hAnsi="Arial" w:cs="Arial"/>
          <w:b w:val="0"/>
          <w:sz w:val="20"/>
        </w:rPr>
        <w:t>P</w:t>
      </w:r>
      <w:r w:rsidR="005D1921">
        <w:rPr>
          <w:rFonts w:ascii="Arial" w:hAnsi="Arial" w:cs="Arial"/>
          <w:b w:val="0"/>
          <w:sz w:val="20"/>
        </w:rPr>
        <w:t>opulations</w:t>
      </w:r>
      <w:r>
        <w:rPr>
          <w:rFonts w:ascii="Arial" w:hAnsi="Arial" w:cs="Arial"/>
          <w:b w:val="0"/>
          <w:sz w:val="20"/>
        </w:rPr>
        <w:t>, reducing harmful air emissions through the deployment of solar technology</w:t>
      </w:r>
      <w:r w:rsidR="0053130C">
        <w:rPr>
          <w:rFonts w:ascii="Arial" w:hAnsi="Arial" w:cs="Arial"/>
          <w:b w:val="0"/>
          <w:sz w:val="20"/>
        </w:rPr>
        <w:t xml:space="preserve">, and </w:t>
      </w:r>
      <w:r w:rsidR="00A5317B">
        <w:rPr>
          <w:rFonts w:ascii="Arial" w:hAnsi="Arial" w:cs="Arial"/>
          <w:b w:val="0"/>
          <w:sz w:val="20"/>
        </w:rPr>
        <w:t>addressing</w:t>
      </w:r>
      <w:r w:rsidR="0053130C">
        <w:rPr>
          <w:rFonts w:ascii="Arial" w:hAnsi="Arial" w:cs="Arial"/>
          <w:b w:val="0"/>
          <w:sz w:val="20"/>
        </w:rPr>
        <w:t xml:space="preserve"> </w:t>
      </w:r>
      <w:r w:rsidR="00B9736A">
        <w:rPr>
          <w:rFonts w:ascii="Arial" w:hAnsi="Arial" w:cs="Arial"/>
          <w:b w:val="0"/>
          <w:sz w:val="20"/>
        </w:rPr>
        <w:t xml:space="preserve">the impacts of </w:t>
      </w:r>
      <w:r w:rsidR="0053130C">
        <w:rPr>
          <w:rFonts w:ascii="Arial" w:hAnsi="Arial" w:cs="Arial"/>
          <w:b w:val="0"/>
          <w:sz w:val="20"/>
        </w:rPr>
        <w:t>peak</w:t>
      </w:r>
      <w:r w:rsidR="00B9736A">
        <w:rPr>
          <w:rFonts w:ascii="Arial" w:hAnsi="Arial" w:cs="Arial"/>
          <w:b w:val="0"/>
          <w:sz w:val="20"/>
        </w:rPr>
        <w:t xml:space="preserve"> electricity</w:t>
      </w:r>
      <w:r w:rsidR="0053130C">
        <w:rPr>
          <w:rFonts w:ascii="Arial" w:hAnsi="Arial" w:cs="Arial"/>
          <w:b w:val="0"/>
          <w:sz w:val="20"/>
        </w:rPr>
        <w:t xml:space="preserve"> demand by supplying energy on the distribution side of the electric grid.</w:t>
      </w:r>
      <w:r>
        <w:rPr>
          <w:rFonts w:ascii="Arial" w:hAnsi="Arial" w:cs="Arial"/>
          <w:b w:val="0"/>
          <w:sz w:val="20"/>
        </w:rPr>
        <w:t xml:space="preserve"> </w:t>
      </w:r>
      <w:r w:rsidR="001E3749">
        <w:rPr>
          <w:rFonts w:ascii="Arial" w:hAnsi="Arial" w:cs="Arial"/>
          <w:b w:val="0"/>
          <w:sz w:val="20"/>
        </w:rPr>
        <w:t xml:space="preserve"> </w:t>
      </w:r>
    </w:p>
    <w:p w14:paraId="17C4FBAF" w14:textId="77777777"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05A12316" w:rsidR="005E3B70"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financial match requirements</w:t>
      </w:r>
      <w:r>
        <w:rPr>
          <w:rFonts w:ascii="Arial" w:hAnsi="Arial" w:cs="Arial"/>
          <w:b w:val="0"/>
          <w:sz w:val="20"/>
        </w:rPr>
        <w:t xml:space="preserve"> as committed in their application</w:t>
      </w:r>
      <w:r w:rsidRPr="00AD6C31">
        <w:rPr>
          <w:rFonts w:ascii="Arial" w:hAnsi="Arial" w:cs="Arial"/>
          <w:b w:val="0"/>
          <w:sz w:val="20"/>
        </w:rPr>
        <w:t xml:space="preserve">. </w:t>
      </w:r>
    </w:p>
    <w:p w14:paraId="0F1DDE84" w14:textId="77777777" w:rsidR="001E3749" w:rsidRDefault="001E374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435D7B2B"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3260DD">
        <w:rPr>
          <w:rFonts w:ascii="Arial" w:hAnsi="Arial" w:cs="Arial"/>
          <w:b w:val="0"/>
          <w:sz w:val="20"/>
        </w:rPr>
        <w:t>multiple</w:t>
      </w:r>
      <w:r>
        <w:rPr>
          <w:rFonts w:ascii="Arial" w:hAnsi="Arial" w:cs="Arial"/>
          <w:b w:val="0"/>
          <w:sz w:val="20"/>
        </w:rPr>
        <w:t xml:space="preserve"> contract(s) to provide the services described in this </w:t>
      </w:r>
      <w:r w:rsidR="0088762D">
        <w:rPr>
          <w:rFonts w:ascii="Arial" w:hAnsi="Arial" w:cs="Arial"/>
          <w:b w:val="0"/>
          <w:sz w:val="20"/>
        </w:rPr>
        <w:t>RFA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2A5C7B">
      <w:pPr>
        <w:numPr>
          <w:ilvl w:val="1"/>
          <w:numId w:val="6"/>
        </w:numPr>
        <w:tabs>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2C531614" w14:textId="0E3FCE42"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40D876F8" w14:textId="745A4EEA" w:rsidR="003260DD" w:rsidRDefault="003260DD"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primary purpose of grants funded under this solicitation must be for </w:t>
      </w:r>
      <w:r w:rsidR="00C82717">
        <w:rPr>
          <w:rFonts w:ascii="Arial" w:hAnsi="Arial" w:cs="Arial"/>
          <w:b w:val="0"/>
          <w:sz w:val="20"/>
        </w:rPr>
        <w:t>C</w:t>
      </w:r>
      <w:r w:rsidR="00806D68">
        <w:rPr>
          <w:rFonts w:ascii="Arial" w:hAnsi="Arial" w:cs="Arial"/>
          <w:b w:val="0"/>
          <w:sz w:val="20"/>
        </w:rPr>
        <w:t xml:space="preserve">ommunity </w:t>
      </w:r>
      <w:r w:rsidR="00C82717">
        <w:rPr>
          <w:rFonts w:ascii="Arial" w:hAnsi="Arial" w:cs="Arial"/>
          <w:b w:val="0"/>
          <w:sz w:val="20"/>
        </w:rPr>
        <w:t>S</w:t>
      </w:r>
      <w:r>
        <w:rPr>
          <w:rFonts w:ascii="Arial" w:hAnsi="Arial" w:cs="Arial"/>
          <w:b w:val="0"/>
          <w:sz w:val="20"/>
        </w:rPr>
        <w:t>olar projects that</w:t>
      </w:r>
      <w:r w:rsidR="00806D68">
        <w:rPr>
          <w:rFonts w:ascii="Arial" w:hAnsi="Arial" w:cs="Arial"/>
          <w:b w:val="0"/>
          <w:sz w:val="20"/>
        </w:rPr>
        <w:t xml:space="preserve"> </w:t>
      </w:r>
      <w:r w:rsidR="00520DBD" w:rsidRPr="00520DBD">
        <w:rPr>
          <w:rFonts w:ascii="Arial" w:hAnsi="Arial" w:cs="Arial"/>
          <w:b w:val="0"/>
          <w:sz w:val="20"/>
        </w:rPr>
        <w:t>produce solar electricity and provide energy and</w:t>
      </w:r>
      <w:r w:rsidR="00B9736A">
        <w:rPr>
          <w:rFonts w:ascii="Arial" w:hAnsi="Arial" w:cs="Arial"/>
          <w:b w:val="0"/>
          <w:sz w:val="20"/>
        </w:rPr>
        <w:t>/or</w:t>
      </w:r>
      <w:r w:rsidR="00520DBD" w:rsidRPr="00520DBD">
        <w:rPr>
          <w:rFonts w:ascii="Arial" w:hAnsi="Arial" w:cs="Arial"/>
          <w:b w:val="0"/>
          <w:sz w:val="20"/>
        </w:rPr>
        <w:t xml:space="preserve"> non</w:t>
      </w:r>
      <w:r w:rsidR="005C273C">
        <w:rPr>
          <w:rFonts w:ascii="Arial" w:hAnsi="Arial" w:cs="Arial"/>
          <w:b w:val="0"/>
          <w:sz w:val="20"/>
        </w:rPr>
        <w:t>-</w:t>
      </w:r>
      <w:r w:rsidR="00520DBD" w:rsidRPr="00520DBD">
        <w:rPr>
          <w:rFonts w:ascii="Arial" w:hAnsi="Arial" w:cs="Arial"/>
          <w:b w:val="0"/>
          <w:sz w:val="20"/>
        </w:rPr>
        <w:t>energy benefits</w:t>
      </w:r>
      <w:r w:rsidR="00806D68">
        <w:rPr>
          <w:rFonts w:ascii="Arial" w:hAnsi="Arial" w:cs="Arial"/>
          <w:b w:val="0"/>
          <w:sz w:val="20"/>
        </w:rPr>
        <w:t xml:space="preserve"> to Qualifying Subscribers. Per SECTION 1.7 DEFINITIONS, Community Solar</w:t>
      </w:r>
      <w:r>
        <w:rPr>
          <w:rFonts w:ascii="Arial" w:hAnsi="Arial" w:cs="Arial"/>
          <w:b w:val="0"/>
          <w:sz w:val="20"/>
        </w:rPr>
        <w:t>:</w:t>
      </w:r>
    </w:p>
    <w:p w14:paraId="47926DF4" w14:textId="77777777" w:rsidR="00CD3C2A" w:rsidRDefault="00CD3C2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9B2A014" w14:textId="483493D4" w:rsidR="00C91C3A" w:rsidRPr="00537B6D" w:rsidRDefault="00806D68" w:rsidP="002A5C7B">
      <w:pPr>
        <w:pStyle w:val="ListParagraph"/>
        <w:numPr>
          <w:ilvl w:val="0"/>
          <w:numId w:val="25"/>
        </w:numPr>
        <w:jc w:val="both"/>
        <w:rPr>
          <w:rFonts w:ascii="Arial" w:hAnsi="Arial" w:cs="Arial"/>
          <w:b w:val="0"/>
          <w:sz w:val="20"/>
        </w:rPr>
      </w:pPr>
      <w:r>
        <w:rPr>
          <w:rFonts w:ascii="Arial" w:hAnsi="Arial" w:cs="Arial"/>
          <w:b w:val="0"/>
          <w:sz w:val="20"/>
        </w:rPr>
        <w:t>Has</w:t>
      </w:r>
      <w:r w:rsidR="00C91C3A" w:rsidRPr="00537B6D">
        <w:rPr>
          <w:rFonts w:ascii="Arial" w:hAnsi="Arial" w:cs="Arial"/>
          <w:b w:val="0"/>
          <w:sz w:val="20"/>
        </w:rPr>
        <w:t xml:space="preserve"> a nameplate generating capacity more than 100</w:t>
      </w:r>
      <w:r w:rsidR="00CA1595">
        <w:rPr>
          <w:rFonts w:ascii="Arial" w:hAnsi="Arial" w:cs="Arial"/>
          <w:b w:val="0"/>
          <w:sz w:val="20"/>
        </w:rPr>
        <w:t xml:space="preserve"> kilowatts</w:t>
      </w:r>
      <w:r w:rsidR="00874D63">
        <w:rPr>
          <w:rFonts w:ascii="Arial" w:hAnsi="Arial" w:cs="Arial"/>
          <w:b w:val="0"/>
          <w:sz w:val="20"/>
        </w:rPr>
        <w:t xml:space="preserve"> </w:t>
      </w:r>
      <w:r w:rsidR="00CA1595">
        <w:rPr>
          <w:rFonts w:ascii="Arial" w:hAnsi="Arial" w:cs="Arial"/>
          <w:b w:val="0"/>
          <w:sz w:val="20"/>
        </w:rPr>
        <w:t>(</w:t>
      </w:r>
      <w:r w:rsidR="00C91C3A" w:rsidRPr="00537B6D">
        <w:rPr>
          <w:rFonts w:ascii="Arial" w:hAnsi="Arial" w:cs="Arial"/>
          <w:b w:val="0"/>
          <w:sz w:val="20"/>
        </w:rPr>
        <w:t>kW</w:t>
      </w:r>
      <w:r w:rsidR="00CA1595">
        <w:rPr>
          <w:rFonts w:ascii="Arial" w:hAnsi="Arial" w:cs="Arial"/>
          <w:b w:val="0"/>
          <w:sz w:val="20"/>
        </w:rPr>
        <w:t>)</w:t>
      </w:r>
      <w:r w:rsidR="00C91C3A" w:rsidRPr="00537B6D">
        <w:rPr>
          <w:rFonts w:ascii="Arial" w:hAnsi="Arial" w:cs="Arial"/>
          <w:b w:val="0"/>
          <w:sz w:val="20"/>
        </w:rPr>
        <w:t xml:space="preserve"> direct current (DC)</w:t>
      </w:r>
      <w:r w:rsidR="00C91C3A" w:rsidRPr="00537B6D" w:rsidDel="00211E64">
        <w:rPr>
          <w:rFonts w:ascii="Arial" w:hAnsi="Arial" w:cs="Arial"/>
          <w:b w:val="0"/>
          <w:sz w:val="20"/>
        </w:rPr>
        <w:t xml:space="preserve"> </w:t>
      </w:r>
    </w:p>
    <w:p w14:paraId="6E778E27" w14:textId="1FBC2D33" w:rsidR="003260DD" w:rsidRDefault="00C91C3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Lowers the </w:t>
      </w:r>
      <w:r w:rsidR="00F51C52">
        <w:rPr>
          <w:rFonts w:ascii="Arial" w:hAnsi="Arial" w:cs="Arial"/>
          <w:b w:val="0"/>
          <w:sz w:val="20"/>
        </w:rPr>
        <w:t>Energy Burden of S</w:t>
      </w:r>
      <w:r>
        <w:rPr>
          <w:rFonts w:ascii="Arial" w:hAnsi="Arial" w:cs="Arial"/>
          <w:b w:val="0"/>
          <w:sz w:val="20"/>
        </w:rPr>
        <w:t>ubscribers</w:t>
      </w:r>
    </w:p>
    <w:p w14:paraId="52E77601" w14:textId="77777777" w:rsidR="00893D5C" w:rsidRDefault="00893D5C"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E854DC9" w14:textId="0EFAEEC0" w:rsidR="000519F8" w:rsidRPr="005A0B2C" w:rsidRDefault="007469CA" w:rsidP="005A0B2C">
      <w:pPr>
        <w:pStyle w:val="BodyTextIndent"/>
        <w:tabs>
          <w:tab w:val="clear" w:pos="0"/>
          <w:tab w:val="clear" w:pos="3240"/>
          <w:tab w:val="clear" w:pos="3600"/>
          <w:tab w:val="clear" w:pos="4320"/>
          <w:tab w:val="clear" w:pos="5040"/>
          <w:tab w:val="clear" w:pos="5760"/>
          <w:tab w:val="clear" w:pos="6480"/>
          <w:tab w:val="clear" w:pos="7200"/>
        </w:tabs>
      </w:pPr>
      <w:r>
        <w:rPr>
          <w:rFonts w:cs="Arial"/>
        </w:rPr>
        <w:t>Pursuant to C</w:t>
      </w:r>
      <w:r w:rsidR="00CD3C2A">
        <w:rPr>
          <w:rFonts w:cs="Arial"/>
        </w:rPr>
        <w:t>lean Energy Transformation Act (C</w:t>
      </w:r>
      <w:r>
        <w:rPr>
          <w:rFonts w:cs="Arial"/>
        </w:rPr>
        <w:t>ETA</w:t>
      </w:r>
      <w:r w:rsidR="00CD3C2A">
        <w:rPr>
          <w:rFonts w:cs="Arial"/>
        </w:rPr>
        <w:t>)</w:t>
      </w:r>
      <w:r>
        <w:rPr>
          <w:rFonts w:cs="Arial"/>
        </w:rPr>
        <w:t>, measures that l</w:t>
      </w:r>
      <w:r w:rsidR="000519F8" w:rsidRPr="00187B9A">
        <w:rPr>
          <w:rFonts w:cs="Arial"/>
        </w:rPr>
        <w:t xml:space="preserve">ower </w:t>
      </w:r>
      <w:r w:rsidR="00F51C52">
        <w:rPr>
          <w:rFonts w:cs="Arial"/>
        </w:rPr>
        <w:t>Energy Burden</w:t>
      </w:r>
      <w:r w:rsidR="000519F8">
        <w:rPr>
          <w:rFonts w:cs="Arial"/>
          <w:b/>
        </w:rPr>
        <w:t xml:space="preserve"> </w:t>
      </w:r>
      <w:r>
        <w:rPr>
          <w:rFonts w:cs="Arial"/>
        </w:rPr>
        <w:t>(</w:t>
      </w:r>
      <w:r w:rsidRPr="007469CA">
        <w:rPr>
          <w:rFonts w:cs="Arial"/>
        </w:rPr>
        <w:t>as defined in SECTION 1.7 DEFINITIONS</w:t>
      </w:r>
      <w:r>
        <w:rPr>
          <w:rFonts w:cs="Arial"/>
        </w:rPr>
        <w:t xml:space="preserve">) </w:t>
      </w:r>
      <w:r w:rsidR="005A0B2C" w:rsidRPr="005A0B2C">
        <w:rPr>
          <w:rFonts w:cs="Arial"/>
        </w:rPr>
        <w:t>include</w:t>
      </w:r>
      <w:r w:rsidR="00EE3507">
        <w:rPr>
          <w:rFonts w:cs="Arial"/>
        </w:rPr>
        <w:t>, but are</w:t>
      </w:r>
      <w:r w:rsidR="005A0B2C" w:rsidRPr="005A0B2C">
        <w:rPr>
          <w:rFonts w:cs="Arial"/>
        </w:rPr>
        <w:t xml:space="preserve"> not limited to, weatherization, conservation and efficiency services, and monetary assistance, such as a grant program or discounts for lower income households, intended to lower a household's </w:t>
      </w:r>
      <w:r w:rsidR="00F51C52">
        <w:rPr>
          <w:rFonts w:cs="Arial"/>
        </w:rPr>
        <w:t>Energy Burden</w:t>
      </w:r>
      <w:r w:rsidR="005A0B2C" w:rsidRPr="005A0B2C">
        <w:rPr>
          <w:rFonts w:cs="Arial"/>
        </w:rPr>
        <w:t>.</w:t>
      </w:r>
      <w:r w:rsidR="005A0B2C" w:rsidRPr="005A0B2C">
        <w:rPr>
          <w:rFonts w:cs="Arial"/>
          <w:color w:val="000000"/>
          <w:shd w:val="clear" w:color="auto" w:fill="FFFFFF"/>
        </w:rPr>
        <w:t xml:space="preserve"> </w:t>
      </w:r>
      <w:r w:rsidR="00EC12E8">
        <w:rPr>
          <w:rFonts w:cs="Arial"/>
          <w:color w:val="000000"/>
          <w:shd w:val="clear" w:color="auto" w:fill="FFFFFF"/>
        </w:rPr>
        <w:t xml:space="preserve">Customer ownership in distributed energy resources or other strategies are permissible if such strategies achieve a reduction in </w:t>
      </w:r>
      <w:r w:rsidR="00F51C52">
        <w:rPr>
          <w:rFonts w:cs="Arial"/>
          <w:color w:val="000000"/>
          <w:shd w:val="clear" w:color="auto" w:fill="FFFFFF"/>
        </w:rPr>
        <w:t>Energy Burden</w:t>
      </w:r>
      <w:r w:rsidR="00EC12E8">
        <w:rPr>
          <w:rFonts w:cs="Arial"/>
          <w:color w:val="000000"/>
          <w:shd w:val="clear" w:color="auto" w:fill="FFFFFF"/>
        </w:rPr>
        <w:t xml:space="preserve"> for the customer above other available conservation and demand-side measures. </w:t>
      </w:r>
      <w:r w:rsidR="005A0B2C">
        <w:rPr>
          <w:rFonts w:cs="Arial"/>
        </w:rPr>
        <w:t>Grant</w:t>
      </w:r>
      <w:r w:rsidR="005A0B2C" w:rsidRPr="00465D97">
        <w:rPr>
          <w:rFonts w:cs="Arial"/>
        </w:rPr>
        <w:t xml:space="preserve"> funding</w:t>
      </w:r>
      <w:r w:rsidR="005A0B2C">
        <w:rPr>
          <w:rFonts w:cs="Arial"/>
        </w:rPr>
        <w:t xml:space="preserve"> provided under this solicitation</w:t>
      </w:r>
      <w:r w:rsidR="005A0B2C" w:rsidRPr="00465D97">
        <w:rPr>
          <w:rFonts w:cs="Arial"/>
        </w:rPr>
        <w:t xml:space="preserve"> must not be used to supplant or displace previous, current, or future funding</w:t>
      </w:r>
      <w:r w:rsidR="0043645F">
        <w:rPr>
          <w:rFonts w:cs="Arial"/>
        </w:rPr>
        <w:t xml:space="preserve"> (for example, via a reduction in other funding provided to a program to lower low-income </w:t>
      </w:r>
      <w:r w:rsidR="00F51C52">
        <w:rPr>
          <w:rFonts w:cs="Arial"/>
        </w:rPr>
        <w:t>Energy Burden</w:t>
      </w:r>
      <w:r w:rsidR="0043645F">
        <w:rPr>
          <w:rFonts w:cs="Arial"/>
        </w:rPr>
        <w:t>)</w:t>
      </w:r>
      <w:r w:rsidR="005A0B2C" w:rsidRPr="00465D97">
        <w:rPr>
          <w:rFonts w:cs="Arial"/>
        </w:rPr>
        <w:t>.</w:t>
      </w:r>
    </w:p>
    <w:p w14:paraId="3C91A328" w14:textId="77777777" w:rsidR="000519F8" w:rsidRDefault="000519F8"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F433625" w14:textId="2BB2FC5C" w:rsidR="00806D68" w:rsidRPr="00806D68" w:rsidRDefault="00806D68" w:rsidP="00633583">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A</w:t>
      </w:r>
      <w:r w:rsidR="00625744">
        <w:rPr>
          <w:rFonts w:ascii="Arial" w:hAnsi="Arial" w:cs="Arial"/>
          <w:b w:val="0"/>
          <w:sz w:val="20"/>
        </w:rPr>
        <w:t>s stated in RFA SECTION 1.7 DEFINITIONS, a</w:t>
      </w:r>
      <w:r>
        <w:rPr>
          <w:rFonts w:ascii="Arial" w:hAnsi="Arial" w:cs="Arial"/>
          <w:b w:val="0"/>
          <w:sz w:val="20"/>
        </w:rPr>
        <w:t xml:space="preserve"> Qualifying Subscriber is a Subscriber to the Community Solar project that is also a qualified Low-Income Household or a Low-Income Service Provider.</w:t>
      </w:r>
    </w:p>
    <w:p w14:paraId="73EDF3E9" w14:textId="2051FA08" w:rsidR="00277D5C" w:rsidRDefault="00277D5C" w:rsidP="00277D5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3F1CA38" w14:textId="732213C2" w:rsidR="00277D5C" w:rsidRDefault="00B9736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To align with state and local policy goals, </w:t>
      </w:r>
      <w:r w:rsidR="00BF2B30">
        <w:rPr>
          <w:rFonts w:ascii="Arial" w:hAnsi="Arial" w:cs="Arial"/>
          <w:b w:val="0"/>
          <w:sz w:val="20"/>
        </w:rPr>
        <w:t>COMMERCE is prioritizing projects that meet the following criteria:</w:t>
      </w:r>
    </w:p>
    <w:p w14:paraId="7D5CEEF6" w14:textId="77777777" w:rsidR="00D46364" w:rsidRDefault="00D46364"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A67C85F" w14:textId="10D39D2E" w:rsidR="00C74FA7" w:rsidRDefault="00C74FA7" w:rsidP="002A5C7B">
      <w:pPr>
        <w:pStyle w:val="ListParagraph"/>
        <w:numPr>
          <w:ilvl w:val="0"/>
          <w:numId w:val="25"/>
        </w:numPr>
        <w:rPr>
          <w:rFonts w:ascii="Arial" w:hAnsi="Arial" w:cs="Arial"/>
          <w:b w:val="0"/>
          <w:sz w:val="20"/>
        </w:rPr>
      </w:pPr>
      <w:r>
        <w:rPr>
          <w:rFonts w:ascii="Arial" w:hAnsi="Arial" w:cs="Arial"/>
          <w:b w:val="0"/>
          <w:sz w:val="20"/>
        </w:rPr>
        <w:t>Projects that allocate funding equal to or greater than the grant amount to initiatives lowering the Energy Burden of Qualifying Subscribers (or alternative initiatives allowable under Project Minimum Qualification 3a below) over the life of the project</w:t>
      </w:r>
      <w:r w:rsidR="00EA54EC">
        <w:rPr>
          <w:rFonts w:ascii="Arial" w:hAnsi="Arial" w:cs="Arial"/>
          <w:b w:val="0"/>
          <w:sz w:val="20"/>
        </w:rPr>
        <w:t>, and that maximize total Energy Burden reduction for Qualifying Subscribers</w:t>
      </w:r>
      <w:r w:rsidR="00E51D91">
        <w:rPr>
          <w:rFonts w:ascii="Arial" w:hAnsi="Arial" w:cs="Arial"/>
          <w:b w:val="0"/>
          <w:sz w:val="20"/>
        </w:rPr>
        <w:t>.</w:t>
      </w:r>
    </w:p>
    <w:p w14:paraId="6406DE4F" w14:textId="5ED78A05" w:rsidR="0007185B" w:rsidRDefault="00C91C3A" w:rsidP="002A5C7B">
      <w:pPr>
        <w:pStyle w:val="ListParagraph"/>
        <w:numPr>
          <w:ilvl w:val="0"/>
          <w:numId w:val="25"/>
        </w:numPr>
        <w:rPr>
          <w:rFonts w:ascii="Arial" w:hAnsi="Arial" w:cs="Arial"/>
          <w:b w:val="0"/>
          <w:sz w:val="20"/>
        </w:rPr>
      </w:pPr>
      <w:r>
        <w:rPr>
          <w:rFonts w:ascii="Arial" w:hAnsi="Arial" w:cs="Arial"/>
          <w:b w:val="0"/>
          <w:sz w:val="20"/>
        </w:rPr>
        <w:t>P</w:t>
      </w:r>
      <w:r w:rsidR="0007185B" w:rsidRPr="0007185B">
        <w:rPr>
          <w:rFonts w:ascii="Arial" w:hAnsi="Arial" w:cs="Arial"/>
          <w:b w:val="0"/>
          <w:sz w:val="20"/>
        </w:rPr>
        <w:t xml:space="preserve">rojects that maximize pass-through of </w:t>
      </w:r>
      <w:r w:rsidR="00B40E20">
        <w:rPr>
          <w:rFonts w:ascii="Arial" w:hAnsi="Arial" w:cs="Arial"/>
          <w:b w:val="0"/>
          <w:sz w:val="20"/>
        </w:rPr>
        <w:t>direct and/or indirect</w:t>
      </w:r>
      <w:r w:rsidR="0007185B" w:rsidRPr="0007185B">
        <w:rPr>
          <w:rFonts w:ascii="Arial" w:hAnsi="Arial" w:cs="Arial"/>
          <w:b w:val="0"/>
          <w:sz w:val="20"/>
        </w:rPr>
        <w:t xml:space="preserve"> benefits to</w:t>
      </w:r>
      <w:r w:rsidR="001542AD">
        <w:rPr>
          <w:rFonts w:ascii="Arial" w:hAnsi="Arial" w:cs="Arial"/>
          <w:b w:val="0"/>
          <w:sz w:val="20"/>
        </w:rPr>
        <w:t xml:space="preserve"> Highly Impacted Communities and Vulnerable Populations</w:t>
      </w:r>
      <w:r w:rsidR="0007185B" w:rsidRPr="0007185B">
        <w:rPr>
          <w:rFonts w:ascii="Arial" w:hAnsi="Arial" w:cs="Arial"/>
          <w:b w:val="0"/>
          <w:sz w:val="20"/>
        </w:rPr>
        <w:t>.</w:t>
      </w:r>
    </w:p>
    <w:p w14:paraId="0060EDE0" w14:textId="27B5DC98" w:rsidR="00EA54EC" w:rsidRPr="0007185B" w:rsidRDefault="00EA54EC" w:rsidP="002A5C7B">
      <w:pPr>
        <w:pStyle w:val="ListParagraph"/>
        <w:numPr>
          <w:ilvl w:val="0"/>
          <w:numId w:val="25"/>
        </w:numPr>
        <w:rPr>
          <w:rFonts w:ascii="Arial" w:hAnsi="Arial" w:cs="Arial"/>
          <w:b w:val="0"/>
          <w:sz w:val="20"/>
        </w:rPr>
      </w:pPr>
      <w:r>
        <w:rPr>
          <w:rFonts w:ascii="Arial" w:hAnsi="Arial" w:cs="Arial"/>
          <w:b w:val="0"/>
          <w:sz w:val="20"/>
        </w:rPr>
        <w:t>Projects that demonstrate meaningful community engagement and/or co-creation of projects</w:t>
      </w:r>
    </w:p>
    <w:p w14:paraId="48DC93E0" w14:textId="686CEE8B" w:rsidR="0007185B" w:rsidRDefault="00C91C3A" w:rsidP="00191756">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0007185B" w:rsidRPr="0007185B">
        <w:rPr>
          <w:rFonts w:ascii="Arial" w:hAnsi="Arial" w:cs="Arial"/>
          <w:b w:val="0"/>
          <w:sz w:val="20"/>
        </w:rPr>
        <w:t>rojects with lower cost per wat</w:t>
      </w:r>
      <w:r w:rsidR="003A3BF4" w:rsidRPr="003A3BF4">
        <w:rPr>
          <w:rFonts w:ascii="Arial" w:hAnsi="Arial" w:cs="Arial"/>
          <w:b w:val="0"/>
          <w:color w:val="FF0000"/>
          <w:sz w:val="20"/>
        </w:rPr>
        <w:t>t</w:t>
      </w:r>
      <w:r w:rsidR="00191756">
        <w:rPr>
          <w:rFonts w:ascii="Arial" w:hAnsi="Arial" w:cs="Arial"/>
          <w:b w:val="0"/>
          <w:sz w:val="20"/>
        </w:rPr>
        <w:t xml:space="preserve"> and p</w:t>
      </w:r>
      <w:r w:rsidR="00191756" w:rsidRPr="00191756">
        <w:rPr>
          <w:rFonts w:ascii="Arial" w:hAnsi="Arial" w:cs="Arial"/>
          <w:b w:val="0"/>
          <w:sz w:val="20"/>
        </w:rPr>
        <w:t>rojects that can document the application of non-state dollars toward the project</w:t>
      </w:r>
      <w:r w:rsidR="0007185B" w:rsidRPr="0007185B">
        <w:rPr>
          <w:rFonts w:ascii="Arial" w:hAnsi="Arial" w:cs="Arial"/>
          <w:b w:val="0"/>
          <w:sz w:val="20"/>
        </w:rPr>
        <w:t>.</w:t>
      </w:r>
    </w:p>
    <w:p w14:paraId="0850631E" w14:textId="164CA528" w:rsidR="00E51D91" w:rsidRPr="0007185B" w:rsidRDefault="00E51D91"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with a higher </w:t>
      </w:r>
      <w:r w:rsidR="006F1728" w:rsidRPr="006F1728">
        <w:rPr>
          <w:rFonts w:ascii="Arial" w:hAnsi="Arial" w:cs="Arial"/>
          <w:b w:val="0"/>
          <w:color w:val="FF0000"/>
          <w:sz w:val="20"/>
        </w:rPr>
        <w:t>annual average of daily solar radiation</w:t>
      </w:r>
      <w:r w:rsidR="00AB2A51">
        <w:rPr>
          <w:rFonts w:ascii="Arial" w:hAnsi="Arial" w:cs="Arial"/>
          <w:b w:val="0"/>
          <w:color w:val="FF0000"/>
          <w:sz w:val="20"/>
        </w:rPr>
        <w:t xml:space="preserve"> per </w:t>
      </w:r>
      <w:r w:rsidR="00E40706">
        <w:rPr>
          <w:rFonts w:ascii="Arial" w:hAnsi="Arial" w:cs="Arial"/>
          <w:b w:val="0"/>
          <w:color w:val="FF0000"/>
          <w:sz w:val="20"/>
        </w:rPr>
        <w:t>square meter</w:t>
      </w:r>
      <w:r w:rsidR="006F1728">
        <w:rPr>
          <w:rFonts w:ascii="Arial" w:hAnsi="Arial" w:cs="Arial"/>
          <w:b w:val="0"/>
          <w:sz w:val="20"/>
        </w:rPr>
        <w:t xml:space="preserve"> </w:t>
      </w:r>
      <w:r w:rsidR="006F1728" w:rsidRPr="006F1728">
        <w:rPr>
          <w:rFonts w:ascii="Arial" w:hAnsi="Arial" w:cs="Arial"/>
          <w:b w:val="0"/>
          <w:strike/>
          <w:color w:val="FF0000"/>
          <w:sz w:val="20"/>
        </w:rPr>
        <w:t>total solar resource fraction</w:t>
      </w:r>
      <w:r>
        <w:rPr>
          <w:rFonts w:ascii="Arial" w:hAnsi="Arial" w:cs="Arial"/>
          <w:b w:val="0"/>
          <w:sz w:val="20"/>
        </w:rPr>
        <w:t>.</w:t>
      </w:r>
    </w:p>
    <w:p w14:paraId="4B20ED06" w14:textId="6446DB9A" w:rsidR="00BF2B30" w:rsidRDefault="00C91C3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D</w:t>
      </w:r>
      <w:r w:rsidR="0007185B" w:rsidRPr="0007185B">
        <w:rPr>
          <w:rFonts w:ascii="Arial" w:hAnsi="Arial" w:cs="Arial"/>
          <w:b w:val="0"/>
          <w:sz w:val="20"/>
        </w:rPr>
        <w:t xml:space="preserve">istribution side projects that </w:t>
      </w:r>
      <w:r w:rsidR="00E843B8">
        <w:rPr>
          <w:rFonts w:ascii="Arial" w:hAnsi="Arial" w:cs="Arial"/>
          <w:b w:val="0"/>
          <w:sz w:val="20"/>
        </w:rPr>
        <w:t>help meet</w:t>
      </w:r>
      <w:r w:rsidR="00E843B8" w:rsidRPr="0007185B">
        <w:rPr>
          <w:rFonts w:ascii="Arial" w:hAnsi="Arial" w:cs="Arial"/>
          <w:b w:val="0"/>
          <w:sz w:val="20"/>
        </w:rPr>
        <w:t xml:space="preserve"> </w:t>
      </w:r>
      <w:r w:rsidR="0007185B" w:rsidRPr="0007185B">
        <w:rPr>
          <w:rFonts w:ascii="Arial" w:hAnsi="Arial" w:cs="Arial"/>
          <w:b w:val="0"/>
          <w:sz w:val="20"/>
        </w:rPr>
        <w:t>peak electricity demand.</w:t>
      </w:r>
    </w:p>
    <w:p w14:paraId="0D63870E" w14:textId="6ABCF1AA" w:rsidR="00C00B27" w:rsidRDefault="00C00B27" w:rsidP="000B3F2F">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with major components made in Washington. </w:t>
      </w:r>
      <w:r>
        <w:rPr>
          <w:rFonts w:ascii="Arial" w:hAnsi="Arial" w:cs="Arial"/>
          <w:b w:val="0"/>
          <w:i/>
          <w:sz w:val="20"/>
        </w:rPr>
        <w:t>Note: Commerce’s ability to prioritize these projects may be affected</w:t>
      </w:r>
      <w:r w:rsidR="000B3F2F">
        <w:rPr>
          <w:rFonts w:ascii="Arial" w:hAnsi="Arial" w:cs="Arial"/>
          <w:b w:val="0"/>
          <w:i/>
          <w:sz w:val="20"/>
        </w:rPr>
        <w:t xml:space="preserve"> </w:t>
      </w:r>
      <w:r w:rsidR="000B3F2F" w:rsidRPr="000B3F2F">
        <w:rPr>
          <w:rFonts w:ascii="Arial" w:hAnsi="Arial" w:cs="Arial"/>
          <w:b w:val="0"/>
          <w:i/>
          <w:sz w:val="20"/>
        </w:rPr>
        <w:t>by further review by the W</w:t>
      </w:r>
      <w:r w:rsidR="00272042">
        <w:rPr>
          <w:rFonts w:ascii="Arial" w:hAnsi="Arial" w:cs="Arial"/>
          <w:b w:val="0"/>
          <w:i/>
          <w:sz w:val="20"/>
        </w:rPr>
        <w:t xml:space="preserve">orld </w:t>
      </w:r>
      <w:r w:rsidR="000B3F2F" w:rsidRPr="000B3F2F">
        <w:rPr>
          <w:rFonts w:ascii="Arial" w:hAnsi="Arial" w:cs="Arial"/>
          <w:b w:val="0"/>
          <w:i/>
          <w:sz w:val="20"/>
        </w:rPr>
        <w:t>T</w:t>
      </w:r>
      <w:r w:rsidR="00272042">
        <w:rPr>
          <w:rFonts w:ascii="Arial" w:hAnsi="Arial" w:cs="Arial"/>
          <w:b w:val="0"/>
          <w:i/>
          <w:sz w:val="20"/>
        </w:rPr>
        <w:t xml:space="preserve">rade </w:t>
      </w:r>
      <w:r w:rsidR="000B3F2F" w:rsidRPr="000B3F2F">
        <w:rPr>
          <w:rFonts w:ascii="Arial" w:hAnsi="Arial" w:cs="Arial"/>
          <w:b w:val="0"/>
          <w:i/>
          <w:sz w:val="20"/>
        </w:rPr>
        <w:t>O</w:t>
      </w:r>
      <w:r w:rsidR="00272042">
        <w:rPr>
          <w:rFonts w:ascii="Arial" w:hAnsi="Arial" w:cs="Arial"/>
          <w:b w:val="0"/>
          <w:i/>
          <w:sz w:val="20"/>
        </w:rPr>
        <w:t>rganization</w:t>
      </w:r>
      <w:r>
        <w:rPr>
          <w:rFonts w:ascii="Arial" w:hAnsi="Arial" w:cs="Arial"/>
          <w:b w:val="0"/>
          <w:i/>
          <w:sz w:val="20"/>
        </w:rPr>
        <w:t>.</w:t>
      </w:r>
      <w:r w:rsidR="00330CDD">
        <w:rPr>
          <w:rStyle w:val="FootnoteReference"/>
          <w:rFonts w:ascii="Arial" w:hAnsi="Arial" w:cs="Arial"/>
          <w:b w:val="0"/>
          <w:i/>
          <w:sz w:val="20"/>
        </w:rPr>
        <w:footnoteReference w:id="1"/>
      </w:r>
    </w:p>
    <w:p w14:paraId="3EBC1C88" w14:textId="7F8BFF92" w:rsidR="00F96982" w:rsidRPr="00C91C3A" w:rsidRDefault="00B9736A" w:rsidP="002A5C7B">
      <w:pPr>
        <w:pStyle w:val="ListParagraph"/>
        <w:numPr>
          <w:ilvl w:val="0"/>
          <w:numId w:val="25"/>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00F96982" w:rsidRPr="00F96982">
        <w:rPr>
          <w:rFonts w:ascii="Arial" w:hAnsi="Arial" w:cs="Arial"/>
          <w:b w:val="0"/>
          <w:sz w:val="20"/>
        </w:rPr>
        <w:t>rojects that improve the</w:t>
      </w:r>
      <w:r w:rsidR="0055354E">
        <w:rPr>
          <w:rFonts w:ascii="Arial" w:hAnsi="Arial" w:cs="Arial"/>
          <w:b w:val="0"/>
          <w:sz w:val="20"/>
        </w:rPr>
        <w:t xml:space="preserve"> distribution of project sizes and/or</w:t>
      </w:r>
      <w:r w:rsidR="00F96982" w:rsidRPr="00F96982">
        <w:rPr>
          <w:rFonts w:ascii="Arial" w:hAnsi="Arial" w:cs="Arial"/>
          <w:b w:val="0"/>
          <w:sz w:val="20"/>
        </w:rPr>
        <w:t xml:space="preserve"> geographic distribution of awards under this program within the state. Geographic distribution will be based on congressional district boundaries</w:t>
      </w:r>
      <w:r w:rsidR="00F96982">
        <w:rPr>
          <w:rFonts w:ascii="Arial" w:hAnsi="Arial" w:cs="Arial"/>
          <w:b w:val="0"/>
          <w:sz w:val="20"/>
        </w:rPr>
        <w:t>.</w:t>
      </w:r>
    </w:p>
    <w:p w14:paraId="1AE614F8" w14:textId="51DAA5F9" w:rsidR="00BF2B30" w:rsidRDefault="00BF2B30" w:rsidP="00BF2B30">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5710915" w14:textId="5545E8BC" w:rsidR="00BF2B30" w:rsidRDefault="00BF2B30" w:rsidP="006049B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F2B30">
        <w:rPr>
          <w:rFonts w:ascii="Arial" w:hAnsi="Arial" w:cs="Arial"/>
          <w:b w:val="0"/>
          <w:sz w:val="20"/>
        </w:rPr>
        <w:t>These goals are reflected in the scoring criteria. A project is still eligible to apply to this grant if it does not intend to or is unable to accomplish one or all of these policy goals</w:t>
      </w:r>
      <w:r w:rsidR="006A287D" w:rsidRPr="006A287D">
        <w:rPr>
          <w:rFonts w:ascii="Arial" w:hAnsi="Arial" w:cs="Arial"/>
          <w:b w:val="0"/>
          <w:sz w:val="20"/>
        </w:rPr>
        <w:t>.</w:t>
      </w:r>
    </w:p>
    <w:p w14:paraId="64537F8B" w14:textId="77777777" w:rsidR="006049B5" w:rsidRDefault="006049B5"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E817F38" w14:textId="77777777" w:rsidR="00D46364"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All project costs must be necessary for and directly connected to the acquisition and installation </w:t>
      </w:r>
      <w:r>
        <w:rPr>
          <w:rFonts w:ascii="Arial" w:hAnsi="Arial" w:cs="Arial"/>
          <w:b w:val="0"/>
          <w:sz w:val="20"/>
        </w:rPr>
        <w:t>of the solar array.</w:t>
      </w:r>
      <w:r w:rsidRPr="006D0354">
        <w:rPr>
          <w:rFonts w:ascii="Arial" w:hAnsi="Arial" w:cs="Arial"/>
          <w:b w:val="0"/>
          <w:sz w:val="20"/>
        </w:rPr>
        <w:t xml:space="preserve"> </w:t>
      </w:r>
    </w:p>
    <w:p w14:paraId="7CFC5884" w14:textId="77777777" w:rsidR="00D46364" w:rsidRDefault="00D46364" w:rsidP="006049B5">
      <w:pPr>
        <w:tabs>
          <w:tab w:val="left" w:pos="540"/>
        </w:tabs>
        <w:ind w:left="360"/>
        <w:jc w:val="both"/>
        <w:rPr>
          <w:rFonts w:ascii="Arial" w:hAnsi="Arial" w:cs="Arial"/>
          <w:b w:val="0"/>
          <w:sz w:val="20"/>
        </w:rPr>
      </w:pPr>
    </w:p>
    <w:p w14:paraId="1FFBB56A" w14:textId="6175BDB9"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eligible</w:t>
      </w:r>
      <w:r w:rsidRPr="006D0354">
        <w:rPr>
          <w:rFonts w:ascii="Arial" w:hAnsi="Arial" w:cs="Arial"/>
          <w:b w:val="0"/>
          <w:sz w:val="20"/>
        </w:rPr>
        <w:t xml:space="preserve">, reimbursable expenditures include: </w:t>
      </w:r>
    </w:p>
    <w:p w14:paraId="166B7389" w14:textId="4092D2D0"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Solar technology</w:t>
      </w:r>
      <w:r w:rsidRPr="004B6CC3">
        <w:rPr>
          <w:rFonts w:ascii="Arial" w:hAnsi="Arial" w:cs="Arial"/>
          <w:b w:val="0"/>
          <w:sz w:val="20"/>
        </w:rPr>
        <w:t xml:space="preserve"> and construction materials</w:t>
      </w:r>
    </w:p>
    <w:p w14:paraId="333C01F2" w14:textId="794598C3"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Solar</w:t>
      </w:r>
      <w:r w:rsidRPr="004B6CC3">
        <w:rPr>
          <w:rFonts w:ascii="Arial" w:hAnsi="Arial" w:cs="Arial"/>
          <w:b w:val="0"/>
          <w:sz w:val="20"/>
        </w:rPr>
        <w:t xml:space="preserve"> electrical connectivity</w:t>
      </w:r>
      <w:r>
        <w:rPr>
          <w:rFonts w:ascii="Arial" w:hAnsi="Arial" w:cs="Arial"/>
          <w:b w:val="0"/>
          <w:sz w:val="20"/>
        </w:rPr>
        <w:t>, inverters, etc.</w:t>
      </w:r>
    </w:p>
    <w:p w14:paraId="6ACCB173" w14:textId="6AA654FB" w:rsidR="007469CA"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Personnel costs for site design, site preparation and installation</w:t>
      </w:r>
    </w:p>
    <w:p w14:paraId="4E161FA8" w14:textId="77777777" w:rsidR="006049B5" w:rsidRPr="006D0354" w:rsidRDefault="006049B5" w:rsidP="006049B5">
      <w:pPr>
        <w:tabs>
          <w:tab w:val="left" w:pos="540"/>
        </w:tabs>
        <w:jc w:val="both"/>
        <w:rPr>
          <w:rFonts w:ascii="Arial" w:hAnsi="Arial" w:cs="Arial"/>
          <w:b w:val="0"/>
          <w:sz w:val="20"/>
        </w:rPr>
      </w:pPr>
    </w:p>
    <w:p w14:paraId="41C941C7" w14:textId="77777777"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ineligible</w:t>
      </w:r>
      <w:r w:rsidRPr="006D0354">
        <w:rPr>
          <w:rFonts w:ascii="Arial" w:hAnsi="Arial" w:cs="Arial"/>
          <w:b w:val="0"/>
          <w:sz w:val="20"/>
        </w:rPr>
        <w:t xml:space="preserve">, non-reimbursable expenditures include: </w:t>
      </w:r>
    </w:p>
    <w:p w14:paraId="0B1583C7" w14:textId="5EB3744A" w:rsidR="006049B5" w:rsidRPr="006049B5"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Purchase or rental of real estate</w:t>
      </w:r>
    </w:p>
    <w:p w14:paraId="536D0F0E"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Construction or g</w:t>
      </w:r>
      <w:r>
        <w:rPr>
          <w:rFonts w:ascii="Arial" w:hAnsi="Arial" w:cs="Arial"/>
          <w:b w:val="0"/>
          <w:sz w:val="20"/>
        </w:rPr>
        <w:t xml:space="preserve">eneral maintenance of buildings </w:t>
      </w:r>
      <w:r w:rsidRPr="004B6CC3">
        <w:rPr>
          <w:rFonts w:ascii="Arial" w:hAnsi="Arial" w:cs="Arial"/>
          <w:b w:val="0"/>
          <w:sz w:val="20"/>
        </w:rPr>
        <w:t>and parking facilities</w:t>
      </w:r>
    </w:p>
    <w:p w14:paraId="6062E28E" w14:textId="7EAD7069" w:rsidR="006049B5" w:rsidRPr="006049B5"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New paving and landscaping</w:t>
      </w:r>
    </w:p>
    <w:p w14:paraId="4C9A5E57"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Maintenance c</w:t>
      </w:r>
      <w:r w:rsidRPr="004B6CC3">
        <w:rPr>
          <w:rFonts w:ascii="Arial" w:hAnsi="Arial" w:cs="Arial"/>
          <w:b w:val="0"/>
          <w:sz w:val="20"/>
        </w:rPr>
        <w:t>osts</w:t>
      </w:r>
    </w:p>
    <w:p w14:paraId="59221A01"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Studies or research</w:t>
      </w:r>
    </w:p>
    <w:p w14:paraId="0C4C6F82" w14:textId="77777777" w:rsidR="006049B5" w:rsidRPr="004B6CC3" w:rsidRDefault="006049B5" w:rsidP="002A5C7B">
      <w:pPr>
        <w:pStyle w:val="ListParagraph"/>
        <w:numPr>
          <w:ilvl w:val="0"/>
          <w:numId w:val="32"/>
        </w:numPr>
        <w:tabs>
          <w:tab w:val="left" w:pos="540"/>
        </w:tabs>
        <w:jc w:val="both"/>
        <w:rPr>
          <w:rFonts w:ascii="Arial" w:hAnsi="Arial" w:cs="Arial"/>
          <w:b w:val="0"/>
          <w:sz w:val="20"/>
        </w:rPr>
      </w:pPr>
      <w:r w:rsidRPr="004B6CC3">
        <w:rPr>
          <w:rFonts w:ascii="Arial" w:hAnsi="Arial" w:cs="Arial"/>
          <w:b w:val="0"/>
          <w:sz w:val="20"/>
        </w:rPr>
        <w:t>Surveys</w:t>
      </w:r>
    </w:p>
    <w:p w14:paraId="250FB7A4" w14:textId="37B67B19" w:rsidR="006049B5" w:rsidRPr="006049B5" w:rsidRDefault="006049B5" w:rsidP="002A5C7B">
      <w:pPr>
        <w:pStyle w:val="ListParagraph"/>
        <w:numPr>
          <w:ilvl w:val="0"/>
          <w:numId w:val="32"/>
        </w:numPr>
        <w:tabs>
          <w:tab w:val="left" w:pos="540"/>
        </w:tabs>
        <w:jc w:val="both"/>
        <w:rPr>
          <w:rFonts w:ascii="Arial" w:hAnsi="Arial" w:cs="Arial"/>
          <w:b w:val="0"/>
          <w:sz w:val="20"/>
        </w:rPr>
      </w:pPr>
      <w:r>
        <w:rPr>
          <w:rFonts w:ascii="Arial" w:hAnsi="Arial" w:cs="Arial"/>
          <w:b w:val="0"/>
          <w:sz w:val="20"/>
        </w:rPr>
        <w:t>Batteries or other energy storage infrastructure</w:t>
      </w:r>
      <w:r w:rsidRPr="004B6CC3">
        <w:rPr>
          <w:rFonts w:ascii="Arial" w:hAnsi="Arial" w:cs="Arial"/>
          <w:b w:val="0"/>
          <w:sz w:val="20"/>
        </w:rPr>
        <w:t xml:space="preserve"> </w:t>
      </w:r>
    </w:p>
    <w:p w14:paraId="0C42DF53" w14:textId="1116ED59" w:rsidR="003260DD" w:rsidRPr="003260DD" w:rsidRDefault="003260DD"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2A5C7B">
      <w:pPr>
        <w:numPr>
          <w:ilvl w:val="1"/>
          <w:numId w:val="16"/>
        </w:numPr>
        <w:tabs>
          <w:tab w:val="clear" w:pos="1008"/>
          <w:tab w:val="num" w:pos="1440"/>
        </w:tabs>
        <w:ind w:left="900" w:hanging="540"/>
        <w:jc w:val="both"/>
        <w:rPr>
          <w:rFonts w:ascii="Arial" w:hAnsi="Arial" w:cs="Arial"/>
          <w:sz w:val="20"/>
        </w:rPr>
      </w:pPr>
      <w:r>
        <w:rPr>
          <w:rFonts w:ascii="Arial" w:hAnsi="Arial" w:cs="Arial"/>
          <w:sz w:val="20"/>
        </w:rPr>
        <w:t>MINIMUM QUALIFICATIONS</w:t>
      </w:r>
    </w:p>
    <w:p w14:paraId="2C53161A" w14:textId="77777777" w:rsidR="005E3B70" w:rsidRDefault="005E3B70" w:rsidP="00160AEA">
      <w:pPr>
        <w:ind w:left="360"/>
        <w:jc w:val="both"/>
        <w:rPr>
          <w:rFonts w:ascii="Arial" w:hAnsi="Arial" w:cs="Arial"/>
          <w:sz w:val="20"/>
        </w:rPr>
      </w:pPr>
    </w:p>
    <w:p w14:paraId="4A8B119E" w14:textId="4DD3B2EB" w:rsidR="00F22481" w:rsidRPr="00F22481" w:rsidRDefault="00EF0CE5" w:rsidP="00F22481">
      <w:pPr>
        <w:ind w:left="360"/>
        <w:jc w:val="both"/>
        <w:rPr>
          <w:rFonts w:ascii="Arial" w:hAnsi="Arial" w:cs="Arial"/>
          <w:b w:val="0"/>
          <w:sz w:val="20"/>
        </w:rPr>
      </w:pPr>
      <w:r>
        <w:rPr>
          <w:rFonts w:ascii="Arial" w:hAnsi="Arial" w:cs="Arial"/>
          <w:sz w:val="20"/>
        </w:rPr>
        <w:t>Applicant</w:t>
      </w:r>
      <w:r w:rsidR="00D46364">
        <w:rPr>
          <w:rFonts w:ascii="Arial" w:hAnsi="Arial" w:cs="Arial"/>
          <w:sz w:val="20"/>
        </w:rPr>
        <w:t xml:space="preserve"> Qualifications</w:t>
      </w:r>
    </w:p>
    <w:p w14:paraId="32C7084D" w14:textId="51846D2D" w:rsidR="00211E64" w:rsidRPr="00F22481" w:rsidRDefault="00465D97" w:rsidP="002A5C7B">
      <w:pPr>
        <w:numPr>
          <w:ilvl w:val="0"/>
          <w:numId w:val="38"/>
        </w:numPr>
        <w:jc w:val="both"/>
        <w:rPr>
          <w:rFonts w:ascii="Arial" w:hAnsi="Arial" w:cs="Arial"/>
          <w:b w:val="0"/>
          <w:sz w:val="20"/>
        </w:rPr>
      </w:pPr>
      <w:r w:rsidRPr="00F22481">
        <w:rPr>
          <w:rFonts w:ascii="Arial" w:hAnsi="Arial" w:cs="Arial"/>
          <w:b w:val="0"/>
          <w:sz w:val="20"/>
        </w:rPr>
        <w:t>Applicant must be l</w:t>
      </w:r>
      <w:r w:rsidR="005E3B70" w:rsidRPr="00F22481">
        <w:rPr>
          <w:rFonts w:ascii="Arial" w:hAnsi="Arial" w:cs="Arial"/>
          <w:b w:val="0"/>
          <w:sz w:val="20"/>
        </w:rPr>
        <w:t xml:space="preserve">icensed to do business in the State of Washington or </w:t>
      </w:r>
      <w:r w:rsidR="00160AEA" w:rsidRPr="00F22481">
        <w:rPr>
          <w:rFonts w:ascii="Arial" w:hAnsi="Arial" w:cs="Arial"/>
          <w:b w:val="0"/>
          <w:sz w:val="20"/>
        </w:rPr>
        <w:t>submit</w:t>
      </w:r>
      <w:r w:rsidR="005E3B70" w:rsidRPr="00F22481">
        <w:rPr>
          <w:rFonts w:ascii="Arial" w:hAnsi="Arial" w:cs="Arial"/>
          <w:b w:val="0"/>
          <w:sz w:val="20"/>
        </w:rPr>
        <w:t xml:space="preserve"> a</w:t>
      </w:r>
      <w:r w:rsidR="00160AEA" w:rsidRPr="00F22481">
        <w:rPr>
          <w:rFonts w:ascii="Arial" w:hAnsi="Arial" w:cs="Arial"/>
          <w:b w:val="0"/>
          <w:sz w:val="20"/>
        </w:rPr>
        <w:t xml:space="preserve"> statement of</w:t>
      </w:r>
      <w:r w:rsidR="005E3B70" w:rsidRPr="00F22481">
        <w:rPr>
          <w:rFonts w:ascii="Arial" w:hAnsi="Arial" w:cs="Arial"/>
          <w:b w:val="0"/>
          <w:sz w:val="20"/>
        </w:rPr>
        <w:t xml:space="preserve"> commitment that it will become licensed in Washington within thirty (30) calendar days of being selected as the Apparently Successful </w:t>
      </w:r>
      <w:r w:rsidR="00FB3350" w:rsidRPr="00F22481">
        <w:rPr>
          <w:rFonts w:ascii="Arial" w:hAnsi="Arial" w:cs="Arial"/>
          <w:b w:val="0"/>
          <w:sz w:val="20"/>
        </w:rPr>
        <w:t>Grantee</w:t>
      </w:r>
      <w:r w:rsidR="005E3B70" w:rsidRPr="00F22481">
        <w:rPr>
          <w:rFonts w:ascii="Arial" w:hAnsi="Arial" w:cs="Arial"/>
          <w:b w:val="0"/>
          <w:sz w:val="20"/>
        </w:rPr>
        <w:t>.</w:t>
      </w:r>
    </w:p>
    <w:p w14:paraId="2A499AED" w14:textId="67BC700F" w:rsidR="00465D97" w:rsidRPr="00633583" w:rsidRDefault="001B302B" w:rsidP="002A5C7B">
      <w:pPr>
        <w:pStyle w:val="ListParagraph"/>
        <w:numPr>
          <w:ilvl w:val="0"/>
          <w:numId w:val="38"/>
        </w:numPr>
        <w:rPr>
          <w:rFonts w:ascii="Arial" w:hAnsi="Arial" w:cs="Arial"/>
          <w:b w:val="0"/>
          <w:sz w:val="20"/>
        </w:rPr>
      </w:pPr>
      <w:r>
        <w:rPr>
          <w:rFonts w:ascii="Arial" w:hAnsi="Arial" w:cs="Arial"/>
          <w:b w:val="0"/>
          <w:sz w:val="20"/>
        </w:rPr>
        <w:t xml:space="preserve">The primary eligible Applicant, who may partner with other organizations, must be one of the following: </w:t>
      </w:r>
      <w:r w:rsidR="009B2B41">
        <w:rPr>
          <w:rFonts w:ascii="Arial" w:hAnsi="Arial" w:cs="Arial"/>
          <w:b w:val="0"/>
          <w:sz w:val="20"/>
        </w:rPr>
        <w:t xml:space="preserve">501(c)(3) </w:t>
      </w:r>
      <w:r w:rsidR="00633583">
        <w:rPr>
          <w:rFonts w:ascii="Arial" w:hAnsi="Arial" w:cs="Arial"/>
          <w:b w:val="0"/>
          <w:sz w:val="20"/>
        </w:rPr>
        <w:t>N</w:t>
      </w:r>
      <w:r w:rsidR="00465D97" w:rsidRPr="00465D97">
        <w:rPr>
          <w:rFonts w:ascii="Arial" w:hAnsi="Arial" w:cs="Arial"/>
          <w:b w:val="0"/>
          <w:sz w:val="20"/>
        </w:rPr>
        <w:t>on-</w:t>
      </w:r>
      <w:r w:rsidR="00633583">
        <w:rPr>
          <w:rFonts w:ascii="Arial" w:hAnsi="Arial" w:cs="Arial"/>
          <w:b w:val="0"/>
          <w:sz w:val="20"/>
        </w:rPr>
        <w:t>P</w:t>
      </w:r>
      <w:r w:rsidR="00465D97" w:rsidRPr="00465D97">
        <w:rPr>
          <w:rFonts w:ascii="Arial" w:hAnsi="Arial" w:cs="Arial"/>
          <w:b w:val="0"/>
          <w:sz w:val="20"/>
        </w:rPr>
        <w:t xml:space="preserve">rofit, Federally </w:t>
      </w:r>
      <w:r w:rsidR="00457AF8">
        <w:rPr>
          <w:rFonts w:ascii="Arial" w:hAnsi="Arial" w:cs="Arial"/>
          <w:b w:val="0"/>
          <w:sz w:val="20"/>
        </w:rPr>
        <w:t>Recognized Tribal Government,</w:t>
      </w:r>
      <w:r w:rsidR="00465D97" w:rsidRPr="00465D97">
        <w:rPr>
          <w:rFonts w:ascii="Arial" w:hAnsi="Arial" w:cs="Arial"/>
          <w:b w:val="0"/>
          <w:sz w:val="20"/>
        </w:rPr>
        <w:t xml:space="preserve"> </w:t>
      </w:r>
      <w:r w:rsidR="00633583">
        <w:rPr>
          <w:rFonts w:ascii="Arial" w:hAnsi="Arial" w:cs="Arial"/>
          <w:b w:val="0"/>
          <w:sz w:val="20"/>
        </w:rPr>
        <w:t>H</w:t>
      </w:r>
      <w:r w:rsidR="00465D97" w:rsidRPr="00465D97">
        <w:rPr>
          <w:rFonts w:ascii="Arial" w:hAnsi="Arial" w:cs="Arial"/>
          <w:b w:val="0"/>
          <w:sz w:val="20"/>
        </w:rPr>
        <w:t xml:space="preserve">ousing </w:t>
      </w:r>
      <w:r w:rsidR="00633583">
        <w:rPr>
          <w:rFonts w:ascii="Arial" w:hAnsi="Arial" w:cs="Arial"/>
          <w:b w:val="0"/>
          <w:sz w:val="20"/>
        </w:rPr>
        <w:t>A</w:t>
      </w:r>
      <w:r w:rsidR="00465D97" w:rsidRPr="00465D97">
        <w:rPr>
          <w:rFonts w:ascii="Arial" w:hAnsi="Arial" w:cs="Arial"/>
          <w:b w:val="0"/>
          <w:sz w:val="20"/>
        </w:rPr>
        <w:t>uthorit</w:t>
      </w:r>
      <w:r w:rsidR="00457AF8">
        <w:rPr>
          <w:rFonts w:ascii="Arial" w:hAnsi="Arial" w:cs="Arial"/>
          <w:b w:val="0"/>
          <w:sz w:val="20"/>
        </w:rPr>
        <w:t>y, or</w:t>
      </w:r>
      <w:r w:rsidR="00457AF8" w:rsidRPr="00457AF8">
        <w:rPr>
          <w:rFonts w:ascii="Arial" w:hAnsi="Arial" w:cs="Arial"/>
          <w:b w:val="0"/>
          <w:sz w:val="20"/>
        </w:rPr>
        <w:t xml:space="preserve"> </w:t>
      </w:r>
      <w:r w:rsidR="00457AF8">
        <w:rPr>
          <w:rFonts w:ascii="Arial" w:hAnsi="Arial" w:cs="Arial"/>
          <w:b w:val="0"/>
          <w:sz w:val="20"/>
        </w:rPr>
        <w:t>R</w:t>
      </w:r>
      <w:r w:rsidR="00457AF8" w:rsidRPr="00465D97">
        <w:rPr>
          <w:rFonts w:ascii="Arial" w:hAnsi="Arial" w:cs="Arial"/>
          <w:b w:val="0"/>
          <w:sz w:val="20"/>
        </w:rPr>
        <w:t xml:space="preserve">etail </w:t>
      </w:r>
      <w:r w:rsidR="00457AF8">
        <w:rPr>
          <w:rFonts w:ascii="Arial" w:hAnsi="Arial" w:cs="Arial"/>
          <w:b w:val="0"/>
          <w:sz w:val="20"/>
        </w:rPr>
        <w:t>E</w:t>
      </w:r>
      <w:r w:rsidR="00457AF8" w:rsidRPr="00465D97">
        <w:rPr>
          <w:rFonts w:ascii="Arial" w:hAnsi="Arial" w:cs="Arial"/>
          <w:b w:val="0"/>
          <w:sz w:val="20"/>
        </w:rPr>
        <w:t xml:space="preserve">lectric </w:t>
      </w:r>
      <w:r w:rsidR="00457AF8">
        <w:rPr>
          <w:rFonts w:ascii="Arial" w:hAnsi="Arial" w:cs="Arial"/>
          <w:b w:val="0"/>
          <w:sz w:val="20"/>
        </w:rPr>
        <w:t>Utility</w:t>
      </w:r>
      <w:r>
        <w:rPr>
          <w:rFonts w:ascii="Arial" w:hAnsi="Arial" w:cs="Arial"/>
          <w:b w:val="0"/>
          <w:sz w:val="20"/>
        </w:rPr>
        <w:t>.</w:t>
      </w:r>
    </w:p>
    <w:p w14:paraId="5EE787FD" w14:textId="77777777" w:rsidR="00EF0CE5" w:rsidRDefault="00EF0CE5" w:rsidP="00211E64">
      <w:pPr>
        <w:ind w:left="360"/>
        <w:jc w:val="both"/>
        <w:rPr>
          <w:rFonts w:ascii="Arial" w:hAnsi="Arial" w:cs="Arial"/>
          <w:sz w:val="20"/>
        </w:rPr>
      </w:pPr>
    </w:p>
    <w:p w14:paraId="34D626D2" w14:textId="0DE2430F" w:rsidR="00211E64" w:rsidRPr="005A0B2C" w:rsidRDefault="00EF0CE5" w:rsidP="00211E64">
      <w:pPr>
        <w:ind w:left="360"/>
        <w:jc w:val="both"/>
        <w:rPr>
          <w:rFonts w:ascii="Arial" w:hAnsi="Arial" w:cs="Arial"/>
          <w:sz w:val="20"/>
        </w:rPr>
      </w:pPr>
      <w:r>
        <w:rPr>
          <w:rFonts w:ascii="Arial" w:hAnsi="Arial" w:cs="Arial"/>
          <w:sz w:val="20"/>
        </w:rPr>
        <w:t>Project</w:t>
      </w:r>
      <w:r w:rsidR="00D46364">
        <w:rPr>
          <w:rFonts w:ascii="Arial" w:hAnsi="Arial" w:cs="Arial"/>
          <w:sz w:val="20"/>
        </w:rPr>
        <w:t xml:space="preserve"> Qualifications</w:t>
      </w:r>
    </w:p>
    <w:p w14:paraId="1568840C" w14:textId="6E2EBC0C" w:rsidR="00EB6ABD" w:rsidRPr="00EB6ABD" w:rsidRDefault="00183206" w:rsidP="002A5C7B">
      <w:pPr>
        <w:pStyle w:val="ListParagraph"/>
        <w:numPr>
          <w:ilvl w:val="0"/>
          <w:numId w:val="37"/>
        </w:numPr>
        <w:ind w:left="1080"/>
        <w:rPr>
          <w:rFonts w:ascii="Arial" w:hAnsi="Arial" w:cs="Arial"/>
          <w:b w:val="0"/>
          <w:sz w:val="20"/>
        </w:rPr>
      </w:pPr>
      <w:r>
        <w:rPr>
          <w:rFonts w:ascii="Arial" w:hAnsi="Arial" w:cs="Arial"/>
          <w:b w:val="0"/>
          <w:sz w:val="20"/>
        </w:rPr>
        <w:t>Project must d</w:t>
      </w:r>
      <w:r w:rsidR="00EB6ABD" w:rsidRPr="00EB6ABD">
        <w:rPr>
          <w:rFonts w:ascii="Arial" w:hAnsi="Arial" w:cs="Arial"/>
          <w:b w:val="0"/>
          <w:sz w:val="20"/>
        </w:rPr>
        <w:t xml:space="preserve">evelop or acquire capital assets with a lifespan of greater than 13 years and be located in the State of Washington. </w:t>
      </w:r>
    </w:p>
    <w:p w14:paraId="6D7B0D8B" w14:textId="1A17CEA9" w:rsidR="00211E64" w:rsidRPr="00211E64" w:rsidRDefault="00183206" w:rsidP="002A5C7B">
      <w:pPr>
        <w:numPr>
          <w:ilvl w:val="0"/>
          <w:numId w:val="37"/>
        </w:numPr>
        <w:ind w:left="1080"/>
        <w:jc w:val="both"/>
        <w:rPr>
          <w:rFonts w:ascii="Arial" w:hAnsi="Arial" w:cs="Arial"/>
          <w:b w:val="0"/>
          <w:sz w:val="20"/>
        </w:rPr>
      </w:pPr>
      <w:r>
        <w:rPr>
          <w:rFonts w:ascii="Arial" w:hAnsi="Arial" w:cs="Arial"/>
          <w:b w:val="0"/>
          <w:sz w:val="20"/>
        </w:rPr>
        <w:t>Project must d</w:t>
      </w:r>
      <w:r w:rsidR="00211E64" w:rsidRPr="00211E64">
        <w:rPr>
          <w:rFonts w:ascii="Arial" w:hAnsi="Arial" w:cs="Arial"/>
          <w:b w:val="0"/>
          <w:sz w:val="20"/>
        </w:rPr>
        <w:t>evelop or demonstrate eligible solar energy technologies which:</w:t>
      </w:r>
    </w:p>
    <w:p w14:paraId="24C390B3" w14:textId="77777777" w:rsidR="00211E64" w:rsidRPr="00211E64" w:rsidRDefault="00211E64" w:rsidP="00191756">
      <w:pPr>
        <w:numPr>
          <w:ilvl w:val="1"/>
          <w:numId w:val="37"/>
        </w:numPr>
        <w:jc w:val="both"/>
        <w:rPr>
          <w:rFonts w:ascii="Arial" w:hAnsi="Arial" w:cs="Arial"/>
          <w:b w:val="0"/>
          <w:sz w:val="20"/>
        </w:rPr>
      </w:pPr>
      <w:r w:rsidRPr="00211E64">
        <w:rPr>
          <w:rFonts w:ascii="Arial" w:hAnsi="Arial" w:cs="Arial"/>
          <w:b w:val="0"/>
          <w:sz w:val="20"/>
        </w:rPr>
        <w:t xml:space="preserve">Have demonstrated viability </w:t>
      </w:r>
    </w:p>
    <w:p w14:paraId="7D92D899" w14:textId="13387C00" w:rsidR="00211E64" w:rsidRDefault="00211E64" w:rsidP="00191756">
      <w:pPr>
        <w:numPr>
          <w:ilvl w:val="1"/>
          <w:numId w:val="37"/>
        </w:numPr>
        <w:jc w:val="both"/>
        <w:rPr>
          <w:rFonts w:ascii="Arial" w:hAnsi="Arial" w:cs="Arial"/>
          <w:b w:val="0"/>
          <w:sz w:val="20"/>
        </w:rPr>
      </w:pPr>
      <w:r w:rsidRPr="00211E64">
        <w:rPr>
          <w:rFonts w:ascii="Arial" w:hAnsi="Arial" w:cs="Arial"/>
          <w:b w:val="0"/>
          <w:sz w:val="20"/>
        </w:rPr>
        <w:t>Have interconnection with the grid</w:t>
      </w:r>
    </w:p>
    <w:p w14:paraId="0B2B7BC8" w14:textId="30D303E9" w:rsidR="00755666" w:rsidRDefault="006E6A64" w:rsidP="002A5C7B">
      <w:pPr>
        <w:pStyle w:val="BodyText"/>
        <w:widowControl w:val="0"/>
        <w:numPr>
          <w:ilvl w:val="0"/>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40" w:after="40"/>
        <w:ind w:left="1080"/>
        <w:contextualSpacing/>
        <w:jc w:val="left"/>
        <w:rPr>
          <w:rFonts w:cs="Arial"/>
        </w:rPr>
      </w:pPr>
      <w:r>
        <w:rPr>
          <w:rFonts w:cs="Arial"/>
        </w:rPr>
        <w:t xml:space="preserve">Project must </w:t>
      </w:r>
      <w:r w:rsidR="00AD40FD">
        <w:rPr>
          <w:rFonts w:cs="Arial"/>
        </w:rPr>
        <w:t>produce</w:t>
      </w:r>
      <w:r>
        <w:rPr>
          <w:rFonts w:cs="Arial"/>
        </w:rPr>
        <w:t xml:space="preserve"> </w:t>
      </w:r>
      <w:r w:rsidR="00755666">
        <w:rPr>
          <w:rFonts w:cs="Arial"/>
        </w:rPr>
        <w:t>solar electricity</w:t>
      </w:r>
      <w:r w:rsidR="0069689F">
        <w:rPr>
          <w:rFonts w:cs="Arial"/>
        </w:rPr>
        <w:t xml:space="preserve"> </w:t>
      </w:r>
      <w:r w:rsidR="00AD40FD">
        <w:rPr>
          <w:rFonts w:cs="Arial"/>
        </w:rPr>
        <w:t>and pass through benefits, including a lowered</w:t>
      </w:r>
      <w:r w:rsidR="00EF0CE5">
        <w:rPr>
          <w:rFonts w:cs="Arial"/>
        </w:rPr>
        <w:t xml:space="preserve"> </w:t>
      </w:r>
      <w:r w:rsidR="00F51C52">
        <w:rPr>
          <w:rFonts w:cs="Arial"/>
        </w:rPr>
        <w:t>Energy Burden</w:t>
      </w:r>
      <w:r w:rsidR="00AD40FD">
        <w:rPr>
          <w:rFonts w:cs="Arial"/>
        </w:rPr>
        <w:t>,</w:t>
      </w:r>
      <w:r w:rsidR="00EF0CE5">
        <w:rPr>
          <w:rFonts w:cs="Arial"/>
        </w:rPr>
        <w:t xml:space="preserve"> </w:t>
      </w:r>
      <w:r w:rsidR="00AD40FD">
        <w:rPr>
          <w:rFonts w:cs="Arial"/>
        </w:rPr>
        <w:t>to</w:t>
      </w:r>
      <w:r w:rsidR="00EF0CE5">
        <w:rPr>
          <w:rFonts w:cs="Arial"/>
        </w:rPr>
        <w:t xml:space="preserve"> </w:t>
      </w:r>
      <w:r w:rsidR="00755666">
        <w:rPr>
          <w:rFonts w:cs="Arial"/>
        </w:rPr>
        <w:t xml:space="preserve">Qualifying Subscribers. </w:t>
      </w:r>
      <w:r w:rsidR="00807FD4">
        <w:rPr>
          <w:rFonts w:cs="Arial"/>
        </w:rPr>
        <w:t>Limiting distribution of benefits to a single Qualifying Subscriber is allowable only if that Qualifying Subscriber is a Low-Income Service Provider.</w:t>
      </w:r>
    </w:p>
    <w:p w14:paraId="312F44C2" w14:textId="4E773455" w:rsidR="00BB5162" w:rsidRDefault="00BB5162" w:rsidP="00191756">
      <w:pPr>
        <w:pStyle w:val="BodyText"/>
        <w:widowControl w:val="0"/>
        <w:numPr>
          <w:ilvl w:val="1"/>
          <w:numId w:val="3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40" w:after="40"/>
        <w:contextualSpacing/>
        <w:jc w:val="left"/>
        <w:rPr>
          <w:rFonts w:cs="Arial"/>
        </w:rPr>
      </w:pPr>
      <w:r>
        <w:rPr>
          <w:rFonts w:cs="Arial"/>
        </w:rPr>
        <w:t xml:space="preserve">If a project proposes to serve Qualifying Subscribers that are not retail electric customers of an electric utility, direct cash payments </w:t>
      </w:r>
      <w:r w:rsidR="00654FC2">
        <w:rPr>
          <w:rFonts w:cs="Arial"/>
        </w:rPr>
        <w:t>or contributions to funds controlled by</w:t>
      </w:r>
      <w:r w:rsidR="00FC3E50">
        <w:rPr>
          <w:rFonts w:cs="Arial"/>
        </w:rPr>
        <w:t xml:space="preserve"> the</w:t>
      </w:r>
      <w:r w:rsidR="00654FC2">
        <w:rPr>
          <w:rFonts w:cs="Arial"/>
        </w:rPr>
        <w:t xml:space="preserve"> Qualifying Subscribers may substitute for initiatives lowering the </w:t>
      </w:r>
      <w:r w:rsidR="00FC3E50">
        <w:rPr>
          <w:rFonts w:cs="Arial"/>
        </w:rPr>
        <w:t>Energy B</w:t>
      </w:r>
      <w:r w:rsidR="00654FC2">
        <w:rPr>
          <w:rFonts w:cs="Arial"/>
        </w:rPr>
        <w:t>urden</w:t>
      </w:r>
      <w:r w:rsidR="00FC3E50">
        <w:rPr>
          <w:rFonts w:cs="Arial"/>
        </w:rPr>
        <w:t xml:space="preserve"> of Qualifying Subscribers</w:t>
      </w:r>
      <w:r w:rsidR="00C037D7">
        <w:rPr>
          <w:rFonts w:cs="Arial"/>
        </w:rPr>
        <w:t xml:space="preserve"> (for purposes of</w:t>
      </w:r>
      <w:r w:rsidR="000C4472">
        <w:rPr>
          <w:rFonts w:cs="Arial"/>
        </w:rPr>
        <w:t xml:space="preserve"> scoring and</w:t>
      </w:r>
      <w:r w:rsidR="00C037D7">
        <w:rPr>
          <w:rFonts w:cs="Arial"/>
        </w:rPr>
        <w:t xml:space="preserve"> eval</w:t>
      </w:r>
      <w:r w:rsidR="000C4472">
        <w:rPr>
          <w:rFonts w:cs="Arial"/>
        </w:rPr>
        <w:t>uation of minimum qualifications</w:t>
      </w:r>
      <w:r w:rsidR="00C037D7">
        <w:rPr>
          <w:rFonts w:cs="Arial"/>
        </w:rPr>
        <w:t>)</w:t>
      </w:r>
      <w:r w:rsidR="00FC3E50">
        <w:rPr>
          <w:rFonts w:cs="Arial"/>
        </w:rPr>
        <w:t>.</w:t>
      </w:r>
    </w:p>
    <w:p w14:paraId="5B90919E" w14:textId="73E80E81" w:rsidR="00E958AB" w:rsidRDefault="00E958AB" w:rsidP="002A5C7B">
      <w:pPr>
        <w:pStyle w:val="ListParagraph"/>
        <w:numPr>
          <w:ilvl w:val="0"/>
          <w:numId w:val="37"/>
        </w:numPr>
        <w:ind w:left="1080"/>
        <w:jc w:val="both"/>
        <w:rPr>
          <w:rFonts w:ascii="Arial" w:hAnsi="Arial" w:cs="Arial"/>
          <w:b w:val="0"/>
          <w:sz w:val="20"/>
        </w:rPr>
      </w:pPr>
      <w:r>
        <w:rPr>
          <w:rFonts w:ascii="Arial" w:hAnsi="Arial" w:cs="Arial"/>
          <w:b w:val="0"/>
          <w:sz w:val="20"/>
        </w:rPr>
        <w:t xml:space="preserve">At each project site, Applicant must plan to construct one or more solar arrays, which together </w:t>
      </w:r>
      <w:r w:rsidR="00183206">
        <w:rPr>
          <w:rFonts w:ascii="Arial" w:hAnsi="Arial" w:cs="Arial"/>
          <w:b w:val="0"/>
          <w:sz w:val="20"/>
        </w:rPr>
        <w:t>h</w:t>
      </w:r>
      <w:r w:rsidR="00EF0CE5" w:rsidRPr="006E6A64">
        <w:rPr>
          <w:rFonts w:ascii="Arial" w:hAnsi="Arial" w:cs="Arial"/>
          <w:b w:val="0"/>
          <w:sz w:val="20"/>
        </w:rPr>
        <w:t xml:space="preserve">ave a nameplate generating capacity </w:t>
      </w:r>
      <w:r>
        <w:rPr>
          <w:rFonts w:ascii="Arial" w:hAnsi="Arial" w:cs="Arial"/>
          <w:b w:val="0"/>
          <w:sz w:val="20"/>
        </w:rPr>
        <w:t xml:space="preserve">of </w:t>
      </w:r>
      <w:r w:rsidR="00EF0CE5" w:rsidRPr="006E6A64">
        <w:rPr>
          <w:rFonts w:ascii="Arial" w:hAnsi="Arial" w:cs="Arial"/>
          <w:b w:val="0"/>
          <w:sz w:val="20"/>
        </w:rPr>
        <w:t>more than 100</w:t>
      </w:r>
      <w:r w:rsidR="00CA1595">
        <w:rPr>
          <w:rFonts w:ascii="Arial" w:hAnsi="Arial" w:cs="Arial"/>
          <w:b w:val="0"/>
          <w:sz w:val="20"/>
        </w:rPr>
        <w:t xml:space="preserve"> </w:t>
      </w:r>
      <w:r w:rsidR="00EF0CE5" w:rsidRPr="006E6A64">
        <w:rPr>
          <w:rFonts w:ascii="Arial" w:hAnsi="Arial" w:cs="Arial"/>
          <w:b w:val="0"/>
          <w:sz w:val="20"/>
        </w:rPr>
        <w:t xml:space="preserve">kW </w:t>
      </w:r>
      <w:r>
        <w:rPr>
          <w:rFonts w:ascii="Arial" w:hAnsi="Arial" w:cs="Arial"/>
          <w:b w:val="0"/>
          <w:sz w:val="20"/>
        </w:rPr>
        <w:t>DC</w:t>
      </w:r>
      <w:r w:rsidR="00633583">
        <w:rPr>
          <w:rFonts w:ascii="Arial" w:hAnsi="Arial" w:cs="Arial"/>
          <w:b w:val="0"/>
          <w:sz w:val="20"/>
        </w:rPr>
        <w:t>.</w:t>
      </w:r>
      <w:r w:rsidR="00F14335">
        <w:rPr>
          <w:rFonts w:ascii="Arial" w:hAnsi="Arial" w:cs="Arial"/>
          <w:b w:val="0"/>
          <w:sz w:val="20"/>
        </w:rPr>
        <w:t xml:space="preserve"> </w:t>
      </w:r>
      <w:r w:rsidR="004D551A">
        <w:rPr>
          <w:rFonts w:ascii="Arial" w:hAnsi="Arial" w:cs="Arial"/>
          <w:b w:val="0"/>
          <w:sz w:val="20"/>
        </w:rPr>
        <w:t>A</w:t>
      </w:r>
      <w:r w:rsidR="008952C0">
        <w:rPr>
          <w:rFonts w:ascii="Arial" w:hAnsi="Arial" w:cs="Arial"/>
          <w:b w:val="0"/>
          <w:sz w:val="20"/>
        </w:rPr>
        <w:t xml:space="preserve"> project</w:t>
      </w:r>
      <w:r>
        <w:rPr>
          <w:rFonts w:ascii="Arial" w:hAnsi="Arial" w:cs="Arial"/>
          <w:b w:val="0"/>
          <w:sz w:val="20"/>
        </w:rPr>
        <w:t xml:space="preserve"> site</w:t>
      </w:r>
      <w:r w:rsidR="008952C0">
        <w:rPr>
          <w:rFonts w:ascii="Arial" w:hAnsi="Arial" w:cs="Arial"/>
          <w:b w:val="0"/>
          <w:sz w:val="20"/>
        </w:rPr>
        <w:t xml:space="preserve"> must be limited to one </w:t>
      </w:r>
      <w:r w:rsidR="004D551A">
        <w:rPr>
          <w:rFonts w:ascii="Arial" w:hAnsi="Arial" w:cs="Arial"/>
          <w:b w:val="0"/>
          <w:sz w:val="20"/>
        </w:rPr>
        <w:t>property</w:t>
      </w:r>
      <w:r w:rsidR="000C2952">
        <w:rPr>
          <w:rFonts w:ascii="Arial" w:hAnsi="Arial" w:cs="Arial"/>
          <w:b w:val="0"/>
          <w:sz w:val="20"/>
        </w:rPr>
        <w:t>, or to contiguous properties owned by the same entity.</w:t>
      </w:r>
    </w:p>
    <w:p w14:paraId="3397CEF0" w14:textId="2F8B5841" w:rsidR="006D3899" w:rsidRDefault="00183206" w:rsidP="002A5C7B">
      <w:pPr>
        <w:pStyle w:val="ListParagraph"/>
        <w:numPr>
          <w:ilvl w:val="0"/>
          <w:numId w:val="37"/>
        </w:numPr>
        <w:ind w:left="1080"/>
        <w:jc w:val="both"/>
        <w:rPr>
          <w:rFonts w:ascii="Arial" w:hAnsi="Arial" w:cs="Arial"/>
          <w:b w:val="0"/>
          <w:sz w:val="20"/>
        </w:rPr>
      </w:pPr>
      <w:r>
        <w:rPr>
          <w:rFonts w:ascii="Arial" w:hAnsi="Arial" w:cs="Arial"/>
          <w:b w:val="0"/>
          <w:sz w:val="20"/>
        </w:rPr>
        <w:t>Applicant must include</w:t>
      </w:r>
      <w:r w:rsidR="006D3899">
        <w:rPr>
          <w:rFonts w:ascii="Arial" w:hAnsi="Arial" w:cs="Arial"/>
          <w:b w:val="0"/>
          <w:sz w:val="20"/>
        </w:rPr>
        <w:t xml:space="preserve"> a clear and detailed plan for engagement with and qualification of Qualifying Subscribers.</w:t>
      </w:r>
    </w:p>
    <w:p w14:paraId="454E3039" w14:textId="2999A949" w:rsidR="00C91C3A" w:rsidRDefault="00C91C3A" w:rsidP="00160AEA">
      <w:pPr>
        <w:ind w:left="360"/>
        <w:jc w:val="both"/>
        <w:rPr>
          <w:rFonts w:ascii="Arial" w:hAnsi="Arial" w:cs="Arial"/>
          <w:b w:val="0"/>
          <w:sz w:val="20"/>
        </w:rPr>
      </w:pPr>
    </w:p>
    <w:p w14:paraId="070020FA" w14:textId="77777777" w:rsidR="00C91C3A" w:rsidRDefault="00C91C3A" w:rsidP="00160AEA">
      <w:pPr>
        <w:ind w:left="360"/>
        <w:jc w:val="both"/>
        <w:rPr>
          <w:rFonts w:ascii="Arial" w:hAnsi="Arial" w:cs="Arial"/>
          <w:sz w:val="20"/>
        </w:rPr>
      </w:pPr>
    </w:p>
    <w:p w14:paraId="2C531621" w14:textId="0C5FAEB9" w:rsidR="005E3B70" w:rsidRPr="00D87BDA" w:rsidRDefault="005E3B70" w:rsidP="002A5C7B">
      <w:pPr>
        <w:numPr>
          <w:ilvl w:val="1"/>
          <w:numId w:val="16"/>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2E5D1D4" w14:textId="30D744EC" w:rsidR="000A1E7D" w:rsidRPr="001E3A70" w:rsidRDefault="00497658" w:rsidP="000A1E7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hyperlink r:id="rId13" w:history="1">
        <w:r w:rsidR="00856206">
          <w:rPr>
            <w:rStyle w:val="Hyperlink"/>
            <w:rFonts w:ascii="Arial" w:hAnsi="Arial" w:cs="Arial"/>
            <w:b w:val="0"/>
            <w:sz w:val="20"/>
          </w:rPr>
          <w:t>Section</w:t>
        </w:r>
        <w:r w:rsidR="000A1E7D">
          <w:rPr>
            <w:rStyle w:val="Hyperlink"/>
            <w:rFonts w:ascii="Arial" w:hAnsi="Arial" w:cs="Arial"/>
            <w:b w:val="0"/>
            <w:sz w:val="20"/>
          </w:rPr>
          <w:t xml:space="preserve"> 1013 (9</w:t>
        </w:r>
        <w:r w:rsidR="00856206" w:rsidRPr="008A2E69">
          <w:rPr>
            <w:rStyle w:val="Hyperlink"/>
            <w:rFonts w:ascii="Arial" w:hAnsi="Arial" w:cs="Arial"/>
            <w:b w:val="0"/>
            <w:sz w:val="20"/>
          </w:rPr>
          <w:t xml:space="preserve">) of Substitute </w:t>
        </w:r>
        <w:r w:rsidR="000A1E7D">
          <w:rPr>
            <w:rStyle w:val="Hyperlink"/>
            <w:rFonts w:ascii="Arial" w:hAnsi="Arial" w:cs="Arial"/>
            <w:b w:val="0"/>
            <w:sz w:val="20"/>
          </w:rPr>
          <w:t>House</w:t>
        </w:r>
        <w:r w:rsidR="00856206" w:rsidRPr="008A2E69">
          <w:rPr>
            <w:rStyle w:val="Hyperlink"/>
            <w:rFonts w:ascii="Arial" w:hAnsi="Arial" w:cs="Arial"/>
            <w:b w:val="0"/>
            <w:sz w:val="20"/>
          </w:rPr>
          <w:t xml:space="preserve"> Bill </w:t>
        </w:r>
        <w:r w:rsidR="000A1E7D">
          <w:rPr>
            <w:rStyle w:val="Hyperlink"/>
            <w:rFonts w:ascii="Arial" w:hAnsi="Arial" w:cs="Arial"/>
            <w:b w:val="0"/>
            <w:sz w:val="20"/>
          </w:rPr>
          <w:t>1103</w:t>
        </w:r>
      </w:hyperlink>
      <w:r w:rsidR="00856206">
        <w:rPr>
          <w:rFonts w:ascii="Arial" w:hAnsi="Arial" w:cs="Arial"/>
          <w:b w:val="0"/>
          <w:sz w:val="20"/>
        </w:rPr>
        <w:t xml:space="preserve">, in the </w:t>
      </w:r>
      <w:r w:rsidR="000A1E7D">
        <w:rPr>
          <w:rFonts w:ascii="Arial" w:hAnsi="Arial" w:cs="Arial"/>
          <w:b w:val="0"/>
          <w:sz w:val="20"/>
        </w:rPr>
        <w:t>2019</w:t>
      </w:r>
      <w:r w:rsidR="00856206">
        <w:rPr>
          <w:rFonts w:ascii="Arial" w:hAnsi="Arial" w:cs="Arial"/>
          <w:b w:val="0"/>
          <w:sz w:val="20"/>
        </w:rPr>
        <w:t xml:space="preserve"> Capital Budget</w:t>
      </w:r>
      <w:r w:rsidR="000A1E7D">
        <w:rPr>
          <w:rFonts w:ascii="Arial" w:hAnsi="Arial" w:cs="Arial"/>
          <w:b w:val="0"/>
          <w:sz w:val="20"/>
        </w:rPr>
        <w:t xml:space="preserve"> authorized a </w:t>
      </w:r>
      <w:proofErr w:type="spellStart"/>
      <w:r w:rsidR="000A1E7D">
        <w:rPr>
          <w:rFonts w:ascii="Arial" w:hAnsi="Arial" w:cs="Arial"/>
          <w:b w:val="0"/>
          <w:sz w:val="20"/>
        </w:rPr>
        <w:t>reappropriation</w:t>
      </w:r>
      <w:proofErr w:type="spellEnd"/>
      <w:r w:rsidR="000A1E7D">
        <w:rPr>
          <w:rFonts w:ascii="Arial" w:hAnsi="Arial" w:cs="Arial"/>
          <w:b w:val="0"/>
          <w:sz w:val="20"/>
        </w:rPr>
        <w:t xml:space="preserve"> of the $3,880,000 previously available for the</w:t>
      </w:r>
      <w:r w:rsidR="00D46364">
        <w:rPr>
          <w:rFonts w:ascii="Arial" w:hAnsi="Arial" w:cs="Arial"/>
          <w:b w:val="0"/>
          <w:sz w:val="20"/>
        </w:rPr>
        <w:t xml:space="preserve"> CEF</w:t>
      </w:r>
      <w:r w:rsidR="000A1E7D">
        <w:rPr>
          <w:rFonts w:ascii="Arial" w:hAnsi="Arial" w:cs="Arial"/>
          <w:b w:val="0"/>
          <w:sz w:val="20"/>
        </w:rPr>
        <w:t xml:space="preserve"> Solar Deployment program. Of this funding, </w:t>
      </w:r>
      <w:r w:rsidR="00BA6D9B">
        <w:rPr>
          <w:rFonts w:ascii="Arial" w:hAnsi="Arial" w:cs="Arial"/>
          <w:b w:val="0"/>
          <w:sz w:val="20"/>
        </w:rPr>
        <w:t>$</w:t>
      </w:r>
      <w:r w:rsidR="00DE7203">
        <w:rPr>
          <w:rFonts w:ascii="Arial" w:hAnsi="Arial" w:cs="Arial"/>
          <w:b w:val="0"/>
          <w:sz w:val="20"/>
        </w:rPr>
        <w:t>1,552,000</w:t>
      </w:r>
      <w:r w:rsidR="00BA6D9B">
        <w:rPr>
          <w:rFonts w:ascii="Arial" w:hAnsi="Arial" w:cs="Arial"/>
          <w:b w:val="0"/>
          <w:sz w:val="20"/>
        </w:rPr>
        <w:t xml:space="preserve"> in state funds</w:t>
      </w:r>
      <w:r w:rsidR="000A1E7D">
        <w:rPr>
          <w:rFonts w:ascii="Arial" w:hAnsi="Arial" w:cs="Arial"/>
          <w:b w:val="0"/>
          <w:sz w:val="20"/>
        </w:rPr>
        <w:t xml:space="preserve"> and </w:t>
      </w:r>
      <w:r w:rsidR="00BA6D9B">
        <w:rPr>
          <w:rFonts w:ascii="Arial" w:hAnsi="Arial" w:cs="Arial"/>
          <w:b w:val="0"/>
          <w:sz w:val="20"/>
        </w:rPr>
        <w:t xml:space="preserve">up to </w:t>
      </w:r>
      <w:r w:rsidR="000A1E7D">
        <w:rPr>
          <w:rFonts w:ascii="Arial" w:hAnsi="Arial" w:cs="Arial"/>
          <w:b w:val="0"/>
          <w:sz w:val="20"/>
        </w:rPr>
        <w:t xml:space="preserve">$2,328,000 </w:t>
      </w:r>
      <w:r w:rsidR="00067288">
        <w:rPr>
          <w:rFonts w:ascii="Arial" w:hAnsi="Arial" w:cs="Arial"/>
          <w:b w:val="0"/>
          <w:sz w:val="20"/>
        </w:rPr>
        <w:t xml:space="preserve">in </w:t>
      </w:r>
      <w:r w:rsidR="00DF74E4" w:rsidRPr="001E3A70">
        <w:rPr>
          <w:rFonts w:ascii="Arial" w:hAnsi="Arial" w:cs="Arial"/>
          <w:b w:val="0"/>
          <w:sz w:val="20"/>
        </w:rPr>
        <w:t>federal funds</w:t>
      </w:r>
      <w:r w:rsidR="00DF74E4">
        <w:rPr>
          <w:rFonts w:ascii="Arial" w:hAnsi="Arial" w:cs="Arial"/>
          <w:b w:val="0"/>
          <w:sz w:val="20"/>
        </w:rPr>
        <w:t xml:space="preserve"> </w:t>
      </w:r>
      <w:r w:rsidR="000A1E7D">
        <w:rPr>
          <w:rFonts w:ascii="Arial" w:hAnsi="Arial" w:cs="Arial"/>
          <w:b w:val="0"/>
          <w:sz w:val="20"/>
        </w:rPr>
        <w:t>from</w:t>
      </w:r>
      <w:r w:rsidR="00D46364">
        <w:rPr>
          <w:rFonts w:ascii="Arial" w:hAnsi="Arial" w:cs="Arial"/>
          <w:b w:val="0"/>
          <w:sz w:val="20"/>
        </w:rPr>
        <w:t xml:space="preserve"> the</w:t>
      </w:r>
      <w:r w:rsidR="000A1E7D">
        <w:rPr>
          <w:rFonts w:ascii="Arial" w:hAnsi="Arial" w:cs="Arial"/>
          <w:b w:val="0"/>
          <w:sz w:val="20"/>
        </w:rPr>
        <w:t xml:space="preserve"> </w:t>
      </w:r>
      <w:r w:rsidR="000A1E7D" w:rsidRPr="001E3A70">
        <w:rPr>
          <w:rFonts w:ascii="Arial" w:hAnsi="Arial" w:cs="Arial"/>
          <w:b w:val="0"/>
          <w:sz w:val="20"/>
        </w:rPr>
        <w:t>U.S. Department of Energy</w:t>
      </w:r>
      <w:r w:rsidR="00DF74E4">
        <w:rPr>
          <w:rFonts w:ascii="Arial" w:hAnsi="Arial" w:cs="Arial"/>
          <w:b w:val="0"/>
          <w:sz w:val="20"/>
        </w:rPr>
        <w:t>,</w:t>
      </w:r>
      <w:r w:rsidR="000A1E7D" w:rsidRPr="001E3A70">
        <w:rPr>
          <w:rFonts w:ascii="Arial" w:hAnsi="Arial" w:cs="Arial"/>
          <w:b w:val="0"/>
          <w:sz w:val="20"/>
        </w:rPr>
        <w:t xml:space="preserve"> </w:t>
      </w:r>
      <w:r w:rsidR="00DF74E4">
        <w:rPr>
          <w:rFonts w:ascii="Arial" w:hAnsi="Arial" w:cs="Arial"/>
          <w:b w:val="0"/>
          <w:sz w:val="20"/>
        </w:rPr>
        <w:t xml:space="preserve">as part of the </w:t>
      </w:r>
      <w:r w:rsidR="000A1E7D" w:rsidRPr="001E3A70">
        <w:rPr>
          <w:rFonts w:ascii="Arial" w:hAnsi="Arial" w:cs="Arial"/>
          <w:b w:val="0"/>
          <w:sz w:val="20"/>
        </w:rPr>
        <w:t>American Recovery and Reinvestment Act (ARRA)</w:t>
      </w:r>
      <w:r w:rsidR="00DF74E4">
        <w:rPr>
          <w:rFonts w:ascii="Arial" w:hAnsi="Arial" w:cs="Arial"/>
          <w:b w:val="0"/>
          <w:sz w:val="20"/>
        </w:rPr>
        <w:t>,</w:t>
      </w:r>
      <w:r w:rsidR="000A1E7D" w:rsidRPr="001E3A70">
        <w:rPr>
          <w:rFonts w:ascii="Arial" w:hAnsi="Arial" w:cs="Arial"/>
          <w:b w:val="0"/>
          <w:sz w:val="20"/>
        </w:rPr>
        <w:t xml:space="preserve"> </w:t>
      </w:r>
      <w:r w:rsidR="005B605F">
        <w:rPr>
          <w:rFonts w:ascii="Arial" w:hAnsi="Arial" w:cs="Arial"/>
          <w:b w:val="0"/>
          <w:sz w:val="20"/>
        </w:rPr>
        <w:t>are expected to</w:t>
      </w:r>
      <w:r w:rsidR="005B605F" w:rsidRPr="001E3A70">
        <w:rPr>
          <w:rFonts w:ascii="Arial" w:hAnsi="Arial" w:cs="Arial"/>
          <w:b w:val="0"/>
          <w:sz w:val="20"/>
        </w:rPr>
        <w:t xml:space="preserve"> </w:t>
      </w:r>
      <w:r w:rsidR="000A1E7D" w:rsidRPr="001E3A70">
        <w:rPr>
          <w:rFonts w:ascii="Arial" w:hAnsi="Arial" w:cs="Arial"/>
          <w:b w:val="0"/>
          <w:sz w:val="20"/>
        </w:rPr>
        <w:t xml:space="preserve">be competitively </w:t>
      </w:r>
      <w:r w:rsidR="000A1E7D">
        <w:rPr>
          <w:rFonts w:ascii="Arial" w:hAnsi="Arial" w:cs="Arial"/>
          <w:b w:val="0"/>
          <w:sz w:val="20"/>
        </w:rPr>
        <w:t>awarded this round.</w:t>
      </w:r>
      <w:r w:rsidR="00E03BEE">
        <w:rPr>
          <w:rFonts w:ascii="Arial" w:hAnsi="Arial" w:cs="Arial"/>
          <w:b w:val="0"/>
          <w:sz w:val="20"/>
        </w:rPr>
        <w:t xml:space="preserve"> </w:t>
      </w:r>
    </w:p>
    <w:p w14:paraId="65AF6869" w14:textId="77777777" w:rsidR="000A1E7D" w:rsidRPr="001E3A70" w:rsidRDefault="000A1E7D" w:rsidP="000A1E7D">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0A1E7D" w:rsidRPr="001E3A70" w14:paraId="695EDEF7" w14:textId="77777777" w:rsidTr="009540B0">
        <w:trPr>
          <w:jc w:val="center"/>
        </w:trPr>
        <w:tc>
          <w:tcPr>
            <w:tcW w:w="5045" w:type="dxa"/>
            <w:vAlign w:val="center"/>
          </w:tcPr>
          <w:p w14:paraId="15457F68"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2635648B"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0A1E7D" w:rsidRPr="001E3A70" w14:paraId="7F0997A5" w14:textId="77777777" w:rsidTr="009540B0">
        <w:trPr>
          <w:jc w:val="center"/>
        </w:trPr>
        <w:tc>
          <w:tcPr>
            <w:tcW w:w="5045" w:type="dxa"/>
          </w:tcPr>
          <w:p w14:paraId="779CABF4" w14:textId="55ADCE23" w:rsidR="000A1E7D" w:rsidRPr="001E3A70" w:rsidRDefault="000A1E7D" w:rsidP="000A1E7D">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ARRA Funds</w:t>
            </w:r>
          </w:p>
        </w:tc>
        <w:tc>
          <w:tcPr>
            <w:tcW w:w="3600" w:type="dxa"/>
          </w:tcPr>
          <w:p w14:paraId="507DA401" w14:textId="20F3A816" w:rsidR="000A1E7D" w:rsidRPr="001E3A70" w:rsidRDefault="00BA6D9B"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 xml:space="preserve">Up to </w:t>
            </w:r>
            <w:r w:rsidR="00AA000B">
              <w:rPr>
                <w:rFonts w:ascii="Arial" w:hAnsi="Arial" w:cs="Arial"/>
                <w:b w:val="0"/>
                <w:sz w:val="20"/>
              </w:rPr>
              <w:t>$2,328,000</w:t>
            </w:r>
          </w:p>
        </w:tc>
      </w:tr>
      <w:tr w:rsidR="000A1E7D" w:rsidRPr="001E3A70" w14:paraId="7BB829F1" w14:textId="77777777" w:rsidTr="009540B0">
        <w:trPr>
          <w:jc w:val="center"/>
        </w:trPr>
        <w:tc>
          <w:tcPr>
            <w:tcW w:w="5045" w:type="dxa"/>
          </w:tcPr>
          <w:p w14:paraId="2E0B9A9D" w14:textId="3F12215C" w:rsidR="000A1E7D" w:rsidRPr="001E3A70" w:rsidRDefault="000A1E7D" w:rsidP="005F4450">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Total Washington State Capital Funds</w:t>
            </w:r>
          </w:p>
        </w:tc>
        <w:tc>
          <w:tcPr>
            <w:tcW w:w="3600" w:type="dxa"/>
          </w:tcPr>
          <w:p w14:paraId="0E3754AD" w14:textId="4392E824" w:rsidR="000A1E7D" w:rsidRPr="001E3A70" w:rsidRDefault="00AA000B"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$1,552,000</w:t>
            </w:r>
          </w:p>
        </w:tc>
      </w:tr>
      <w:tr w:rsidR="000A1E7D" w:rsidRPr="001E3A70" w14:paraId="68EE284C" w14:textId="77777777" w:rsidTr="009540B0">
        <w:trPr>
          <w:jc w:val="center"/>
        </w:trPr>
        <w:tc>
          <w:tcPr>
            <w:tcW w:w="5045" w:type="dxa"/>
          </w:tcPr>
          <w:p w14:paraId="632DEC1F" w14:textId="77777777" w:rsidR="000A1E7D" w:rsidRPr="001E3A70" w:rsidRDefault="000A1E7D" w:rsidP="009540B0">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73C85EEA" w14:textId="4FAA71A5" w:rsidR="000A1E7D" w:rsidRPr="001E3A70" w:rsidRDefault="00BA6D9B" w:rsidP="00DE7203">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 xml:space="preserve">Up to </w:t>
            </w:r>
            <w:r w:rsidR="00AA000B">
              <w:rPr>
                <w:rFonts w:ascii="Arial" w:hAnsi="Arial" w:cs="Arial"/>
                <w:b w:val="0"/>
                <w:sz w:val="20"/>
              </w:rPr>
              <w:t>$</w:t>
            </w:r>
            <w:r w:rsidR="00DE7203">
              <w:rPr>
                <w:rFonts w:ascii="Arial" w:hAnsi="Arial" w:cs="Arial"/>
                <w:b w:val="0"/>
                <w:sz w:val="20"/>
              </w:rPr>
              <w:t>3,880,000</w:t>
            </w:r>
          </w:p>
        </w:tc>
      </w:tr>
    </w:tbl>
    <w:p w14:paraId="25CF3A9C" w14:textId="12DA329D" w:rsidR="00856206" w:rsidRDefault="00856206" w:rsidP="00F22481">
      <w:pPr>
        <w:pStyle w:val="BodyTextIndent"/>
        <w:tabs>
          <w:tab w:val="clear" w:pos="0"/>
          <w:tab w:val="clear" w:pos="3240"/>
          <w:tab w:val="clear" w:pos="3600"/>
          <w:tab w:val="clear" w:pos="4320"/>
          <w:tab w:val="clear" w:pos="5040"/>
          <w:tab w:val="clear" w:pos="5760"/>
          <w:tab w:val="clear" w:pos="6480"/>
          <w:tab w:val="clear" w:pos="7200"/>
        </w:tabs>
        <w:ind w:left="0"/>
        <w:rPr>
          <w:rFonts w:cs="Arial"/>
        </w:rPr>
      </w:pPr>
    </w:p>
    <w:p w14:paraId="2C531624" w14:textId="74DCCC18" w:rsidR="005E3B70" w:rsidRPr="00D87BDA" w:rsidRDefault="00E03BEE" w:rsidP="0034455F">
      <w:pPr>
        <w:pStyle w:val="BodyTextIndent"/>
        <w:tabs>
          <w:tab w:val="clear" w:pos="0"/>
          <w:tab w:val="clear" w:pos="3240"/>
          <w:tab w:val="clear" w:pos="3600"/>
          <w:tab w:val="clear" w:pos="4320"/>
          <w:tab w:val="clear" w:pos="5040"/>
          <w:tab w:val="clear" w:pos="5760"/>
          <w:tab w:val="clear" w:pos="6480"/>
          <w:tab w:val="clear" w:pos="7200"/>
        </w:tabs>
      </w:pPr>
      <w:r>
        <w:rPr>
          <w:rFonts w:cs="Arial"/>
        </w:rPr>
        <w:t>Grant</w:t>
      </w:r>
      <w:r w:rsidR="00465D97" w:rsidRPr="00465D97">
        <w:rPr>
          <w:rFonts w:cs="Arial"/>
        </w:rPr>
        <w:t xml:space="preserve"> funding</w:t>
      </w:r>
      <w:r>
        <w:rPr>
          <w:rFonts w:cs="Arial"/>
        </w:rPr>
        <w:t xml:space="preserve"> provided under this solicitation</w:t>
      </w:r>
      <w:r w:rsidR="00465D97" w:rsidRPr="00465D97">
        <w:rPr>
          <w:rFonts w:cs="Arial"/>
        </w:rPr>
        <w:t xml:space="preserve"> must not be used to supplant or displace previous, current, or future funding.</w:t>
      </w:r>
    </w:p>
    <w:p w14:paraId="40966951" w14:textId="4ED33313" w:rsidR="00E03BEE" w:rsidRDefault="00E03BEE"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75B523F" w14:textId="07EBEA43" w:rsidR="00E03BEE" w:rsidRPr="00E03BEE" w:rsidRDefault="00E03BEE" w:rsidP="00F22481">
      <w:pPr>
        <w:tabs>
          <w:tab w:val="left" w:pos="-720"/>
          <w:tab w:val="left" w:pos="360"/>
          <w:tab w:val="left" w:pos="1080"/>
          <w:tab w:val="left" w:pos="1440"/>
          <w:tab w:val="left" w:pos="1800"/>
          <w:tab w:val="left" w:pos="2160"/>
          <w:tab w:val="left" w:pos="2520"/>
          <w:tab w:val="left" w:pos="2880"/>
        </w:tabs>
        <w:ind w:left="360"/>
        <w:jc w:val="both"/>
        <w:rPr>
          <w:rFonts w:cs="Arial"/>
        </w:rPr>
      </w:pPr>
      <w:r>
        <w:rPr>
          <w:rFonts w:ascii="Arial" w:hAnsi="Arial" w:cs="Arial"/>
          <w:b w:val="0"/>
          <w:sz w:val="20"/>
        </w:rPr>
        <w:t xml:space="preserve">Any unallocated </w:t>
      </w:r>
      <w:r w:rsidR="001A6BFE">
        <w:rPr>
          <w:rFonts w:ascii="Arial" w:hAnsi="Arial" w:cs="Arial"/>
          <w:b w:val="0"/>
          <w:sz w:val="20"/>
        </w:rPr>
        <w:t>s</w:t>
      </w:r>
      <w:r w:rsidRPr="001E3A70">
        <w:rPr>
          <w:rFonts w:ascii="Arial" w:hAnsi="Arial" w:cs="Arial"/>
          <w:b w:val="0"/>
          <w:sz w:val="20"/>
        </w:rPr>
        <w:t xml:space="preserve">tate funds may be combined with federal funds, as appropriate and at </w:t>
      </w:r>
      <w:r>
        <w:rPr>
          <w:rFonts w:ascii="Arial" w:hAnsi="Arial" w:cs="Arial"/>
          <w:b w:val="0"/>
          <w:sz w:val="20"/>
        </w:rPr>
        <w:t>COMMERCE</w:t>
      </w:r>
      <w:r w:rsidRPr="001E3A70">
        <w:rPr>
          <w:rFonts w:ascii="Arial" w:hAnsi="Arial" w:cs="Arial"/>
          <w:b w:val="0"/>
          <w:sz w:val="20"/>
        </w:rPr>
        <w:t>’s discretion. Awardees will be subject to the funding source requirements as applicable</w:t>
      </w:r>
      <w:r w:rsidRPr="00067984">
        <w:rPr>
          <w:rFonts w:ascii="Arial" w:hAnsi="Arial" w:cs="Arial"/>
          <w:b w:val="0"/>
          <w:sz w:val="20"/>
        </w:rPr>
        <w:t xml:space="preserve">. See </w:t>
      </w:r>
      <w:r>
        <w:rPr>
          <w:rFonts w:ascii="Arial" w:hAnsi="Arial" w:cs="Arial"/>
          <w:b w:val="0"/>
          <w:sz w:val="20"/>
        </w:rPr>
        <w:t>SECTION</w:t>
      </w:r>
      <w:r w:rsidRPr="00067984">
        <w:rPr>
          <w:rFonts w:ascii="Arial" w:hAnsi="Arial" w:cs="Arial"/>
          <w:b w:val="0"/>
          <w:sz w:val="20"/>
        </w:rPr>
        <w:t xml:space="preserve"> 4</w:t>
      </w:r>
      <w:r>
        <w:rPr>
          <w:rFonts w:ascii="Arial" w:hAnsi="Arial" w:cs="Arial"/>
          <w:b w:val="0"/>
          <w:sz w:val="20"/>
        </w:rPr>
        <w:t>.7.D</w:t>
      </w:r>
      <w:r w:rsidRPr="00067984">
        <w:rPr>
          <w:rFonts w:ascii="Arial" w:hAnsi="Arial" w:cs="Arial"/>
          <w:b w:val="0"/>
          <w:sz w:val="20"/>
        </w:rPr>
        <w:t xml:space="preserve"> </w:t>
      </w:r>
      <w:r>
        <w:rPr>
          <w:rFonts w:ascii="Arial" w:hAnsi="Arial" w:cs="Arial"/>
          <w:b w:val="0"/>
          <w:sz w:val="20"/>
        </w:rPr>
        <w:t>FUNDING REQUIREMENTS</w:t>
      </w:r>
      <w:r w:rsidRPr="00067984">
        <w:rPr>
          <w:rFonts w:ascii="Arial" w:hAnsi="Arial" w:cs="Arial"/>
          <w:b w:val="0"/>
          <w:sz w:val="20"/>
        </w:rPr>
        <w:t xml:space="preserve"> for more information.</w:t>
      </w:r>
      <w:r w:rsidRPr="001E3A70">
        <w:rPr>
          <w:rFonts w:ascii="Arial" w:hAnsi="Arial" w:cs="Arial"/>
          <w:b w:val="0"/>
          <w:sz w:val="20"/>
        </w:rPr>
        <w:t xml:space="preserve">   </w:t>
      </w:r>
    </w:p>
    <w:p w14:paraId="45230F60"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7B0DCBF" w14:textId="1CE18FC4"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405CFF">
        <w:rPr>
          <w:rFonts w:ascii="Arial" w:hAnsi="Arial" w:cs="Arial"/>
          <w:b w:val="0"/>
          <w:sz w:val="20"/>
        </w:rPr>
        <w:t xml:space="preserve"> intends to award as many eligible contracts as funding allows as </w:t>
      </w:r>
      <w:r>
        <w:rPr>
          <w:rFonts w:ascii="Arial" w:hAnsi="Arial" w:cs="Arial"/>
          <w:b w:val="0"/>
          <w:sz w:val="20"/>
        </w:rPr>
        <w:t>described in this RFA</w:t>
      </w:r>
      <w:r w:rsidRPr="00405CFF">
        <w:rPr>
          <w:rFonts w:ascii="Arial" w:hAnsi="Arial" w:cs="Arial"/>
          <w:b w:val="0"/>
          <w:sz w:val="20"/>
        </w:rPr>
        <w:t xml:space="preserve">.  The maximum award is </w:t>
      </w:r>
      <w:r w:rsidR="001C338E">
        <w:rPr>
          <w:rFonts w:ascii="Arial" w:hAnsi="Arial" w:cs="Arial"/>
          <w:b w:val="0"/>
          <w:sz w:val="20"/>
        </w:rPr>
        <w:t>$1,000,000</w:t>
      </w:r>
      <w:r w:rsidR="000F269B">
        <w:rPr>
          <w:rFonts w:ascii="Arial" w:hAnsi="Arial" w:cs="Arial"/>
          <w:b w:val="0"/>
          <w:sz w:val="20"/>
        </w:rPr>
        <w:t>.</w:t>
      </w:r>
    </w:p>
    <w:p w14:paraId="471147EE" w14:textId="77777777" w:rsidR="000B79EA" w:rsidRPr="00405C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7D01464E" w14:textId="77777777" w:rsidR="000B79EA" w:rsidRPr="004E19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A263BB6"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C3F0C9C" w14:textId="1AEDD6F2"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0E165C73" w14:textId="77777777" w:rsidR="00152AB8" w:rsidRDefault="00152AB8" w:rsidP="00152AB8">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41BDE01C" w14:textId="77777777" w:rsidR="00CA141D" w:rsidRDefault="00152AB8"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r w:rsidRPr="000D4ADF">
        <w:rPr>
          <w:rFonts w:cs="Arial"/>
        </w:rPr>
        <w:t xml:space="preserve">No match is required for this </w:t>
      </w:r>
      <w:r w:rsidRPr="000F5A58">
        <w:rPr>
          <w:rFonts w:cs="Arial"/>
        </w:rPr>
        <w:t>program; however, priority will be given to projects that can document the application of non-st</w:t>
      </w:r>
      <w:r w:rsidR="00CA141D">
        <w:rPr>
          <w:rFonts w:cs="Arial"/>
        </w:rPr>
        <w:t>ate dollars toward the project.</w:t>
      </w:r>
    </w:p>
    <w:p w14:paraId="7012DD78" w14:textId="77777777" w:rsidR="00CA141D" w:rsidRDefault="00CA141D"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315BCCFE" w14:textId="2538E8D8" w:rsidR="00152AB8" w:rsidRPr="00CA141D" w:rsidRDefault="000F5A58" w:rsidP="00CA141D">
      <w:pPr>
        <w:pStyle w:val="BodyTextIndent"/>
        <w:tabs>
          <w:tab w:val="clear" w:pos="0"/>
          <w:tab w:val="clear" w:pos="3240"/>
          <w:tab w:val="clear" w:pos="3600"/>
          <w:tab w:val="clear" w:pos="4320"/>
          <w:tab w:val="clear" w:pos="5040"/>
          <w:tab w:val="clear" w:pos="5760"/>
          <w:tab w:val="clear" w:pos="6480"/>
          <w:tab w:val="clear" w:pos="7200"/>
        </w:tabs>
        <w:rPr>
          <w:rFonts w:cs="Arial"/>
        </w:rPr>
      </w:pPr>
      <w:r w:rsidRPr="00CA141D">
        <w:rPr>
          <w:rFonts w:cs="Arial"/>
        </w:rPr>
        <w:t>The application contain</w:t>
      </w:r>
      <w:r w:rsidR="001A6BFE">
        <w:rPr>
          <w:rFonts w:cs="Arial"/>
        </w:rPr>
        <w:t>s</w:t>
      </w:r>
      <w:r w:rsidRPr="00CA141D">
        <w:rPr>
          <w:rFonts w:cs="Arial"/>
        </w:rPr>
        <w:t xml:space="preserve"> a section where applicants are able to indicate</w:t>
      </w:r>
      <w:r w:rsidR="001A6BFE">
        <w:rPr>
          <w:rFonts w:cs="Arial"/>
        </w:rPr>
        <w:t xml:space="preserve"> and funding preference for</w:t>
      </w:r>
      <w:r w:rsidRPr="00CA141D">
        <w:rPr>
          <w:rFonts w:cs="Arial"/>
        </w:rPr>
        <w:t xml:space="preserve"> state or federal funds as the entity’s funding preference. An indication of preference does not guarantee an award will be made from the desired funding pool.</w:t>
      </w:r>
      <w:r w:rsidRPr="00CA141D" w:rsidDel="000F5A58">
        <w:rPr>
          <w:rStyle w:val="CommentReference"/>
          <w:rFonts w:cs="Arial"/>
          <w:sz w:val="20"/>
          <w:szCs w:val="20"/>
        </w:rPr>
        <w:t xml:space="preserve"> </w:t>
      </w:r>
    </w:p>
    <w:p w14:paraId="2C531625" w14:textId="23F79593" w:rsidR="005E3B70" w:rsidRPr="00824C1B" w:rsidRDefault="000B79EA" w:rsidP="000F5A58">
      <w:pPr>
        <w:pStyle w:val="BodyTextIndent"/>
        <w:tabs>
          <w:tab w:val="clear" w:pos="0"/>
          <w:tab w:val="clear" w:pos="3240"/>
          <w:tab w:val="clear" w:pos="3600"/>
          <w:tab w:val="clear" w:pos="4320"/>
          <w:tab w:val="clear" w:pos="5040"/>
          <w:tab w:val="clear" w:pos="5760"/>
          <w:tab w:val="clear" w:pos="6480"/>
          <w:tab w:val="clear" w:pos="7200"/>
        </w:tabs>
        <w:spacing w:before="120"/>
        <w:rPr>
          <w:rFonts w:cs="Arial"/>
        </w:rPr>
      </w:pPr>
      <w:r w:rsidRPr="000F5A58">
        <w:rPr>
          <w:rFonts w:cs="Arial"/>
        </w:rPr>
        <w:t xml:space="preserve">Any contract awarded as a result of this competitive process is contingent upon no successful process protests. </w:t>
      </w:r>
      <w:r w:rsidR="005E3B70" w:rsidRPr="00824C1B">
        <w:rPr>
          <w:rFonts w:cs="Arial"/>
        </w:rPr>
        <w:t>Any contract awarded as a result of this procurement is contingent upon the availability of funding.</w:t>
      </w:r>
    </w:p>
    <w:p w14:paraId="2C531626" w14:textId="77777777" w:rsidR="005E3B70" w:rsidRPr="00D87BDA" w:rsidRDefault="005E3B70"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0BA6CDF0"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w:t>
      </w:r>
      <w:r w:rsidR="0088762D">
        <w:rPr>
          <w:rFonts w:ascii="Arial" w:hAnsi="Arial" w:cs="Arial"/>
          <w:b w:val="0"/>
          <w:sz w:val="20"/>
        </w:rPr>
        <w:t>RFA</w:t>
      </w:r>
      <w:r w:rsidRPr="00D87BDA">
        <w:rPr>
          <w:rFonts w:ascii="Arial" w:hAnsi="Arial" w:cs="Arial"/>
          <w:b w:val="0"/>
          <w:sz w:val="20"/>
        </w:rPr>
        <w:t xml:space="preserve"> is tentatively scheduled to begin on or about </w:t>
      </w:r>
      <w:r w:rsidR="000E5BBA" w:rsidRPr="00466B8F">
        <w:rPr>
          <w:rFonts w:ascii="Arial" w:hAnsi="Arial" w:cs="Arial"/>
          <w:b w:val="0"/>
          <w:color w:val="FF0000"/>
          <w:sz w:val="20"/>
        </w:rPr>
        <w:t>06/25</w:t>
      </w:r>
      <w:r w:rsidR="00355794" w:rsidRPr="00466B8F">
        <w:rPr>
          <w:rFonts w:ascii="Arial" w:hAnsi="Arial" w:cs="Arial"/>
          <w:b w:val="0"/>
          <w:color w:val="FF0000"/>
          <w:sz w:val="20"/>
        </w:rPr>
        <w:t>/2021</w:t>
      </w:r>
      <w:r w:rsidR="00466B8F" w:rsidRPr="00466B8F">
        <w:rPr>
          <w:rFonts w:ascii="Arial" w:hAnsi="Arial" w:cs="Arial"/>
          <w:b w:val="0"/>
          <w:strike/>
          <w:color w:val="FF0000"/>
          <w:sz w:val="20"/>
        </w:rPr>
        <w:t xml:space="preserve"> 06/01/2021</w:t>
      </w:r>
      <w:r w:rsidR="00355794">
        <w:rPr>
          <w:rFonts w:ascii="Arial" w:hAnsi="Arial" w:cs="Arial"/>
          <w:b w:val="0"/>
          <w:sz w:val="20"/>
        </w:rPr>
        <w:t xml:space="preserve"> </w:t>
      </w:r>
      <w:r w:rsidRPr="00D87BDA">
        <w:rPr>
          <w:rFonts w:ascii="Arial" w:hAnsi="Arial" w:cs="Arial"/>
          <w:b w:val="0"/>
          <w:sz w:val="20"/>
        </w:rPr>
        <w:t>and to end on</w:t>
      </w:r>
      <w:r w:rsidR="00355794">
        <w:rPr>
          <w:rFonts w:ascii="Arial" w:hAnsi="Arial" w:cs="Arial"/>
          <w:b w:val="0"/>
          <w:sz w:val="20"/>
        </w:rPr>
        <w:t xml:space="preserve"> </w:t>
      </w:r>
      <w:r w:rsidR="000E5BBA" w:rsidRPr="00466B8F">
        <w:rPr>
          <w:rFonts w:ascii="Arial" w:hAnsi="Arial" w:cs="Arial"/>
          <w:b w:val="0"/>
          <w:color w:val="FF0000"/>
          <w:sz w:val="20"/>
        </w:rPr>
        <w:t>06</w:t>
      </w:r>
      <w:r w:rsidR="00355794" w:rsidRPr="00466B8F">
        <w:rPr>
          <w:rFonts w:ascii="Arial" w:hAnsi="Arial" w:cs="Arial"/>
          <w:b w:val="0"/>
          <w:color w:val="FF0000"/>
          <w:sz w:val="20"/>
        </w:rPr>
        <w:t>/</w:t>
      </w:r>
      <w:r w:rsidR="000E5BBA" w:rsidRPr="00466B8F">
        <w:rPr>
          <w:rFonts w:ascii="Arial" w:hAnsi="Arial" w:cs="Arial"/>
          <w:b w:val="0"/>
          <w:color w:val="FF0000"/>
          <w:sz w:val="20"/>
        </w:rPr>
        <w:t>23</w:t>
      </w:r>
      <w:r w:rsidR="00355794" w:rsidRPr="00466B8F">
        <w:rPr>
          <w:rFonts w:ascii="Arial" w:hAnsi="Arial" w:cs="Arial"/>
          <w:b w:val="0"/>
          <w:color w:val="FF0000"/>
          <w:sz w:val="20"/>
        </w:rPr>
        <w:t>/2023</w:t>
      </w:r>
      <w:r w:rsidR="00466B8F" w:rsidRPr="00466B8F">
        <w:rPr>
          <w:rFonts w:ascii="Arial" w:hAnsi="Arial" w:cs="Arial"/>
          <w:b w:val="0"/>
          <w:strike/>
          <w:color w:val="FF0000"/>
          <w:sz w:val="20"/>
        </w:rPr>
        <w:t xml:space="preserve"> 05/29/2023</w:t>
      </w:r>
      <w:r w:rsidRPr="00D87BDA">
        <w:rPr>
          <w:rFonts w:ascii="Arial" w:hAnsi="Arial" w:cs="Arial"/>
          <w:b w:val="0"/>
          <w:sz w:val="20"/>
        </w:rPr>
        <w:t xml:space="preserve">. Amendments extending the period of performance, if any, shall be at the sole discretion of </w:t>
      </w:r>
      <w:r>
        <w:rPr>
          <w:rFonts w:ascii="Arial" w:hAnsi="Arial" w:cs="Arial"/>
          <w:b w:val="0"/>
          <w:sz w:val="20"/>
        </w:rPr>
        <w:t>COMMERCE</w:t>
      </w:r>
      <w:r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146C9E4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w:t>
      </w:r>
      <w:r w:rsidR="000B4BD0">
        <w:rPr>
          <w:rFonts w:ascii="Arial" w:hAnsi="Arial" w:cs="Arial"/>
          <w:b w:val="0"/>
          <w:sz w:val="20"/>
        </w:rPr>
        <w:t>n</w:t>
      </w:r>
      <w:r>
        <w:rPr>
          <w:rFonts w:ascii="Arial" w:hAnsi="Arial" w:cs="Arial"/>
          <w:b w:val="0"/>
          <w:sz w:val="20"/>
        </w:rPr>
        <w:t xml:space="preserve"> </w:t>
      </w:r>
      <w:r w:rsidR="000B4BD0">
        <w:rPr>
          <w:rFonts w:ascii="Arial" w:hAnsi="Arial" w:cs="Arial"/>
          <w:b w:val="0"/>
          <w:sz w:val="20"/>
        </w:rPr>
        <w:t>application</w:t>
      </w:r>
      <w:r>
        <w:rPr>
          <w:rFonts w:ascii="Arial" w:hAnsi="Arial" w:cs="Arial"/>
          <w:b w:val="0"/>
          <w:sz w:val="20"/>
        </w:rPr>
        <w:t xml:space="preserve">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B21D8AD" w:rsidR="005E3B70" w:rsidRPr="00D87BDA" w:rsidRDefault="005E3B70" w:rsidP="00815A92">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D87BDA">
        <w:rPr>
          <w:rFonts w:cs="Arial"/>
        </w:rPr>
        <w:t xml:space="preserve">Definitions for the purposes of this </w:t>
      </w:r>
      <w:r w:rsidR="0088762D">
        <w:rPr>
          <w:rFonts w:cs="Arial"/>
        </w:rPr>
        <w:t>RFA</w:t>
      </w:r>
      <w:r w:rsidRPr="00D87BDA">
        <w:rPr>
          <w:rFonts w:cs="Arial"/>
        </w:rPr>
        <w:t xml:space="preserve"> include:</w:t>
      </w:r>
    </w:p>
    <w:p w14:paraId="2C531634" w14:textId="4F085CBD"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sidR="00FB3350">
        <w:rPr>
          <w:rFonts w:ascii="Arial" w:hAnsi="Arial" w:cs="Arial"/>
          <w:sz w:val="20"/>
        </w:rPr>
        <w:t>Grantee</w:t>
      </w:r>
      <w:r w:rsidR="0029226B">
        <w:rPr>
          <w:rFonts w:ascii="Arial" w:hAnsi="Arial" w:cs="Arial"/>
          <w:b w:val="0"/>
          <w:sz w:val="20"/>
        </w:rPr>
        <w:t>:</w:t>
      </w:r>
      <w:r>
        <w:rPr>
          <w:rFonts w:ascii="Arial" w:hAnsi="Arial" w:cs="Arial"/>
          <w:b w:val="0"/>
          <w:sz w:val="20"/>
        </w:rPr>
        <w:t xml:space="preserve"> The </w:t>
      </w:r>
      <w:r w:rsidR="000B4BD0">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4B8566B5" w:rsidR="005E3B70" w:rsidRPr="00D87BDA" w:rsidRDefault="000B4BD0" w:rsidP="00160AEA">
      <w:pPr>
        <w:tabs>
          <w:tab w:val="left" w:pos="-720"/>
        </w:tabs>
        <w:spacing w:before="120" w:after="120"/>
        <w:ind w:left="72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w:t>
      </w:r>
      <w:r w:rsidR="0088762D">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Pr>
          <w:rFonts w:ascii="Arial" w:hAnsi="Arial" w:cs="Arial"/>
          <w:b w:val="0"/>
          <w:sz w:val="20"/>
        </w:rPr>
        <w:t>application</w:t>
      </w:r>
      <w:r w:rsidR="005E3B70" w:rsidRPr="00D87BDA">
        <w:rPr>
          <w:rFonts w:ascii="Arial" w:hAnsi="Arial" w:cs="Arial"/>
          <w:b w:val="0"/>
          <w:sz w:val="20"/>
        </w:rPr>
        <w:t xml:space="preserve"> in order to attain a contract with the AGENCY.</w:t>
      </w:r>
    </w:p>
    <w:p w14:paraId="6ABCBA22" w14:textId="77777777" w:rsidR="0007185B" w:rsidRDefault="0007185B" w:rsidP="0007185B">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2C531637" w14:textId="34021E5F"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88762D">
        <w:rPr>
          <w:rFonts w:ascii="Arial" w:hAnsi="Arial" w:cs="Arial"/>
          <w:b w:val="0"/>
          <w:sz w:val="20"/>
        </w:rPr>
        <w:t>RFA</w:t>
      </w:r>
      <w:r w:rsidRPr="00D87BDA">
        <w:rPr>
          <w:rFonts w:ascii="Arial" w:hAnsi="Arial" w:cs="Arial"/>
          <w:b w:val="0"/>
          <w:sz w:val="20"/>
        </w:rPr>
        <w:t>.</w:t>
      </w:r>
    </w:p>
    <w:p w14:paraId="40DD9012" w14:textId="015DEBC2"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Community Solar:</w:t>
      </w:r>
      <w:r w:rsidRPr="00F22481">
        <w:rPr>
          <w:rFonts w:ascii="Arial" w:hAnsi="Arial" w:cs="Arial"/>
          <w:b w:val="0"/>
          <w:sz w:val="20"/>
        </w:rPr>
        <w:t xml:space="preserve"> A solar project that has a nameplate generating capacity of more than 100kW direct current and which lowers the </w:t>
      </w:r>
      <w:r w:rsidR="00F51C52">
        <w:rPr>
          <w:rFonts w:ascii="Arial" w:hAnsi="Arial" w:cs="Arial"/>
          <w:b w:val="0"/>
          <w:sz w:val="20"/>
        </w:rPr>
        <w:t>Energy Burden</w:t>
      </w:r>
      <w:r w:rsidRPr="00F22481">
        <w:rPr>
          <w:rFonts w:ascii="Arial" w:hAnsi="Arial" w:cs="Arial"/>
          <w:b w:val="0"/>
          <w:sz w:val="20"/>
        </w:rPr>
        <w:t xml:space="preserve"> of Subscribers.</w:t>
      </w:r>
    </w:p>
    <w:p w14:paraId="6D5B5B93" w14:textId="301C29BC" w:rsidR="007469CA" w:rsidRDefault="007469CA" w:rsidP="00893D5C">
      <w:pPr>
        <w:tabs>
          <w:tab w:val="left" w:pos="-720"/>
        </w:tabs>
        <w:spacing w:before="120" w:after="120"/>
        <w:ind w:left="720"/>
        <w:jc w:val="both"/>
        <w:rPr>
          <w:rFonts w:ascii="Arial" w:hAnsi="Arial" w:cs="Arial"/>
          <w:sz w:val="20"/>
        </w:rPr>
      </w:pPr>
      <w:r>
        <w:rPr>
          <w:rFonts w:ascii="Arial" w:hAnsi="Arial" w:cs="Arial"/>
          <w:sz w:val="20"/>
        </w:rPr>
        <w:t xml:space="preserve">Energy Burden: </w:t>
      </w:r>
      <w:r w:rsidRPr="00067288">
        <w:rPr>
          <w:rFonts w:ascii="Arial" w:hAnsi="Arial" w:cs="Arial"/>
          <w:b w:val="0"/>
          <w:sz w:val="20"/>
        </w:rPr>
        <w:t>Means the share of annual household income used to pay annual home energy bills.</w:t>
      </w:r>
      <w:r w:rsidR="004C0661">
        <w:rPr>
          <w:rStyle w:val="FootnoteReference"/>
          <w:rFonts w:ascii="Arial" w:hAnsi="Arial" w:cs="Arial"/>
          <w:b w:val="0"/>
          <w:sz w:val="20"/>
        </w:rPr>
        <w:footnoteReference w:id="2"/>
      </w:r>
      <w:r>
        <w:rPr>
          <w:rFonts w:ascii="Arial" w:hAnsi="Arial" w:cs="Arial"/>
          <w:b w:val="0"/>
          <w:sz w:val="20"/>
        </w:rPr>
        <w:t xml:space="preserve"> </w:t>
      </w:r>
    </w:p>
    <w:p w14:paraId="42385FF8" w14:textId="41D6E170" w:rsidR="00893D5C" w:rsidRPr="0058490A" w:rsidRDefault="00893D5C" w:rsidP="00893D5C">
      <w:pPr>
        <w:tabs>
          <w:tab w:val="left" w:pos="-720"/>
        </w:tabs>
        <w:spacing w:before="120" w:after="120"/>
        <w:ind w:left="720"/>
        <w:jc w:val="both"/>
        <w:rPr>
          <w:rFonts w:ascii="Arial" w:hAnsi="Arial" w:cs="Arial"/>
          <w:sz w:val="20"/>
        </w:rPr>
      </w:pPr>
      <w:r w:rsidRPr="0058490A">
        <w:rPr>
          <w:rFonts w:ascii="Arial" w:hAnsi="Arial" w:cs="Arial"/>
          <w:sz w:val="20"/>
        </w:rPr>
        <w:t xml:space="preserve">Federally Recognized Tribal Government: </w:t>
      </w:r>
      <w:r w:rsidRPr="0058490A">
        <w:rPr>
          <w:rFonts w:ascii="Arial" w:hAnsi="Arial" w:cs="Arial"/>
          <w:b w:val="0"/>
          <w:sz w:val="20"/>
        </w:rPr>
        <w:t>The government of a</w:t>
      </w:r>
      <w:r w:rsidR="004B1E8F">
        <w:rPr>
          <w:rFonts w:ascii="Arial" w:hAnsi="Arial" w:cs="Arial"/>
          <w:b w:val="0"/>
          <w:sz w:val="20"/>
        </w:rPr>
        <w:t>ny federally recognized Indian T</w:t>
      </w:r>
      <w:r w:rsidRPr="0058490A">
        <w:rPr>
          <w:rFonts w:ascii="Arial" w:hAnsi="Arial" w:cs="Arial"/>
          <w:b w:val="0"/>
          <w:sz w:val="20"/>
        </w:rPr>
        <w:t>ribe whose traditional lands and territories included parts of Washington, designated subdivisions and agencies (such as a Tribal Housing Authority), or any other entities or authorities of a federally recognized Tribal government in corporate form or otherwise.</w:t>
      </w:r>
    </w:p>
    <w:p w14:paraId="2CF342DD" w14:textId="77777777" w:rsidR="0058490A" w:rsidRDefault="0058490A" w:rsidP="0058490A">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13F264B8" w14:textId="31D48D2A" w:rsidR="002D7CD5" w:rsidRPr="002D7CD5" w:rsidRDefault="002D7CD5" w:rsidP="00160AEA">
      <w:pPr>
        <w:tabs>
          <w:tab w:val="left" w:pos="-720"/>
        </w:tabs>
        <w:spacing w:before="120" w:after="120"/>
        <w:ind w:left="720"/>
        <w:jc w:val="both"/>
        <w:rPr>
          <w:rFonts w:ascii="Arial" w:hAnsi="Arial" w:cs="Arial"/>
          <w:b w:val="0"/>
          <w:sz w:val="20"/>
        </w:rPr>
      </w:pPr>
      <w:r w:rsidRPr="002D7CD5">
        <w:rPr>
          <w:rFonts w:ascii="Arial" w:hAnsi="Arial" w:cs="Arial"/>
          <w:sz w:val="20"/>
        </w:rPr>
        <w:t>Highly Impacted Community</w:t>
      </w:r>
      <w:r>
        <w:rPr>
          <w:rFonts w:ascii="Arial" w:hAnsi="Arial" w:cs="Arial"/>
          <w:sz w:val="20"/>
        </w:rPr>
        <w:t xml:space="preserve">: </w:t>
      </w:r>
      <w:r>
        <w:rPr>
          <w:rFonts w:ascii="Arial" w:hAnsi="Arial" w:cs="Arial"/>
          <w:b w:val="0"/>
          <w:sz w:val="20"/>
        </w:rPr>
        <w:t>Geographic locations characterized by degraded environmental conditions, whose residents face economic or historic barriers to participation in environmental quality decisions and solutions.</w:t>
      </w:r>
    </w:p>
    <w:p w14:paraId="77D99B99" w14:textId="0D112E68" w:rsidR="00893D5C" w:rsidRPr="004C6574" w:rsidRDefault="00893D5C" w:rsidP="00160AEA">
      <w:pPr>
        <w:tabs>
          <w:tab w:val="left" w:pos="-720"/>
        </w:tabs>
        <w:spacing w:before="120" w:after="120"/>
        <w:ind w:left="720"/>
        <w:jc w:val="both"/>
        <w:rPr>
          <w:rFonts w:ascii="Arial" w:hAnsi="Arial" w:cs="Arial"/>
          <w:b w:val="0"/>
          <w:sz w:val="20"/>
        </w:rPr>
      </w:pPr>
      <w:r>
        <w:rPr>
          <w:rFonts w:ascii="Arial" w:hAnsi="Arial" w:cs="Arial"/>
          <w:sz w:val="20"/>
        </w:rPr>
        <w:t>Housing Authority:</w:t>
      </w:r>
      <w:r w:rsidR="00EE2EBC">
        <w:rPr>
          <w:rFonts w:ascii="Arial" w:hAnsi="Arial" w:cs="Arial"/>
          <w:sz w:val="20"/>
        </w:rPr>
        <w:t xml:space="preserve"> </w:t>
      </w:r>
      <w:r w:rsidR="00EE2EBC">
        <w:rPr>
          <w:rFonts w:ascii="Arial" w:hAnsi="Arial" w:cs="Arial"/>
          <w:b w:val="0"/>
          <w:sz w:val="20"/>
        </w:rPr>
        <w:t>any of the public corporations created by RCW 35.82.030</w:t>
      </w:r>
      <w:r w:rsidR="001A3FAB">
        <w:rPr>
          <w:rFonts w:ascii="Arial" w:hAnsi="Arial" w:cs="Arial"/>
          <w:b w:val="0"/>
          <w:sz w:val="20"/>
        </w:rPr>
        <w:t>.</w:t>
      </w:r>
      <w:r w:rsidR="00240291">
        <w:rPr>
          <w:rStyle w:val="FootnoteReference"/>
          <w:rFonts w:ascii="Arial" w:hAnsi="Arial" w:cs="Arial"/>
          <w:b w:val="0"/>
          <w:sz w:val="20"/>
        </w:rPr>
        <w:footnoteReference w:id="3"/>
      </w:r>
    </w:p>
    <w:p w14:paraId="3445FAB0" w14:textId="2A318B46"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Low-Income Household:</w:t>
      </w:r>
      <w:r w:rsidRPr="00F22481">
        <w:rPr>
          <w:rFonts w:ascii="Arial" w:hAnsi="Arial" w:cs="Arial"/>
          <w:b w:val="0"/>
          <w:sz w:val="20"/>
        </w:rPr>
        <w:t xml:space="preserve"> a household that has a taxable income for the preceding year not exceeding the higher of 80% of area median household income or 200% of the federal poverty level, adjusted for household size.</w:t>
      </w:r>
      <w:r w:rsidR="00240291">
        <w:rPr>
          <w:rStyle w:val="FootnoteReference"/>
          <w:rFonts w:ascii="Arial" w:hAnsi="Arial" w:cs="Arial"/>
          <w:b w:val="0"/>
          <w:sz w:val="20"/>
        </w:rPr>
        <w:footnoteReference w:id="4"/>
      </w:r>
    </w:p>
    <w:p w14:paraId="6BCCBF64" w14:textId="2C69532B"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Lo</w:t>
      </w:r>
      <w:r w:rsidR="00A976CB">
        <w:rPr>
          <w:rFonts w:ascii="Arial" w:hAnsi="Arial" w:cs="Arial"/>
          <w:sz w:val="20"/>
        </w:rPr>
        <w:t>w-I</w:t>
      </w:r>
      <w:r w:rsidRPr="0007185B">
        <w:rPr>
          <w:rFonts w:ascii="Arial" w:hAnsi="Arial" w:cs="Arial"/>
          <w:sz w:val="20"/>
        </w:rPr>
        <w:t xml:space="preserve">ncome Service Provider: </w:t>
      </w:r>
      <w:r w:rsidRPr="00F22481">
        <w:rPr>
          <w:rFonts w:ascii="Arial" w:hAnsi="Arial" w:cs="Arial"/>
          <w:b w:val="0"/>
          <w:sz w:val="20"/>
        </w:rPr>
        <w:t xml:space="preserve">A non-profit organization that provides services to low-income households. This includes, but is not limited to, a local community action agency or local community service agency designated by the Department of Commerce under chapter 43.63A RCW, local </w:t>
      </w:r>
      <w:r w:rsidR="00995E72">
        <w:rPr>
          <w:rFonts w:ascii="Arial" w:hAnsi="Arial" w:cs="Arial"/>
          <w:b w:val="0"/>
          <w:sz w:val="20"/>
        </w:rPr>
        <w:t>H</w:t>
      </w:r>
      <w:r w:rsidRPr="00F22481">
        <w:rPr>
          <w:rFonts w:ascii="Arial" w:hAnsi="Arial" w:cs="Arial"/>
          <w:b w:val="0"/>
          <w:sz w:val="20"/>
        </w:rPr>
        <w:t xml:space="preserve">ousing </w:t>
      </w:r>
      <w:r w:rsidR="00995E72">
        <w:rPr>
          <w:rFonts w:ascii="Arial" w:hAnsi="Arial" w:cs="Arial"/>
          <w:b w:val="0"/>
          <w:sz w:val="20"/>
        </w:rPr>
        <w:t>A</w:t>
      </w:r>
      <w:r w:rsidRPr="00F22481">
        <w:rPr>
          <w:rFonts w:ascii="Arial" w:hAnsi="Arial" w:cs="Arial"/>
          <w:b w:val="0"/>
          <w:sz w:val="20"/>
        </w:rPr>
        <w:t xml:space="preserve">uthority, </w:t>
      </w:r>
      <w:r w:rsidR="00EC7B86">
        <w:rPr>
          <w:rFonts w:ascii="Arial" w:hAnsi="Arial" w:cs="Arial"/>
          <w:b w:val="0"/>
          <w:sz w:val="20"/>
        </w:rPr>
        <w:t>T</w:t>
      </w:r>
      <w:r w:rsidRPr="00F22481">
        <w:rPr>
          <w:rFonts w:ascii="Arial" w:hAnsi="Arial" w:cs="Arial"/>
          <w:b w:val="0"/>
          <w:sz w:val="20"/>
        </w:rPr>
        <w:t xml:space="preserve">ribal housing authority, low-income </w:t>
      </w:r>
      <w:r w:rsidR="00B4451C">
        <w:rPr>
          <w:rFonts w:ascii="Arial" w:hAnsi="Arial" w:cs="Arial"/>
          <w:b w:val="0"/>
          <w:sz w:val="20"/>
        </w:rPr>
        <w:t>T</w:t>
      </w:r>
      <w:r w:rsidRPr="00F22481">
        <w:rPr>
          <w:rFonts w:ascii="Arial" w:hAnsi="Arial" w:cs="Arial"/>
          <w:b w:val="0"/>
          <w:sz w:val="20"/>
        </w:rPr>
        <w:t>ribal housing program, affordable housing provider, or food bank.</w:t>
      </w:r>
    </w:p>
    <w:p w14:paraId="2C531639" w14:textId="42C4F2BA"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w:t>
      </w:r>
      <w:r w:rsidR="000B4BD0">
        <w:rPr>
          <w:rFonts w:ascii="Arial" w:hAnsi="Arial" w:cs="Arial"/>
          <w:b w:val="0"/>
          <w:sz w:val="20"/>
        </w:rPr>
        <w:t>n</w:t>
      </w:r>
      <w:r w:rsidR="005E3B70" w:rsidRPr="00D87BDA">
        <w:rPr>
          <w:rFonts w:ascii="Arial" w:hAnsi="Arial" w:cs="Arial"/>
          <w:b w:val="0"/>
          <w:sz w:val="20"/>
        </w:rPr>
        <w:t xml:space="preserve"> </w:t>
      </w:r>
      <w:r w:rsidR="000B4BD0">
        <w:rPr>
          <w:rFonts w:ascii="Arial" w:hAnsi="Arial" w:cs="Arial"/>
          <w:b w:val="0"/>
          <w:sz w:val="20"/>
        </w:rPr>
        <w:t>application</w:t>
      </w:r>
      <w:r w:rsidR="005E3B70" w:rsidRPr="00D87BDA">
        <w:rPr>
          <w:rFonts w:ascii="Arial" w:hAnsi="Arial" w:cs="Arial"/>
          <w:b w:val="0"/>
          <w:sz w:val="20"/>
        </w:rPr>
        <w:t xml:space="preserve"> in order to attain a contract with </w:t>
      </w:r>
      <w:r w:rsidR="005E3B70">
        <w:rPr>
          <w:rFonts w:ascii="Arial" w:hAnsi="Arial" w:cs="Arial"/>
          <w:b w:val="0"/>
          <w:sz w:val="20"/>
        </w:rPr>
        <w:t>COMMERCE</w:t>
      </w:r>
      <w:r w:rsidR="005E3B70" w:rsidRPr="00D87BDA">
        <w:rPr>
          <w:rFonts w:ascii="Arial" w:hAnsi="Arial" w:cs="Arial"/>
          <w:b w:val="0"/>
          <w:sz w:val="20"/>
        </w:rPr>
        <w:t>.</w:t>
      </w:r>
    </w:p>
    <w:p w14:paraId="26DBEA12" w14:textId="1A671B20" w:rsidR="0007185B" w:rsidRDefault="0007185B" w:rsidP="00160AEA">
      <w:pPr>
        <w:tabs>
          <w:tab w:val="left" w:pos="-720"/>
        </w:tabs>
        <w:spacing w:before="120" w:after="120"/>
        <w:ind w:left="720"/>
        <w:jc w:val="both"/>
        <w:rPr>
          <w:rFonts w:ascii="Arial" w:hAnsi="Arial" w:cs="Arial"/>
          <w:sz w:val="20"/>
        </w:rPr>
      </w:pPr>
      <w:r w:rsidRPr="0007185B">
        <w:rPr>
          <w:rFonts w:ascii="Arial" w:hAnsi="Arial" w:cs="Arial"/>
          <w:sz w:val="20"/>
        </w:rPr>
        <w:t xml:space="preserve">Qualifying Subscriber: </w:t>
      </w:r>
      <w:r w:rsidRPr="00F22481">
        <w:rPr>
          <w:rFonts w:ascii="Arial" w:hAnsi="Arial" w:cs="Arial"/>
          <w:b w:val="0"/>
          <w:sz w:val="20"/>
        </w:rPr>
        <w:t xml:space="preserve">a Subscriber that is a qualified Low-Income Household or Low-income Service </w:t>
      </w:r>
      <w:r w:rsidR="00EC7B86">
        <w:rPr>
          <w:rFonts w:ascii="Arial" w:hAnsi="Arial" w:cs="Arial"/>
          <w:b w:val="0"/>
          <w:sz w:val="20"/>
        </w:rPr>
        <w:t>P</w:t>
      </w:r>
      <w:r w:rsidRPr="00F22481">
        <w:rPr>
          <w:rFonts w:ascii="Arial" w:hAnsi="Arial" w:cs="Arial"/>
          <w:b w:val="0"/>
          <w:sz w:val="20"/>
        </w:rPr>
        <w:t>rovider.</w:t>
      </w:r>
    </w:p>
    <w:p w14:paraId="2C53163A" w14:textId="2F81EFDE" w:rsidR="005E3B70" w:rsidRDefault="000B4BD0" w:rsidP="00160AEA">
      <w:pPr>
        <w:tabs>
          <w:tab w:val="left" w:pos="-720"/>
        </w:tabs>
        <w:spacing w:before="120" w:after="120"/>
        <w:ind w:left="720"/>
        <w:jc w:val="both"/>
        <w:rPr>
          <w:rFonts w:ascii="Arial" w:hAnsi="Arial" w:cs="Arial"/>
          <w:b w:val="0"/>
          <w:sz w:val="20"/>
        </w:rPr>
      </w:pPr>
      <w:r>
        <w:rPr>
          <w:rFonts w:ascii="Arial" w:hAnsi="Arial" w:cs="Arial"/>
          <w:sz w:val="20"/>
        </w:rPr>
        <w:t>Request for Applications</w:t>
      </w:r>
      <w:r w:rsidR="0029226B">
        <w:rPr>
          <w:rFonts w:ascii="Arial" w:hAnsi="Arial" w:cs="Arial"/>
          <w:sz w:val="20"/>
        </w:rPr>
        <w:t xml:space="preserve"> (</w:t>
      </w:r>
      <w:r>
        <w:rPr>
          <w:rFonts w:ascii="Arial" w:hAnsi="Arial" w:cs="Arial"/>
          <w:sz w:val="20"/>
        </w:rPr>
        <w:t>RFA</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service or need is identified but no specific method to achieve it has been chosen. The purpose of an </w:t>
      </w:r>
      <w:r w:rsidR="0088762D">
        <w:rPr>
          <w:rFonts w:ascii="Arial" w:hAnsi="Arial" w:cs="Arial"/>
          <w:b w:val="0"/>
          <w:sz w:val="20"/>
        </w:rPr>
        <w:t>RFA</w:t>
      </w:r>
      <w:r w:rsidR="005E3B70" w:rsidRPr="00D87BDA">
        <w:rPr>
          <w:rFonts w:ascii="Arial" w:hAnsi="Arial" w:cs="Arial"/>
          <w:b w:val="0"/>
          <w:sz w:val="20"/>
        </w:rPr>
        <w:t xml:space="preserve"> is to permit the </w:t>
      </w:r>
      <w:r>
        <w:rPr>
          <w:rFonts w:ascii="Arial" w:hAnsi="Arial" w:cs="Arial"/>
          <w:b w:val="0"/>
          <w:sz w:val="20"/>
        </w:rPr>
        <w:t>applicant</w:t>
      </w:r>
      <w:r w:rsidR="005E3B70" w:rsidRPr="00D87BDA">
        <w:rPr>
          <w:rFonts w:ascii="Arial" w:hAnsi="Arial" w:cs="Arial"/>
          <w:b w:val="0"/>
          <w:sz w:val="20"/>
        </w:rPr>
        <w:t xml:space="preserve"> community to suggest various approaches to meet the need at a given price.</w:t>
      </w:r>
    </w:p>
    <w:p w14:paraId="16210F98" w14:textId="6BA30435" w:rsidR="00893D5C" w:rsidRPr="000C6602" w:rsidRDefault="00893D5C" w:rsidP="00893D5C">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r w:rsidR="005331EE">
        <w:rPr>
          <w:rStyle w:val="FootnoteReference"/>
          <w:rFonts w:ascii="Arial" w:hAnsi="Arial" w:cs="Arial"/>
          <w:b w:val="0"/>
          <w:sz w:val="20"/>
        </w:rPr>
        <w:footnoteReference w:id="5"/>
      </w:r>
    </w:p>
    <w:p w14:paraId="5FD7FEB8" w14:textId="0419CA16" w:rsidR="0007185B" w:rsidRDefault="0007185B" w:rsidP="00160AEA">
      <w:pPr>
        <w:tabs>
          <w:tab w:val="left" w:pos="-720"/>
        </w:tabs>
        <w:spacing w:before="120" w:after="120"/>
        <w:ind w:left="720"/>
        <w:jc w:val="both"/>
        <w:rPr>
          <w:rFonts w:ascii="Arial" w:hAnsi="Arial" w:cs="Arial"/>
          <w:b w:val="0"/>
          <w:sz w:val="20"/>
        </w:rPr>
      </w:pPr>
      <w:r w:rsidRPr="00F22481">
        <w:rPr>
          <w:rFonts w:ascii="Arial" w:hAnsi="Arial" w:cs="Arial"/>
          <w:sz w:val="20"/>
        </w:rPr>
        <w:t>Subscriber:</w:t>
      </w:r>
      <w:r w:rsidRPr="0007185B">
        <w:rPr>
          <w:rFonts w:ascii="Arial" w:hAnsi="Arial" w:cs="Arial"/>
          <w:b w:val="0"/>
          <w:sz w:val="20"/>
        </w:rPr>
        <w:t xml:space="preserve"> a retail electric customer of an electric utility</w:t>
      </w:r>
      <w:r w:rsidR="00BB5162">
        <w:rPr>
          <w:rFonts w:ascii="Arial" w:hAnsi="Arial" w:cs="Arial"/>
          <w:b w:val="0"/>
          <w:sz w:val="20"/>
        </w:rPr>
        <w:t xml:space="preserve"> or individual residing within a retail electric utility territory</w:t>
      </w:r>
      <w:r w:rsidRPr="0007185B">
        <w:rPr>
          <w:rFonts w:ascii="Arial" w:hAnsi="Arial" w:cs="Arial"/>
          <w:b w:val="0"/>
          <w:sz w:val="20"/>
        </w:rPr>
        <w:t xml:space="preserve"> who owns or is the beneficiary of one or more units of a </w:t>
      </w:r>
      <w:r w:rsidR="00081908">
        <w:rPr>
          <w:rFonts w:ascii="Arial" w:hAnsi="Arial" w:cs="Arial"/>
          <w:b w:val="0"/>
          <w:sz w:val="20"/>
        </w:rPr>
        <w:t>Community Solar</w:t>
      </w:r>
      <w:r w:rsidRPr="0007185B">
        <w:rPr>
          <w:rFonts w:ascii="Arial" w:hAnsi="Arial" w:cs="Arial"/>
          <w:b w:val="0"/>
          <w:sz w:val="20"/>
        </w:rPr>
        <w:t xml:space="preserve"> project directly interconnected with that same utility.</w:t>
      </w:r>
    </w:p>
    <w:p w14:paraId="28E07D76" w14:textId="114CA859" w:rsidR="00633583" w:rsidRDefault="00633583" w:rsidP="00633583">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1429F7">
        <w:rPr>
          <w:rFonts w:ascii="Arial" w:hAnsi="Arial" w:cs="Arial"/>
          <w:sz w:val="20"/>
        </w:rPr>
        <w:t>Population</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6"/>
      </w:r>
    </w:p>
    <w:p w14:paraId="1EEFDFC4" w14:textId="77777777" w:rsidR="00633583" w:rsidRPr="00D87BDA" w:rsidRDefault="00633583" w:rsidP="00160AEA">
      <w:pPr>
        <w:tabs>
          <w:tab w:val="left" w:pos="-720"/>
        </w:tabs>
        <w:spacing w:before="120" w:after="120"/>
        <w:ind w:left="720"/>
        <w:jc w:val="both"/>
        <w:rPr>
          <w:rFonts w:ascii="Arial" w:hAnsi="Arial" w:cs="Arial"/>
          <w:b w:val="0"/>
          <w:sz w:val="20"/>
        </w:rPr>
      </w:pP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2A5C7B">
      <w:pPr>
        <w:numPr>
          <w:ilvl w:val="1"/>
          <w:numId w:val="16"/>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E6D9ED3"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0B4BD0">
        <w:rPr>
          <w:rFonts w:cs="Arial"/>
        </w:rPr>
        <w:t>Applicant</w:t>
      </w:r>
      <w:r w:rsidRPr="00D87BDA">
        <w:rPr>
          <w:rFonts w:cs="Arial"/>
        </w:rPr>
        <w:t xml:space="preserve">s may contact the </w:t>
      </w:r>
      <w:r w:rsidR="0088762D">
        <w:rPr>
          <w:rFonts w:cs="Arial"/>
        </w:rPr>
        <w:t>RFA</w:t>
      </w:r>
      <w:r w:rsidRPr="00D87BDA">
        <w:rPr>
          <w:rFonts w:cs="Arial"/>
        </w:rPr>
        <w:t xml:space="preserve"> Coordinator to receive this </w:t>
      </w:r>
      <w:r w:rsidR="000B4BD0">
        <w:rPr>
          <w:rFonts w:cs="Arial"/>
        </w:rPr>
        <w:t>Request for Applications</w:t>
      </w:r>
      <w:r w:rsidRPr="00D87BDA">
        <w:rPr>
          <w:rFonts w:cs="Arial"/>
        </w:rPr>
        <w:t xml:space="preserve">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5BA32FCB"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2.</w:t>
      </w:r>
      <w:r w:rsidRPr="00C966CA">
        <w:rPr>
          <w:rFonts w:ascii="Arial" w:hAnsi="Arial"/>
          <w:szCs w:val="24"/>
        </w:rPr>
        <w:tab/>
        <w:t xml:space="preserve">GENERAL INFORMATION FOR </w:t>
      </w:r>
      <w:r w:rsidR="000B4BD0">
        <w:rPr>
          <w:rFonts w:ascii="Arial" w:hAnsi="Arial"/>
          <w:szCs w:val="24"/>
        </w:rPr>
        <w:t>APPLICANT</w:t>
      </w:r>
      <w:r w:rsidRPr="00C966CA">
        <w:rPr>
          <w:rFonts w:ascii="Arial" w:hAnsi="Arial"/>
          <w:szCs w:val="24"/>
        </w:rPr>
        <w:t>S</w:t>
      </w:r>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1E08D722" w:rsidR="005E3B70" w:rsidRDefault="0088762D" w:rsidP="002A5C7B">
      <w:pPr>
        <w:numPr>
          <w:ilvl w:val="1"/>
          <w:numId w:val="8"/>
        </w:numPr>
        <w:tabs>
          <w:tab w:val="clear" w:pos="792"/>
          <w:tab w:val="left" w:pos="-720"/>
          <w:tab w:val="left" w:pos="990"/>
        </w:tabs>
        <w:ind w:left="990" w:hanging="630"/>
        <w:jc w:val="both"/>
        <w:rPr>
          <w:rFonts w:ascii="Arial" w:hAnsi="Arial"/>
          <w:sz w:val="20"/>
        </w:rPr>
      </w:pPr>
      <w:r>
        <w:rPr>
          <w:rFonts w:ascii="Arial" w:hAnsi="Arial"/>
          <w:sz w:val="20"/>
        </w:rPr>
        <w:t>RFA</w:t>
      </w:r>
      <w:r w:rsidR="005E3B70">
        <w:rPr>
          <w:rFonts w:ascii="Arial" w:hAnsi="Arial"/>
          <w:sz w:val="20"/>
        </w:rPr>
        <w:t xml:space="preserve"> COORDINATOR</w:t>
      </w:r>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1C28F28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88762D">
        <w:t>RFA</w:t>
      </w:r>
      <w:r>
        <w:t xml:space="preserve"> Coordinator is the sole point of contact in COMMERCE for this procurement. All communication between the </w:t>
      </w:r>
      <w:r w:rsidR="000B4BD0">
        <w:t>Applicant</w:t>
      </w:r>
      <w:r>
        <w:t xml:space="preserve"> and COMMERCE upon release of this </w:t>
      </w:r>
      <w:r w:rsidR="0088762D">
        <w:t>RFA</w:t>
      </w:r>
      <w:r>
        <w:t xml:space="preserve"> shall be with the </w:t>
      </w:r>
      <w:r w:rsidR="0088762D">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D30A7B" w:rsidRPr="004441E5" w14:paraId="2C531648" w14:textId="77777777" w:rsidTr="00023590">
        <w:tc>
          <w:tcPr>
            <w:tcW w:w="1980" w:type="dxa"/>
          </w:tcPr>
          <w:p w14:paraId="2C531646"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625E74CE" w:rsidR="00D30A7B" w:rsidRPr="004441E5" w:rsidRDefault="00F32BF6"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Aaron Dumas</w:t>
            </w:r>
          </w:p>
        </w:tc>
      </w:tr>
      <w:tr w:rsidR="00D30A7B" w:rsidRPr="004441E5" w14:paraId="2C53164B" w14:textId="77777777" w:rsidTr="00023590">
        <w:tc>
          <w:tcPr>
            <w:tcW w:w="1980" w:type="dxa"/>
          </w:tcPr>
          <w:p w14:paraId="2C531649"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127C5137" w:rsidR="00D30A7B" w:rsidRPr="004441E5" w:rsidRDefault="00497658" w:rsidP="00B5379F">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4" w:history="1">
              <w:r w:rsidR="00B5379F">
                <w:rPr>
                  <w:rStyle w:val="Hyperlink"/>
                  <w:rFonts w:ascii="Arial" w:hAnsi="Arial" w:cs="Arial"/>
                  <w:b w:val="0"/>
                  <w:sz w:val="20"/>
                </w:rPr>
                <w:t>cef</w:t>
              </w:r>
              <w:r w:rsidR="00B5379F" w:rsidRPr="00F21A2A">
                <w:rPr>
                  <w:rStyle w:val="Hyperlink"/>
                  <w:rFonts w:ascii="Arial" w:hAnsi="Arial" w:cs="Arial"/>
                  <w:b w:val="0"/>
                  <w:sz w:val="20"/>
                </w:rPr>
                <w:t>@commerce.wa.gov</w:t>
              </w:r>
            </w:hyperlink>
          </w:p>
        </w:tc>
      </w:tr>
      <w:tr w:rsidR="00D30A7B" w:rsidRPr="004441E5" w14:paraId="2C53164F" w14:textId="77777777" w:rsidTr="00023590">
        <w:tc>
          <w:tcPr>
            <w:tcW w:w="1980" w:type="dxa"/>
          </w:tcPr>
          <w:p w14:paraId="2C53164C"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4E003781"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795E26B4"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Pr>
                <w:rFonts w:ascii="Arial" w:hAnsi="Arial" w:cs="Arial"/>
                <w:b w:val="0"/>
                <w:sz w:val="20"/>
                <w:szCs w:val="22"/>
              </w:rPr>
              <w:t xml:space="preserve"> </w:t>
            </w:r>
            <w:r w:rsidRPr="000E3C82">
              <w:rPr>
                <w:rFonts w:ascii="Arial" w:hAnsi="Arial" w:cs="Arial"/>
                <w:b w:val="0"/>
                <w:sz w:val="20"/>
                <w:szCs w:val="22"/>
              </w:rPr>
              <w:t>B</w:t>
            </w:r>
            <w:r>
              <w:rPr>
                <w:rFonts w:ascii="Arial" w:hAnsi="Arial" w:cs="Arial"/>
                <w:b w:val="0"/>
                <w:sz w:val="20"/>
                <w:szCs w:val="22"/>
              </w:rPr>
              <w:t>ox</w:t>
            </w:r>
            <w:r w:rsidRPr="000E3C82">
              <w:rPr>
                <w:rFonts w:ascii="Arial" w:hAnsi="Arial" w:cs="Arial"/>
                <w:b w:val="0"/>
                <w:sz w:val="20"/>
                <w:szCs w:val="22"/>
              </w:rPr>
              <w:t xml:space="preserve"> 42525 </w:t>
            </w:r>
          </w:p>
          <w:p w14:paraId="2C53164E" w14:textId="462C8954"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0E3C82">
              <w:rPr>
                <w:rFonts w:ascii="Arial" w:hAnsi="Arial" w:cs="Arial"/>
                <w:b w:val="0"/>
                <w:sz w:val="20"/>
                <w:szCs w:val="22"/>
              </w:rPr>
              <w:t>Olympia WA 98504-2525</w:t>
            </w:r>
          </w:p>
        </w:tc>
      </w:tr>
      <w:tr w:rsidR="00D30A7B" w:rsidRPr="004441E5" w14:paraId="24512AB4" w14:textId="77777777" w:rsidTr="00023590">
        <w:tc>
          <w:tcPr>
            <w:tcW w:w="1980" w:type="dxa"/>
          </w:tcPr>
          <w:p w14:paraId="60C32A12" w14:textId="70EF6770"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Program Website</w:t>
            </w:r>
          </w:p>
        </w:tc>
        <w:tc>
          <w:tcPr>
            <w:tcW w:w="6480" w:type="dxa"/>
          </w:tcPr>
          <w:p w14:paraId="3A31D1FA" w14:textId="7BE69105" w:rsidR="00D30A7B" w:rsidRPr="00D30A7B" w:rsidRDefault="000C510C" w:rsidP="00D30A7B">
            <w:pPr>
              <w:rPr>
                <w:rFonts w:ascii="Arial" w:hAnsi="Arial" w:cs="Arial"/>
                <w:b w:val="0"/>
                <w:sz w:val="20"/>
              </w:rPr>
            </w:pPr>
            <w:r w:rsidRPr="000C510C">
              <w:rPr>
                <w:rFonts w:ascii="Arial" w:hAnsi="Arial" w:cs="Arial"/>
                <w:b w:val="0"/>
                <w:sz w:val="20"/>
              </w:rPr>
              <w:t>https://commerce.wa.gov/cef-solar</w:t>
            </w:r>
          </w:p>
        </w:tc>
      </w:tr>
      <w:tr w:rsidR="00D30A7B" w:rsidRPr="004441E5" w14:paraId="2C531656" w14:textId="77777777" w:rsidTr="00023590">
        <w:tc>
          <w:tcPr>
            <w:tcW w:w="1980" w:type="dxa"/>
          </w:tcPr>
          <w:p w14:paraId="2C531654"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7B51F364" w:rsidR="00D30A7B" w:rsidRPr="004441E5" w:rsidRDefault="0040793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564-999-1414</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0031B9FB"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0B4BD0">
        <w:t>Applicant</w:t>
      </w:r>
      <w:r>
        <w:t xml:space="preserve">s are to rely on written statements issued by the </w:t>
      </w:r>
      <w:r w:rsidR="0088762D">
        <w:t>RFA</w:t>
      </w:r>
      <w:r>
        <w:t xml:space="preserve"> Coordinator. </w:t>
      </w:r>
      <w:r w:rsidRPr="00FE2D9D">
        <w:rPr>
          <w:i/>
        </w:rPr>
        <w:t xml:space="preserve">Communication directed to parties other than the </w:t>
      </w:r>
      <w:r w:rsidR="0088762D">
        <w:rPr>
          <w:i/>
        </w:rPr>
        <w:t>RFA</w:t>
      </w:r>
      <w:r w:rsidRPr="00FE2D9D">
        <w:rPr>
          <w:i/>
        </w:rPr>
        <w:t xml:space="preserve"> Coordinator may result in disqualification of the </w:t>
      </w:r>
      <w:r w:rsidR="000B4BD0">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2A5C7B">
      <w:pPr>
        <w:numPr>
          <w:ilvl w:val="1"/>
          <w:numId w:val="8"/>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0B3E583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Issue </w:t>
            </w:r>
            <w:r w:rsidR="000B4BD0">
              <w:rPr>
                <w:rFonts w:ascii="Arial" w:hAnsi="Arial"/>
                <w:b w:val="0"/>
                <w:sz w:val="20"/>
              </w:rPr>
              <w:t>Request for Applications</w:t>
            </w:r>
          </w:p>
        </w:tc>
        <w:tc>
          <w:tcPr>
            <w:tcW w:w="2430" w:type="dxa"/>
          </w:tcPr>
          <w:p w14:paraId="2C531661" w14:textId="54EC10C0" w:rsidR="005E3B70"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10/01/2020</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4F9EACE3" w:rsidR="005E3B70" w:rsidRPr="00972ECA"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10/01/2020-11/</w:t>
            </w:r>
            <w:r w:rsidR="00637C00">
              <w:rPr>
                <w:rFonts w:ascii="Arial" w:hAnsi="Arial"/>
                <w:b w:val="0"/>
                <w:sz w:val="20"/>
              </w:rPr>
              <w:t>23</w:t>
            </w:r>
            <w:r>
              <w:rPr>
                <w:rFonts w:ascii="Arial" w:hAnsi="Arial"/>
                <w:b w:val="0"/>
                <w:sz w:val="20"/>
              </w:rPr>
              <w:t>/2020</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7B90C93A" w:rsidR="005E3B70" w:rsidRDefault="00FB3CA1" w:rsidP="00B145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Weekly, through </w:t>
            </w:r>
            <w:r w:rsidR="00EA0166">
              <w:rPr>
                <w:rFonts w:ascii="Arial" w:hAnsi="Arial"/>
                <w:b w:val="0"/>
                <w:sz w:val="20"/>
              </w:rPr>
              <w:t>11/</w:t>
            </w:r>
            <w:r w:rsidR="00637C00">
              <w:rPr>
                <w:rFonts w:ascii="Arial" w:hAnsi="Arial"/>
                <w:b w:val="0"/>
                <w:sz w:val="20"/>
              </w:rPr>
              <w:t>26</w:t>
            </w:r>
            <w:r w:rsidR="00EA0166">
              <w:rPr>
                <w:rFonts w:ascii="Arial" w:hAnsi="Arial"/>
                <w:b w:val="0"/>
                <w:sz w:val="20"/>
              </w:rPr>
              <w:t>/2020</w:t>
            </w:r>
          </w:p>
        </w:tc>
      </w:tr>
      <w:tr w:rsidR="00863D7D" w14:paraId="738FB3A7" w14:textId="77777777" w:rsidTr="00023590">
        <w:tc>
          <w:tcPr>
            <w:tcW w:w="6138" w:type="dxa"/>
          </w:tcPr>
          <w:p w14:paraId="0269B655" w14:textId="5256191B" w:rsidR="00863D7D"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w:t>
            </w:r>
            <w:r w:rsidR="000B4BD0">
              <w:rPr>
                <w:rFonts w:ascii="Arial" w:hAnsi="Arial"/>
                <w:b w:val="0"/>
                <w:sz w:val="20"/>
              </w:rPr>
              <w:t>Application</w:t>
            </w:r>
            <w:r>
              <w:rPr>
                <w:rFonts w:ascii="Arial" w:hAnsi="Arial"/>
                <w:b w:val="0"/>
                <w:sz w:val="20"/>
              </w:rPr>
              <w:t xml:space="preserve"> </w:t>
            </w:r>
            <w:r w:rsidR="005912D1">
              <w:rPr>
                <w:rFonts w:ascii="Arial" w:hAnsi="Arial"/>
                <w:b w:val="0"/>
                <w:sz w:val="20"/>
              </w:rPr>
              <w:t xml:space="preserve">Virtual </w:t>
            </w:r>
            <w:r>
              <w:rPr>
                <w:rFonts w:ascii="Arial" w:hAnsi="Arial"/>
                <w:b w:val="0"/>
                <w:sz w:val="20"/>
              </w:rPr>
              <w:t>Conference</w:t>
            </w:r>
            <w:r w:rsidR="00723FAF">
              <w:rPr>
                <w:rFonts w:ascii="Arial" w:hAnsi="Arial"/>
                <w:b w:val="0"/>
                <w:sz w:val="20"/>
              </w:rPr>
              <w:t xml:space="preserve"> 1</w:t>
            </w:r>
          </w:p>
        </w:tc>
        <w:tc>
          <w:tcPr>
            <w:tcW w:w="2430" w:type="dxa"/>
          </w:tcPr>
          <w:p w14:paraId="2C848930" w14:textId="011B6122" w:rsidR="00863D7D" w:rsidRPr="00972ECA" w:rsidRDefault="00EA0166"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10/08/2020 12:30</w:t>
            </w:r>
            <w:r w:rsidR="00CC3647">
              <w:rPr>
                <w:rFonts w:ascii="Arial" w:hAnsi="Arial"/>
                <w:b w:val="0"/>
                <w:sz w:val="20"/>
              </w:rPr>
              <w:t xml:space="preserve"> p.m.</w:t>
            </w:r>
          </w:p>
        </w:tc>
      </w:tr>
      <w:tr w:rsidR="00723FAF" w14:paraId="1E7DD15C" w14:textId="77777777" w:rsidTr="00023590">
        <w:tc>
          <w:tcPr>
            <w:tcW w:w="6138" w:type="dxa"/>
          </w:tcPr>
          <w:p w14:paraId="7AA103EF" w14:textId="5C41A255"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w:t>
            </w:r>
            <w:r w:rsidR="005912D1">
              <w:rPr>
                <w:rFonts w:ascii="Arial" w:hAnsi="Arial"/>
                <w:b w:val="0"/>
                <w:sz w:val="20"/>
              </w:rPr>
              <w:t xml:space="preserve">Virtual </w:t>
            </w:r>
            <w:r>
              <w:rPr>
                <w:rFonts w:ascii="Arial" w:hAnsi="Arial"/>
                <w:b w:val="0"/>
                <w:sz w:val="20"/>
              </w:rPr>
              <w:t>Conference 2</w:t>
            </w:r>
          </w:p>
        </w:tc>
        <w:tc>
          <w:tcPr>
            <w:tcW w:w="2430" w:type="dxa"/>
          </w:tcPr>
          <w:p w14:paraId="0E20E1A9" w14:textId="1DCB6F2D"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10/13/2020 12:30 p.m.</w:t>
            </w:r>
          </w:p>
        </w:tc>
      </w:tr>
      <w:tr w:rsidR="00723FAF" w14:paraId="09BFB103" w14:textId="77777777" w:rsidTr="00023590">
        <w:tc>
          <w:tcPr>
            <w:tcW w:w="6138" w:type="dxa"/>
          </w:tcPr>
          <w:p w14:paraId="5C4B2297" w14:textId="17D60177"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Pre-Application </w:t>
            </w:r>
            <w:r w:rsidR="005912D1">
              <w:rPr>
                <w:rFonts w:ascii="Arial" w:hAnsi="Arial"/>
                <w:b w:val="0"/>
                <w:sz w:val="20"/>
              </w:rPr>
              <w:t xml:space="preserve">Virtual </w:t>
            </w:r>
            <w:r>
              <w:rPr>
                <w:rFonts w:ascii="Arial" w:hAnsi="Arial"/>
                <w:b w:val="0"/>
                <w:sz w:val="20"/>
              </w:rPr>
              <w:t>Conference 3</w:t>
            </w:r>
          </w:p>
        </w:tc>
        <w:tc>
          <w:tcPr>
            <w:tcW w:w="2430" w:type="dxa"/>
          </w:tcPr>
          <w:p w14:paraId="497ADEBC" w14:textId="711124C4" w:rsidR="00723FAF" w:rsidRDefault="00723FAF"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10/15/2020 10:00 am</w:t>
            </w:r>
          </w:p>
        </w:tc>
      </w:tr>
      <w:tr w:rsidR="005E3B70" w14:paraId="2C53166B" w14:textId="77777777" w:rsidTr="00023590">
        <w:tc>
          <w:tcPr>
            <w:tcW w:w="6138" w:type="dxa"/>
          </w:tcPr>
          <w:p w14:paraId="2C531669" w14:textId="27083AB7" w:rsidR="005E3B70" w:rsidRDefault="000B4BD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w:t>
            </w:r>
            <w:r w:rsidR="005E3B70">
              <w:rPr>
                <w:rFonts w:ascii="Arial" w:hAnsi="Arial"/>
                <w:b w:val="0"/>
                <w:sz w:val="20"/>
              </w:rPr>
              <w:t>s due</w:t>
            </w:r>
          </w:p>
        </w:tc>
        <w:tc>
          <w:tcPr>
            <w:tcW w:w="2430" w:type="dxa"/>
          </w:tcPr>
          <w:p w14:paraId="2C53166A" w14:textId="2541B11A" w:rsidR="005E3B70" w:rsidRPr="00972ECA"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12/01</w:t>
            </w:r>
            <w:r w:rsidR="00D1732A">
              <w:rPr>
                <w:rFonts w:ascii="Arial" w:hAnsi="Arial"/>
                <w:b w:val="0"/>
                <w:sz w:val="20"/>
              </w:rPr>
              <w:t>/2020</w:t>
            </w:r>
            <w:r w:rsidR="00723FAF">
              <w:rPr>
                <w:rFonts w:ascii="Arial" w:hAnsi="Arial"/>
                <w:b w:val="0"/>
                <w:sz w:val="20"/>
              </w:rPr>
              <w:t xml:space="preserve"> 5 p.m.</w:t>
            </w:r>
          </w:p>
        </w:tc>
      </w:tr>
      <w:tr w:rsidR="005E3B70" w14:paraId="2C53166E" w14:textId="77777777" w:rsidTr="00023590">
        <w:tc>
          <w:tcPr>
            <w:tcW w:w="6138" w:type="dxa"/>
          </w:tcPr>
          <w:p w14:paraId="2C53166C" w14:textId="01C14A89"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Evaluate </w:t>
            </w:r>
            <w:r w:rsidR="000B4BD0">
              <w:rPr>
                <w:rFonts w:ascii="Arial" w:hAnsi="Arial"/>
                <w:b w:val="0"/>
                <w:sz w:val="20"/>
              </w:rPr>
              <w:t>application</w:t>
            </w:r>
            <w:r>
              <w:rPr>
                <w:rFonts w:ascii="Arial" w:hAnsi="Arial"/>
                <w:b w:val="0"/>
                <w:sz w:val="20"/>
              </w:rPr>
              <w:t>s</w:t>
            </w:r>
          </w:p>
        </w:tc>
        <w:tc>
          <w:tcPr>
            <w:tcW w:w="2430" w:type="dxa"/>
          </w:tcPr>
          <w:p w14:paraId="2C53166D" w14:textId="39DEE0DF" w:rsidR="005E3B70" w:rsidRPr="00972ECA"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01/19</w:t>
            </w:r>
            <w:r w:rsidR="00D1732A">
              <w:rPr>
                <w:rFonts w:ascii="Arial" w:hAnsi="Arial"/>
                <w:b w:val="0"/>
                <w:sz w:val="20"/>
              </w:rPr>
              <w:t>/2020</w:t>
            </w:r>
          </w:p>
        </w:tc>
      </w:tr>
      <w:tr w:rsidR="005E3B70" w14:paraId="2C531671" w14:textId="77777777" w:rsidTr="00023590">
        <w:tc>
          <w:tcPr>
            <w:tcW w:w="6138" w:type="dxa"/>
          </w:tcPr>
          <w:p w14:paraId="2C53166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tcPr>
          <w:p w14:paraId="2C531670" w14:textId="307C9CFE" w:rsidR="005E3B70" w:rsidRDefault="00D1732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5E3B70" w14:paraId="2C531674" w14:textId="77777777" w:rsidTr="00023590">
        <w:tc>
          <w:tcPr>
            <w:tcW w:w="6138" w:type="dxa"/>
          </w:tcPr>
          <w:p w14:paraId="2C531672" w14:textId="6F552B41"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Announce “Apparent Successful </w:t>
            </w:r>
            <w:r w:rsidR="00FB3350">
              <w:rPr>
                <w:rFonts w:ascii="Arial" w:hAnsi="Arial"/>
                <w:b w:val="0"/>
                <w:sz w:val="20"/>
              </w:rPr>
              <w:t>Grantee</w:t>
            </w:r>
            <w:r>
              <w:rPr>
                <w:rFonts w:ascii="Arial" w:hAnsi="Arial"/>
                <w:b w:val="0"/>
                <w:sz w:val="20"/>
              </w:rPr>
              <w:t>” and send notification via e-mail to unsuccessful proposers</w:t>
            </w:r>
          </w:p>
        </w:tc>
        <w:tc>
          <w:tcPr>
            <w:tcW w:w="2430" w:type="dxa"/>
          </w:tcPr>
          <w:p w14:paraId="2C531673" w14:textId="24917162" w:rsidR="005E3B70"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02/08</w:t>
            </w:r>
            <w:r w:rsidR="00D1732A">
              <w:rPr>
                <w:rFonts w:ascii="Arial" w:hAnsi="Arial"/>
                <w:b w:val="0"/>
                <w:sz w:val="20"/>
              </w:rPr>
              <w:t>/2021</w:t>
            </w:r>
          </w:p>
        </w:tc>
      </w:tr>
      <w:tr w:rsidR="005E3B70" w14:paraId="2C531677" w14:textId="77777777" w:rsidTr="00023590">
        <w:tc>
          <w:tcPr>
            <w:tcW w:w="6138" w:type="dxa"/>
          </w:tcPr>
          <w:p w14:paraId="2C53167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2C531676" w14:textId="386A5573" w:rsidR="005E3B70" w:rsidRDefault="00637C0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02/24</w:t>
            </w:r>
            <w:r w:rsidR="00D1732A">
              <w:rPr>
                <w:rFonts w:ascii="Arial" w:hAnsi="Arial"/>
                <w:b w:val="0"/>
                <w:sz w:val="20"/>
              </w:rPr>
              <w:t>/2021</w:t>
            </w:r>
          </w:p>
        </w:tc>
      </w:tr>
      <w:tr w:rsidR="005E3B70" w14:paraId="2C53167A" w14:textId="77777777" w:rsidTr="00023590">
        <w:tc>
          <w:tcPr>
            <w:tcW w:w="6138" w:type="dxa"/>
          </w:tcPr>
          <w:p w14:paraId="2C53167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2C531679" w14:textId="676293EA" w:rsidR="005E3B70" w:rsidRDefault="00637C00" w:rsidP="00637C00">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02/25</w:t>
            </w:r>
            <w:r w:rsidR="00D1732A">
              <w:rPr>
                <w:rFonts w:ascii="Arial" w:hAnsi="Arial"/>
                <w:b w:val="0"/>
                <w:sz w:val="20"/>
              </w:rPr>
              <w:t>/2021-</w:t>
            </w:r>
            <w:r>
              <w:rPr>
                <w:rFonts w:ascii="Arial" w:hAnsi="Arial"/>
                <w:b w:val="0"/>
                <w:sz w:val="20"/>
              </w:rPr>
              <w:t>06/24</w:t>
            </w:r>
            <w:r w:rsidR="00D1732A">
              <w:rPr>
                <w:rFonts w:ascii="Arial" w:hAnsi="Arial"/>
                <w:b w:val="0"/>
                <w:sz w:val="20"/>
              </w:rPr>
              <w:t>/2021</w:t>
            </w:r>
          </w:p>
        </w:tc>
      </w:tr>
      <w:tr w:rsidR="005E3B70" w14:paraId="2C53167D" w14:textId="77777777" w:rsidTr="00023590">
        <w:tc>
          <w:tcPr>
            <w:tcW w:w="6138" w:type="dxa"/>
          </w:tcPr>
          <w:p w14:paraId="2C53167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2C53167C" w14:textId="2A3F1F26" w:rsidR="005E3B70" w:rsidRPr="00972ECA" w:rsidRDefault="00D1732A"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No later than 06/</w:t>
            </w:r>
            <w:r w:rsidR="00637C00">
              <w:rPr>
                <w:rFonts w:ascii="Arial" w:hAnsi="Arial"/>
                <w:b w:val="0"/>
                <w:sz w:val="20"/>
              </w:rPr>
              <w:t>25</w:t>
            </w:r>
            <w:r>
              <w:rPr>
                <w:rFonts w:ascii="Arial" w:hAnsi="Arial"/>
                <w:b w:val="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3" w14:textId="3A6311C3" w:rsidR="005E3B70" w:rsidRDefault="005E3B7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5AD30B2" w14:textId="79E96B5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AC7CEBC" w14:textId="7777777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2C531685" w14:textId="31695361" w:rsidR="005E3B70" w:rsidRPr="00D141E2" w:rsidRDefault="005E3B70" w:rsidP="00160AEA">
      <w:pPr>
        <w:tabs>
          <w:tab w:val="left" w:pos="-720"/>
          <w:tab w:val="left" w:pos="990"/>
        </w:tabs>
        <w:spacing w:before="120"/>
        <w:ind w:left="360"/>
        <w:jc w:val="both"/>
        <w:rPr>
          <w:rFonts w:ascii="Arial" w:hAnsi="Arial"/>
          <w:sz w:val="20"/>
        </w:rPr>
      </w:pPr>
      <w:r w:rsidRPr="00D141E2">
        <w:rPr>
          <w:rFonts w:ascii="Arial" w:hAnsi="Arial"/>
          <w:sz w:val="20"/>
        </w:rPr>
        <w:t>2.3  PRE-</w:t>
      </w:r>
      <w:r w:rsidR="000B4BD0">
        <w:rPr>
          <w:rFonts w:ascii="Arial" w:hAnsi="Arial"/>
          <w:sz w:val="20"/>
        </w:rPr>
        <w:t>APPLICATION</w:t>
      </w:r>
      <w:r w:rsidRPr="00D141E2">
        <w:rPr>
          <w:rFonts w:ascii="Arial" w:hAnsi="Arial"/>
          <w:sz w:val="20"/>
        </w:rPr>
        <w:t xml:space="preserve"> CONFERENCE </w:t>
      </w:r>
    </w:p>
    <w:p w14:paraId="248CCF3F" w14:textId="6FA7303B" w:rsidR="00D30A7B" w:rsidRPr="00CB0EF5" w:rsidRDefault="006A172E"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Virtual p</w:t>
      </w:r>
      <w:r w:rsidR="005E3B70" w:rsidRPr="00CB0EF5">
        <w:rPr>
          <w:rFonts w:cs="Arial"/>
        </w:rPr>
        <w:t>re</w:t>
      </w:r>
      <w:r w:rsidR="005E3B70">
        <w:rPr>
          <w:rFonts w:cs="Arial"/>
        </w:rPr>
        <w:t>-</w:t>
      </w:r>
      <w:r w:rsidR="000B4BD0">
        <w:rPr>
          <w:rFonts w:cs="Arial"/>
        </w:rPr>
        <w:t>application</w:t>
      </w:r>
      <w:r w:rsidR="005E3B70" w:rsidRPr="00CB0EF5">
        <w:rPr>
          <w:rFonts w:cs="Arial"/>
        </w:rPr>
        <w:t xml:space="preserve"> conference</w:t>
      </w:r>
      <w:r>
        <w:rPr>
          <w:rFonts w:cs="Arial"/>
        </w:rPr>
        <w:t>s</w:t>
      </w:r>
      <w:r w:rsidR="005E3B70" w:rsidRPr="00CB0EF5">
        <w:rPr>
          <w:rFonts w:cs="Arial"/>
        </w:rPr>
        <w:t xml:space="preserve"> </w:t>
      </w:r>
      <w:r>
        <w:rPr>
          <w:rFonts w:cs="Arial"/>
        </w:rPr>
        <w:t>are</w:t>
      </w:r>
      <w:r w:rsidRPr="00CB0EF5">
        <w:rPr>
          <w:rFonts w:cs="Arial"/>
        </w:rPr>
        <w:t xml:space="preserve"> </w:t>
      </w:r>
      <w:r w:rsidR="005E3B70" w:rsidRPr="00CB0EF5">
        <w:rPr>
          <w:rFonts w:cs="Arial"/>
        </w:rPr>
        <w:t xml:space="preserve">scheduled to be held </w:t>
      </w:r>
      <w:r>
        <w:rPr>
          <w:rFonts w:cs="Arial"/>
        </w:rPr>
        <w:t>at the dates and times listed in RFA SECTION 2.2 ESTIMATED SCHEDULE OF PROCUREMENT ACTIVITIES</w:t>
      </w:r>
      <w:r w:rsidR="005E3B70" w:rsidRPr="00CB0EF5">
        <w:rPr>
          <w:rFonts w:cs="Arial"/>
        </w:rPr>
        <w:t xml:space="preserve">. </w:t>
      </w:r>
      <w:r w:rsidR="00D30A7B" w:rsidRPr="0018101A">
        <w:rPr>
          <w:rFonts w:cs="Arial"/>
        </w:rPr>
        <w:t>All prospective Applicants are encouraged</w:t>
      </w:r>
      <w:r w:rsidR="00D30A7B">
        <w:rPr>
          <w:rFonts w:cs="Arial"/>
        </w:rPr>
        <w:t xml:space="preserve"> to</w:t>
      </w:r>
      <w:r w:rsidR="00D30A7B" w:rsidRPr="0018101A">
        <w:rPr>
          <w:rFonts w:cs="Arial"/>
        </w:rPr>
        <w:t xml:space="preserve"> attend; however, attendance is not mandatory. A</w:t>
      </w:r>
      <w:r>
        <w:rPr>
          <w:rFonts w:cs="Arial"/>
        </w:rPr>
        <w:t xml:space="preserve"> video conference </w:t>
      </w:r>
      <w:r w:rsidR="00D30A7B" w:rsidRPr="0018101A">
        <w:rPr>
          <w:rFonts w:cs="Arial"/>
        </w:rPr>
        <w:t>link will be available for remote attendance</w:t>
      </w:r>
      <w:r w:rsidR="00D30A7B">
        <w:rPr>
          <w:rFonts w:cs="Arial"/>
        </w:rPr>
        <w:t xml:space="preserve"> via the program website.</w:t>
      </w:r>
    </w:p>
    <w:p w14:paraId="48F761B4" w14:textId="77777777" w:rsidR="00D30A7B" w:rsidRPr="00CB0EF5"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56C0A9C" w14:textId="1197A9BE" w:rsidR="00D30A7B"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-application</w:t>
      </w:r>
      <w:r w:rsidRPr="00CB0EF5">
        <w:rPr>
          <w:rFonts w:cs="Arial"/>
        </w:rPr>
        <w:t xml:space="preserve"> conference or in subsequent communicati</w:t>
      </w:r>
      <w:r>
        <w:rPr>
          <w:rFonts w:cs="Arial"/>
        </w:rPr>
        <w:t>on with the RFA</w:t>
      </w:r>
      <w:r w:rsidRPr="00CB0EF5">
        <w:rPr>
          <w:rFonts w:cs="Arial"/>
        </w:rPr>
        <w:t xml:space="preserve"> Coordinator will be documented and answered in written form. </w:t>
      </w:r>
      <w:r w:rsidRPr="00F250C3">
        <w:rPr>
          <w:rFonts w:cs="Arial"/>
        </w:rPr>
        <w:t xml:space="preserve">A copy of the questions and answers will be posted to the program </w:t>
      </w:r>
      <w:r w:rsidRPr="00622875">
        <w:rPr>
          <w:rFonts w:cs="Arial"/>
        </w:rPr>
        <w:t xml:space="preserve">website </w:t>
      </w:r>
      <w:r w:rsidRPr="00A67B3A">
        <w:rPr>
          <w:rFonts w:cs="Arial"/>
        </w:rPr>
        <w:t xml:space="preserve">specified in </w:t>
      </w:r>
      <w:r>
        <w:rPr>
          <w:rFonts w:cs="Arial"/>
        </w:rPr>
        <w:t>SECTION</w:t>
      </w:r>
      <w:r w:rsidRPr="00A67B3A">
        <w:rPr>
          <w:rFonts w:cs="Arial"/>
        </w:rPr>
        <w:t xml:space="preserve"> 2.1</w:t>
      </w:r>
      <w:r>
        <w:rPr>
          <w:rFonts w:cs="Arial"/>
        </w:rPr>
        <w:t xml:space="preserve"> RFA COORDINATOR</w:t>
      </w:r>
      <w:r w:rsidR="00FB3CA1">
        <w:rPr>
          <w:rFonts w:cs="Arial"/>
        </w:rPr>
        <w:t>, provided the question(s) are received prior to the end of the Question &amp; Answer Period listed in RFA SEC</w:t>
      </w:r>
      <w:r w:rsidR="00FB3CA1" w:rsidRPr="00FB3CA1">
        <w:rPr>
          <w:rFonts w:cs="Arial"/>
        </w:rPr>
        <w:t>TION 2.2 ESTIMATED SCHEDULE OF PROCUREMENT ACTIVITIES</w:t>
      </w:r>
      <w:r w:rsidRPr="0018101A">
        <w:rPr>
          <w:rFonts w:cs="Arial"/>
        </w:rPr>
        <w:t>.</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95" w14:textId="05972F7E" w:rsidR="005E3B70" w:rsidRPr="00CA141D" w:rsidRDefault="00563287" w:rsidP="00CA141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sz w:val="20"/>
        </w:rPr>
        <w:t>2.4</w:t>
      </w:r>
      <w:r w:rsidR="005E3B70" w:rsidRPr="00CB0EF5">
        <w:rPr>
          <w:rFonts w:ascii="Arial" w:hAnsi="Arial"/>
          <w:sz w:val="20"/>
        </w:rPr>
        <w:t xml:space="preserve">  SUBMISSION OF </w:t>
      </w:r>
      <w:r w:rsidR="000B4BD0">
        <w:rPr>
          <w:rFonts w:ascii="Arial" w:hAnsi="Arial"/>
          <w:sz w:val="20"/>
        </w:rPr>
        <w:t>APPLICATION</w:t>
      </w:r>
      <w:r w:rsidR="005E3B70" w:rsidRPr="00CB0EF5">
        <w:rPr>
          <w:rFonts w:ascii="Arial" w:hAnsi="Arial"/>
          <w:sz w:val="20"/>
        </w:rPr>
        <w:t>S</w:t>
      </w:r>
    </w:p>
    <w:p w14:paraId="2C531696" w14:textId="0C7D6733"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0B4BD0">
        <w:rPr>
          <w:rFonts w:ascii="Arial" w:hAnsi="Arial"/>
          <w:sz w:val="20"/>
        </w:rPr>
        <w:t>APPLICATION</w:t>
      </w:r>
      <w:r w:rsidRPr="0071531F">
        <w:rPr>
          <w:rFonts w:ascii="Arial" w:hAnsi="Arial"/>
          <w:sz w:val="20"/>
        </w:rPr>
        <w:t>S:</w:t>
      </w:r>
    </w:p>
    <w:p w14:paraId="2C531697" w14:textId="5EB5DB05"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0B4BD0">
        <w:rPr>
          <w:rFonts w:ascii="Arial" w:hAnsi="Arial"/>
          <w:b w:val="0"/>
          <w:sz w:val="20"/>
        </w:rPr>
        <w:t>application</w:t>
      </w:r>
      <w:r w:rsidRPr="00AE51CB">
        <w:rPr>
          <w:rFonts w:ascii="Arial" w:hAnsi="Arial"/>
          <w:b w:val="0"/>
          <w:sz w:val="20"/>
        </w:rPr>
        <w:t xml:space="preserve"> must be </w:t>
      </w:r>
      <w:r w:rsidRPr="00AE51CB">
        <w:rPr>
          <w:rFonts w:ascii="Arial" w:hAnsi="Arial"/>
          <w:sz w:val="20"/>
        </w:rPr>
        <w:t xml:space="preserve">received by the </w:t>
      </w:r>
      <w:r w:rsidR="000B4BD0">
        <w:rPr>
          <w:rFonts w:ascii="Arial" w:hAnsi="Arial"/>
          <w:sz w:val="20"/>
        </w:rPr>
        <w:t>RFA</w:t>
      </w:r>
      <w:r w:rsidRPr="00AE51CB">
        <w:rPr>
          <w:rFonts w:ascii="Arial" w:hAnsi="Arial"/>
          <w:sz w:val="20"/>
        </w:rPr>
        <w:t xml:space="preserve"> Coordinator </w:t>
      </w:r>
      <w:r w:rsidR="00D30A7B" w:rsidRPr="00D30A7B">
        <w:rPr>
          <w:rFonts w:ascii="Arial" w:hAnsi="Arial"/>
          <w:b w:val="0"/>
          <w:sz w:val="20"/>
        </w:rPr>
        <w:t xml:space="preserve">no later than the deadline stated </w:t>
      </w:r>
      <w:r w:rsidR="00D30A7B">
        <w:rPr>
          <w:rFonts w:ascii="Arial" w:hAnsi="Arial"/>
          <w:b w:val="0"/>
          <w:sz w:val="20"/>
        </w:rPr>
        <w:t>in</w:t>
      </w:r>
      <w:r w:rsidR="00D30A7B" w:rsidRPr="00D30A7B">
        <w:rPr>
          <w:rFonts w:ascii="Arial" w:hAnsi="Arial"/>
          <w:b w:val="0"/>
          <w:sz w:val="20"/>
        </w:rPr>
        <w:t xml:space="preserve"> SECTION 2.2, ESTIMATED SCHEDULE OF PROCUREMENT ACTIVITIES.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641F7E58" w:rsidR="005E3B70" w:rsidRPr="00AE51CB" w:rsidRDefault="000B4BD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as an attachment to an e-mail to the </w:t>
      </w:r>
      <w:r>
        <w:rPr>
          <w:rFonts w:cs="Arial"/>
          <w:bCs/>
        </w:rPr>
        <w:t>RFA</w:t>
      </w:r>
      <w:r w:rsidR="005E3B70" w:rsidRPr="00AE51CB">
        <w:rPr>
          <w:rFonts w:cs="Arial"/>
          <w:bCs/>
        </w:rPr>
        <w:t xml:space="preserve"> Coordinator, at the e-mail address listed in </w:t>
      </w:r>
      <w:r w:rsidR="00AD2F84">
        <w:rPr>
          <w:rFonts w:cs="Arial"/>
          <w:bCs/>
        </w:rPr>
        <w:t>RFA SECTION 2.1 RFA COORDINATOR</w:t>
      </w:r>
      <w:r w:rsidR="005E3B70" w:rsidRPr="00AE51CB">
        <w:rPr>
          <w:rFonts w:cs="Arial"/>
          <w:bCs/>
        </w:rPr>
        <w:t xml:space="preserve">. Attachments to e-mail shall be </w:t>
      </w:r>
      <w:r w:rsidR="005E3B70">
        <w:rPr>
          <w:rFonts w:cs="Arial"/>
          <w:bCs/>
        </w:rPr>
        <w:t>i</w:t>
      </w:r>
      <w:r w:rsidR="005E3B70" w:rsidRPr="00AE51CB">
        <w:rPr>
          <w:rFonts w:cs="Arial"/>
          <w:bCs/>
        </w:rPr>
        <w:t>n Microsoft Word format or PDF.</w:t>
      </w:r>
      <w:r w:rsidR="00D30A7B" w:rsidRPr="00D30A7B">
        <w:rPr>
          <w:rFonts w:cs="Arial"/>
          <w:bCs/>
        </w:rPr>
        <w:t xml:space="preserve"> </w:t>
      </w:r>
      <w:r w:rsidR="00D30A7B">
        <w:rPr>
          <w:rFonts w:cs="Arial"/>
          <w:bCs/>
        </w:rPr>
        <w:t>Application files</w:t>
      </w:r>
      <w:r w:rsidR="00D30A7B" w:rsidRPr="00AE51CB">
        <w:rPr>
          <w:rFonts w:cs="Arial"/>
          <w:bCs/>
        </w:rPr>
        <w:t xml:space="preserve"> </w:t>
      </w:r>
      <w:r w:rsidR="00D30A7B">
        <w:rPr>
          <w:rFonts w:cs="Arial"/>
          <w:bCs/>
        </w:rPr>
        <w:t>submitted via email</w:t>
      </w:r>
      <w:r w:rsidR="00D30A7B" w:rsidRPr="00AE51CB">
        <w:rPr>
          <w:rFonts w:cs="Arial"/>
          <w:bCs/>
        </w:rPr>
        <w:t xml:space="preserve"> shall be </w:t>
      </w:r>
      <w:r w:rsidR="00D30A7B">
        <w:rPr>
          <w:rFonts w:cs="Arial"/>
          <w:bCs/>
        </w:rPr>
        <w:t>i</w:t>
      </w:r>
      <w:r w:rsidR="00D30A7B" w:rsidRPr="00AE51CB">
        <w:rPr>
          <w:rFonts w:cs="Arial"/>
          <w:bCs/>
        </w:rPr>
        <w:t>n Microsoft Word format</w:t>
      </w:r>
      <w:r w:rsidR="00D30A7B">
        <w:rPr>
          <w:rFonts w:cs="Arial"/>
          <w:bCs/>
        </w:rPr>
        <w:t xml:space="preserve">, </w:t>
      </w:r>
      <w:r w:rsidR="00D30A7B" w:rsidRPr="00AE51CB">
        <w:rPr>
          <w:rFonts w:cs="Arial"/>
          <w:bCs/>
        </w:rPr>
        <w:t>PDF</w:t>
      </w:r>
      <w:r w:rsidR="00D30A7B">
        <w:rPr>
          <w:rFonts w:cs="Arial"/>
          <w:bCs/>
        </w:rPr>
        <w:t>, or Excel formats</w:t>
      </w:r>
      <w:r w:rsidR="00D30A7B" w:rsidRPr="00AE51CB">
        <w:rPr>
          <w:rFonts w:cs="Arial"/>
          <w:bCs/>
        </w:rPr>
        <w:t>.</w:t>
      </w:r>
      <w:r w:rsidR="00D30A7B"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D30A7B">
        <w:rPr>
          <w:rFonts w:cs="Arial"/>
          <w:bCs/>
        </w:rPr>
        <w:t xml:space="preserve">. </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cover submittal letter and the Certifications and Assurances form must have a scanned signature of the individual within the organization authorized to bind the </w:t>
      </w:r>
      <w:r>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problems with</w:t>
      </w:r>
      <w:r w:rsidR="005E3B70">
        <w:rPr>
          <w:rFonts w:cs="Arial"/>
          <w:bCs/>
        </w:rPr>
        <w:t xml:space="preserve"> </w:t>
      </w:r>
      <w:r>
        <w:rPr>
          <w:rFonts w:cs="Arial"/>
          <w:bCs/>
        </w:rPr>
        <w:t>Applicant</w:t>
      </w:r>
      <w:r w:rsidR="005E3B70">
        <w:rPr>
          <w:rFonts w:cs="Arial"/>
          <w:bCs/>
        </w:rPr>
        <w:t>’s</w:t>
      </w:r>
      <w:r w:rsidR="005E3B70" w:rsidRPr="00AE51CB">
        <w:rPr>
          <w:rFonts w:cs="Arial"/>
          <w:bCs/>
        </w:rPr>
        <w:t xml:space="preserve"> e-mail.</w:t>
      </w:r>
      <w:r w:rsidR="005E3B70">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67293BC" w:rsidR="005E3B70" w:rsidRPr="00AE51CB"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sidRPr="00AE51CB">
        <w:rPr>
          <w:rFonts w:ascii="Arial" w:hAnsi="Arial"/>
          <w:b w:val="0"/>
          <w:sz w:val="20"/>
        </w:rPr>
        <w:t>s may not be transmitted using facsimile transmission</w:t>
      </w:r>
      <w:r w:rsidR="00D30A7B">
        <w:rPr>
          <w:rFonts w:ascii="Arial" w:hAnsi="Arial"/>
          <w:b w:val="0"/>
          <w:sz w:val="20"/>
        </w:rPr>
        <w:t xml:space="preserve"> or via hard copy.</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04667967"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should allow sufficient time to ensure timely receipt of the </w:t>
      </w:r>
      <w:r>
        <w:rPr>
          <w:rFonts w:ascii="Arial" w:hAnsi="Arial"/>
          <w:b w:val="0"/>
          <w:sz w:val="20"/>
        </w:rPr>
        <w:t>application</w:t>
      </w:r>
      <w:r w:rsidR="005E3B70">
        <w:rPr>
          <w:rFonts w:ascii="Arial" w:hAnsi="Arial"/>
          <w:b w:val="0"/>
          <w:sz w:val="20"/>
        </w:rPr>
        <w:t xml:space="preserve"> by the </w:t>
      </w:r>
      <w:r>
        <w:rPr>
          <w:rFonts w:ascii="Arial" w:hAnsi="Arial"/>
          <w:b w:val="0"/>
          <w:sz w:val="20"/>
        </w:rPr>
        <w:t>RFA</w:t>
      </w:r>
      <w:r w:rsidR="005E3B70">
        <w:rPr>
          <w:rFonts w:ascii="Arial" w:hAnsi="Arial"/>
          <w:b w:val="0"/>
          <w:sz w:val="20"/>
        </w:rPr>
        <w:t xml:space="preserve"> Coordinator.  </w:t>
      </w:r>
      <w:r w:rsidR="005E3B70" w:rsidRPr="005C02ED">
        <w:rPr>
          <w:rFonts w:ascii="Arial" w:hAnsi="Arial"/>
          <w:sz w:val="20"/>
        </w:rPr>
        <w:t xml:space="preserve">Late </w:t>
      </w:r>
      <w:r>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All </w:t>
      </w:r>
      <w:r>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r w:rsidR="00CE666E">
        <w:rPr>
          <w:rFonts w:ascii="Arial" w:hAnsi="Arial"/>
          <w:b w:val="0"/>
          <w:sz w:val="20"/>
        </w:rPr>
        <w:t xml:space="preserve"> </w:t>
      </w:r>
    </w:p>
    <w:p w14:paraId="6A4C0B3B" w14:textId="77777777" w:rsidR="00CA141D" w:rsidRPr="00AE51CB" w:rsidRDefault="00CA141D"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3" w14:textId="19FD0472" w:rsidR="005E3B70" w:rsidRPr="00532461" w:rsidRDefault="00563287" w:rsidP="00CA141D">
      <w:pPr>
        <w:tabs>
          <w:tab w:val="left" w:pos="-720"/>
          <w:tab w:val="left" w:pos="990"/>
        </w:tabs>
        <w:ind w:left="360"/>
        <w:jc w:val="both"/>
        <w:rPr>
          <w:rFonts w:ascii="Arial" w:hAnsi="Arial"/>
          <w:sz w:val="20"/>
        </w:rPr>
      </w:pPr>
      <w:r>
        <w:rPr>
          <w:rFonts w:ascii="Arial" w:hAnsi="Arial"/>
          <w:sz w:val="20"/>
        </w:rPr>
        <w:t>2.5</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p>
    <w:p w14:paraId="2C5316A4" w14:textId="6C5F089D" w:rsidR="005E3B70" w:rsidRPr="0049086A" w:rsidRDefault="000B4BD0" w:rsidP="001A3FAB">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B3350">
        <w:rPr>
          <w:rFonts w:ascii="Arial" w:hAnsi="Arial" w:cs="Arial"/>
          <w:b w:val="0"/>
          <w:bCs/>
          <w:sz w:val="20"/>
        </w:rPr>
        <w:t>Grantee</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6" w14:textId="14470AD2"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Any information in the </w:t>
      </w:r>
      <w:r w:rsidR="000B4BD0">
        <w:rPr>
          <w:rFonts w:ascii="Arial" w:hAnsi="Arial" w:cs="Arial"/>
          <w:b w:val="0"/>
          <w:bCs/>
          <w:sz w:val="20"/>
        </w:rPr>
        <w:t>application</w:t>
      </w:r>
      <w:r w:rsidRPr="0049086A">
        <w:rPr>
          <w:rFonts w:ascii="Arial" w:hAnsi="Arial" w:cs="Arial"/>
          <w:b w:val="0"/>
          <w:bCs/>
          <w:sz w:val="20"/>
        </w:rPr>
        <w:t xml:space="preserve"> that the </w:t>
      </w:r>
      <w:r w:rsidR="000B4BD0">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0B4BD0">
        <w:rPr>
          <w:rFonts w:ascii="Arial" w:hAnsi="Arial" w:cs="Arial"/>
          <w:b w:val="0"/>
          <w:bCs/>
          <w:sz w:val="20"/>
        </w:rPr>
        <w:t>Applicant</w:t>
      </w:r>
      <w:r w:rsidRPr="0049086A">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 xml:space="preserve">Marking the entire </w:t>
      </w:r>
      <w:r w:rsidR="000B4BD0">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8" w14:textId="0311EAAE"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0B4BD0">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0B4BD0">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0B4BD0">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0B4BD0">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9A75AA">
        <w:rPr>
          <w:rFonts w:ascii="Arial" w:hAnsi="Arial" w:cs="Arial"/>
          <w:b w:val="0"/>
          <w:bCs/>
          <w:sz w:val="20"/>
        </w:rPr>
        <w:t>n</w:t>
      </w:r>
      <w:r w:rsidRPr="0049086A">
        <w:rPr>
          <w:rFonts w:ascii="Arial" w:hAnsi="Arial" w:cs="Arial"/>
          <w:b w:val="0"/>
          <w:bCs/>
          <w:sz w:val="20"/>
        </w:rPr>
        <w:t xml:space="preserve"> </w:t>
      </w:r>
      <w:r w:rsidR="000B4BD0">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0B4BD0">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1A3FA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A" w14:textId="5433D4F2" w:rsidR="005E3B70" w:rsidRDefault="005E3B70" w:rsidP="001A3FAB">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0B4BD0">
        <w:t>RFA</w:t>
      </w:r>
      <w:r>
        <w:t xml:space="preserve"> Coordinator is required. All requests for information should be directed to the </w:t>
      </w:r>
      <w:r w:rsidR="000B4BD0">
        <w:t>RFA</w:t>
      </w:r>
      <w:r>
        <w:t xml:space="preserve">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36369A46" w:rsidR="005E3B70" w:rsidRPr="00987A54" w:rsidRDefault="005E3B70" w:rsidP="002A5C7B">
      <w:pPr>
        <w:numPr>
          <w:ilvl w:val="1"/>
          <w:numId w:val="18"/>
        </w:numPr>
        <w:tabs>
          <w:tab w:val="left" w:pos="-720"/>
          <w:tab w:val="left" w:pos="990"/>
        </w:tabs>
        <w:jc w:val="both"/>
        <w:rPr>
          <w:rFonts w:ascii="Arial" w:hAnsi="Arial"/>
          <w:sz w:val="20"/>
        </w:rPr>
      </w:pPr>
      <w:r>
        <w:rPr>
          <w:rFonts w:ascii="Arial" w:hAnsi="Arial"/>
          <w:sz w:val="20"/>
        </w:rPr>
        <w:t xml:space="preserve"> REVISIONS TO THE </w:t>
      </w:r>
      <w:r w:rsidR="000B4BD0">
        <w:rPr>
          <w:rFonts w:ascii="Arial" w:hAnsi="Arial"/>
          <w:sz w:val="20"/>
        </w:rPr>
        <w:t>RFA</w:t>
      </w:r>
    </w:p>
    <w:p w14:paraId="2C5316AE" w14:textId="68AB77B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it becomes necessary to revise any part of this </w:t>
      </w:r>
      <w:r w:rsidR="000B4BD0">
        <w:t>RFA</w:t>
      </w:r>
      <w:r>
        <w:t>, addenda will be provide</w:t>
      </w:r>
      <w:r w:rsidR="00987A54">
        <w:t>d via e-mail to all individuals</w:t>
      </w:r>
      <w:r>
        <w:t xml:space="preserve"> who have made the </w:t>
      </w:r>
      <w:r w:rsidR="000B4BD0">
        <w:t>RFA</w:t>
      </w:r>
      <w:r>
        <w:t xml:space="preserve"> Coordinator aware of their interest. Addenda will also be published on Washington’s Electronic Bid System (WEBS). The website can be located at </w:t>
      </w:r>
      <w:hyperlink r:id="rId15" w:history="1">
        <w:r w:rsidRPr="009F4408">
          <w:rPr>
            <w:rStyle w:val="Hyperlink"/>
          </w:rPr>
          <w:t>https://fortress.wa.gov/ga/webs/</w:t>
        </w:r>
      </w:hyperlink>
      <w:r>
        <w:t xml:space="preserve">.  For this purpose, the published questions and answers and any other pertinent information shall be provided as an addendum to the </w:t>
      </w:r>
      <w:r w:rsidR="000B4BD0">
        <w:t>RFA</w:t>
      </w:r>
      <w:r>
        <w:t xml:space="preserve"> and will be placed on the website.</w:t>
      </w:r>
      <w:r w:rsidR="00987A54">
        <w:t xml:space="preserve"> </w:t>
      </w:r>
      <w:r w:rsidR="009A75AA">
        <w:t xml:space="preserve">Such addenda will also be published on the program website listed </w:t>
      </w:r>
      <w:r w:rsidR="009A75AA" w:rsidRPr="00B362E6">
        <w:t xml:space="preserve">in </w:t>
      </w:r>
      <w:r w:rsidR="009A75AA">
        <w:t>SECTION</w:t>
      </w:r>
      <w:r w:rsidR="009A75AA" w:rsidRPr="0018101A">
        <w:t xml:space="preserve"> 2.1</w:t>
      </w:r>
      <w:r w:rsidR="009A75AA">
        <w:t xml:space="preserve"> RFA COORDINATOR</w:t>
      </w:r>
      <w:r w:rsidR="009A75AA" w:rsidRPr="0018101A">
        <w:t>.</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1584EB9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also reserves the right to cancel or to reissue the </w:t>
      </w:r>
      <w:r w:rsidR="000B4BD0">
        <w:t>RFA</w:t>
      </w:r>
      <w:r>
        <w:t xml:space="preserve">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20482C81" w:rsidR="005E3B70" w:rsidRPr="002E5D3B" w:rsidRDefault="001033EF" w:rsidP="002A5C7B">
      <w:pPr>
        <w:numPr>
          <w:ilvl w:val="1"/>
          <w:numId w:val="18"/>
        </w:numPr>
        <w:tabs>
          <w:tab w:val="clear" w:pos="720"/>
          <w:tab w:val="left" w:pos="0"/>
        </w:tabs>
        <w:jc w:val="both"/>
        <w:rPr>
          <w:rFonts w:ascii="Arial" w:hAnsi="Arial" w:cs="Arial"/>
          <w:sz w:val="20"/>
        </w:rPr>
      </w:pPr>
      <w:r>
        <w:rPr>
          <w:rFonts w:ascii="Arial" w:hAnsi="Arial" w:cs="Arial"/>
          <w:sz w:val="20"/>
        </w:rPr>
        <w:t xml:space="preserve"> </w:t>
      </w:r>
      <w:r w:rsidR="005E3B70" w:rsidRPr="002E5D3B">
        <w:rPr>
          <w:rFonts w:ascii="Arial" w:hAnsi="Arial" w:cs="Arial"/>
          <w:sz w:val="20"/>
        </w:rPr>
        <w:t>DIVERSE BUSINESS INCLUSION PLAN</w:t>
      </w:r>
    </w:p>
    <w:p w14:paraId="2C5316B5" w14:textId="274E3B00" w:rsidR="005E3B70" w:rsidRPr="002E5D3B" w:rsidRDefault="005E3B70" w:rsidP="00160AEA">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0B4BD0">
        <w:rPr>
          <w:rFonts w:ascii="Arial" w:hAnsi="Arial" w:cs="Arial"/>
          <w:b w:val="0"/>
          <w:sz w:val="20"/>
        </w:rPr>
        <w:t>application</w:t>
      </w:r>
      <w:r w:rsidRPr="002E5D3B">
        <w:rPr>
          <w:rFonts w:ascii="Arial" w:hAnsi="Arial" w:cs="Arial"/>
          <w:b w:val="0"/>
          <w:sz w:val="20"/>
        </w:rPr>
        <w:t>.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5AE9CC23" w:rsidR="004F55E4" w:rsidRDefault="005C02ED" w:rsidP="00CA141D">
      <w:pPr>
        <w:pStyle w:val="ListParagraph"/>
        <w:spacing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7FB28B05" w14:textId="664D773E" w:rsidR="00CA141D" w:rsidRPr="00CA141D" w:rsidRDefault="00CA141D" w:rsidP="00CA141D">
      <w:pPr>
        <w:spacing w:after="200" w:line="276" w:lineRule="auto"/>
        <w:contextualSpacing/>
        <w:jc w:val="both"/>
        <w:rPr>
          <w:rFonts w:ascii="Arial" w:hAnsi="Arial" w:cs="Arial"/>
          <w:b w:val="0"/>
          <w:sz w:val="20"/>
        </w:rPr>
      </w:pPr>
    </w:p>
    <w:p w14:paraId="2C5316BC" w14:textId="2698F906" w:rsidR="005E3B70" w:rsidRPr="003A3A8D" w:rsidRDefault="001033EF" w:rsidP="002A5C7B">
      <w:pPr>
        <w:numPr>
          <w:ilvl w:val="1"/>
          <w:numId w:val="18"/>
        </w:numPr>
        <w:tabs>
          <w:tab w:val="clear" w:pos="720"/>
          <w:tab w:val="left" w:pos="-720"/>
          <w:tab w:val="num" w:pos="1260"/>
          <w:tab w:val="left" w:pos="1350"/>
        </w:tabs>
        <w:jc w:val="both"/>
        <w:rPr>
          <w:rFonts w:ascii="Arial" w:hAnsi="Arial"/>
          <w:sz w:val="20"/>
        </w:rPr>
      </w:pPr>
      <w:r>
        <w:rPr>
          <w:rFonts w:ascii="Arial" w:hAnsi="Arial"/>
          <w:sz w:val="20"/>
        </w:rPr>
        <w:t xml:space="preserve"> </w:t>
      </w:r>
      <w:r w:rsidR="005E3B70">
        <w:rPr>
          <w:rFonts w:ascii="Arial" w:hAnsi="Arial"/>
          <w:sz w:val="20"/>
        </w:rPr>
        <w:t>ACCEPTANCE PERIOD</w:t>
      </w:r>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4B3CF34"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60 days for acceptance by COMMERCE from the due date for receipt of </w:t>
      </w:r>
      <w:r>
        <w:rPr>
          <w:rFonts w:ascii="Arial" w:hAnsi="Arial"/>
          <w:b w:val="0"/>
          <w:sz w:val="20"/>
        </w:rPr>
        <w:t>application</w:t>
      </w:r>
      <w:r w:rsidR="005E3B70">
        <w:rPr>
          <w:rFonts w:ascii="Arial" w:hAnsi="Arial"/>
          <w:b w:val="0"/>
          <w:sz w:val="20"/>
        </w:rPr>
        <w:t xml:space="preserve">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1521C2D7" w:rsidR="005E3B70" w:rsidRDefault="001033EF" w:rsidP="002A5C7B">
      <w:pPr>
        <w:pStyle w:val="BodyTextIndent"/>
        <w:numPr>
          <w:ilvl w:val="1"/>
          <w:numId w:val="18"/>
        </w:numPr>
        <w:tabs>
          <w:tab w:val="clear" w:pos="0"/>
          <w:tab w:val="clear" w:pos="360"/>
          <w:tab w:val="clear" w:pos="720"/>
          <w:tab w:val="clear" w:pos="3240"/>
          <w:tab w:val="clear" w:pos="3600"/>
          <w:tab w:val="clear" w:pos="4320"/>
          <w:tab w:val="clear" w:pos="5040"/>
          <w:tab w:val="clear" w:pos="5760"/>
          <w:tab w:val="clear" w:pos="6480"/>
          <w:tab w:val="clear" w:pos="7200"/>
          <w:tab w:val="num" w:pos="1080"/>
        </w:tabs>
        <w:rPr>
          <w:b/>
        </w:rPr>
      </w:pPr>
      <w:r>
        <w:rPr>
          <w:b/>
        </w:rPr>
        <w:t xml:space="preserve"> </w:t>
      </w:r>
      <w:r w:rsidR="005E3B70" w:rsidRPr="009C4442">
        <w:rPr>
          <w:b/>
        </w:rPr>
        <w:t>COMPLAINT</w:t>
      </w:r>
      <w:r w:rsidR="005E3B70">
        <w:rPr>
          <w:b/>
        </w:rPr>
        <w:t xml:space="preserve"> PROCESS</w:t>
      </w:r>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2C5316C5" w14:textId="77777777" w:rsidR="005E3B70"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2A5C7B">
      <w:pPr>
        <w:pStyle w:val="BodyTextIndent"/>
        <w:numPr>
          <w:ilvl w:val="0"/>
          <w:numId w:val="20"/>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3120FEB2"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 xml:space="preserve">The complaint must be sent to the </w:t>
      </w:r>
      <w:r w:rsidR="000B4BD0">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2A5C7B">
      <w:pPr>
        <w:numPr>
          <w:ilvl w:val="0"/>
          <w:numId w:val="21"/>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59D7AF6E"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w:t>
      </w:r>
      <w:r w:rsidR="000B4BD0">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2A5C7B">
      <w:pPr>
        <w:numPr>
          <w:ilvl w:val="1"/>
          <w:numId w:val="18"/>
        </w:numPr>
        <w:tabs>
          <w:tab w:val="clear" w:pos="720"/>
          <w:tab w:val="left" w:pos="810"/>
        </w:tabs>
        <w:spacing w:before="120"/>
        <w:jc w:val="both"/>
        <w:rPr>
          <w:rFonts w:ascii="Arial" w:hAnsi="Arial"/>
          <w:sz w:val="20"/>
        </w:rPr>
      </w:pPr>
      <w:r>
        <w:rPr>
          <w:rFonts w:ascii="Arial" w:hAnsi="Arial"/>
          <w:sz w:val="20"/>
        </w:rPr>
        <w:t>RESPONSIVENESS</w:t>
      </w:r>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47A094E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0B4BD0">
        <w:t>application</w:t>
      </w:r>
      <w:r>
        <w:t xml:space="preserve">s will be reviewed by the </w:t>
      </w:r>
      <w:r w:rsidR="000B4BD0">
        <w:t>RFA</w:t>
      </w:r>
      <w:r>
        <w:t xml:space="preserve"> Coordinator to determine compliance with administrative requirements and instructions specified in this </w:t>
      </w:r>
      <w:r w:rsidR="000B4BD0">
        <w:t>RFA</w:t>
      </w:r>
      <w:r>
        <w:t xml:space="preserve">. The </w:t>
      </w:r>
      <w:r w:rsidR="000B4BD0">
        <w:t>Applicant</w:t>
      </w:r>
      <w:r>
        <w:t xml:space="preserve"> is specifically notified that failure to comply with any part of the </w:t>
      </w:r>
      <w:r w:rsidR="000B4BD0">
        <w:t>RFA</w:t>
      </w:r>
      <w:r>
        <w:t xml:space="preserve"> may result in rejection of the </w:t>
      </w:r>
      <w:r w:rsidR="000B4BD0">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2A5C7B">
      <w:pPr>
        <w:numPr>
          <w:ilvl w:val="1"/>
          <w:numId w:val="18"/>
        </w:numPr>
        <w:tabs>
          <w:tab w:val="clear" w:pos="720"/>
          <w:tab w:val="left" w:pos="-720"/>
          <w:tab w:val="left" w:pos="810"/>
          <w:tab w:val="num" w:pos="1260"/>
        </w:tabs>
        <w:spacing w:before="120"/>
        <w:jc w:val="both"/>
        <w:rPr>
          <w:rFonts w:ascii="Arial" w:hAnsi="Arial"/>
          <w:sz w:val="20"/>
        </w:rPr>
      </w:pPr>
      <w:r>
        <w:rPr>
          <w:rFonts w:ascii="Arial" w:hAnsi="Arial"/>
          <w:sz w:val="20"/>
        </w:rPr>
        <w:t>MOST FAVORABLE TERMS</w:t>
      </w:r>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49390FC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0B4BD0">
        <w:rPr>
          <w:rFonts w:ascii="Arial" w:hAnsi="Arial"/>
          <w:b w:val="0"/>
          <w:sz w:val="20"/>
        </w:rPr>
        <w:t>application</w:t>
      </w:r>
      <w:r>
        <w:rPr>
          <w:rFonts w:ascii="Arial" w:hAnsi="Arial"/>
          <w:b w:val="0"/>
          <w:sz w:val="20"/>
        </w:rPr>
        <w:t xml:space="preserve"> submitted.  Therefore, the </w:t>
      </w:r>
      <w:r w:rsidR="000B4BD0">
        <w:rPr>
          <w:rFonts w:ascii="Arial" w:hAnsi="Arial"/>
          <w:b w:val="0"/>
          <w:sz w:val="20"/>
        </w:rPr>
        <w:t>application</w:t>
      </w:r>
      <w:r>
        <w:rPr>
          <w:rFonts w:ascii="Arial" w:hAnsi="Arial"/>
          <w:b w:val="0"/>
          <w:sz w:val="20"/>
        </w:rPr>
        <w:t xml:space="preserve"> should be submitted initially on the most favorable terms which the </w:t>
      </w:r>
      <w:r w:rsidR="000B4BD0">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0B4BD0">
        <w:rPr>
          <w:rFonts w:ascii="Arial" w:hAnsi="Arial"/>
          <w:b w:val="0"/>
          <w:sz w:val="20"/>
        </w:rPr>
        <w:t>n</w:t>
      </w:r>
      <w:r>
        <w:rPr>
          <w:rFonts w:ascii="Arial" w:hAnsi="Arial"/>
          <w:b w:val="0"/>
          <w:sz w:val="20"/>
        </w:rPr>
        <w:t xml:space="preserve"> </w:t>
      </w:r>
      <w:r w:rsidR="000B4BD0">
        <w:rPr>
          <w:rFonts w:ascii="Arial" w:hAnsi="Arial"/>
          <w:b w:val="0"/>
          <w:sz w:val="20"/>
        </w:rPr>
        <w:t>Applicant</w:t>
      </w:r>
      <w:r>
        <w:rPr>
          <w:rFonts w:ascii="Arial" w:hAnsi="Arial"/>
          <w:b w:val="0"/>
          <w:sz w:val="20"/>
        </w:rPr>
        <w:t xml:space="preserve"> for clarification of its </w:t>
      </w:r>
      <w:r w:rsidR="000B4BD0">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8F27F7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FB3350">
        <w:rPr>
          <w:rFonts w:ascii="Arial" w:hAnsi="Arial"/>
          <w:b w:val="0"/>
          <w:sz w:val="20"/>
        </w:rPr>
        <w:t>Grantee</w:t>
      </w:r>
      <w:r>
        <w:rPr>
          <w:rFonts w:ascii="Arial" w:hAnsi="Arial"/>
          <w:b w:val="0"/>
          <w:sz w:val="20"/>
        </w:rPr>
        <w:t xml:space="preserve"> should be prepared to accept this </w:t>
      </w:r>
      <w:r w:rsidR="000B4BD0">
        <w:rPr>
          <w:rFonts w:ascii="Arial" w:hAnsi="Arial"/>
          <w:b w:val="0"/>
          <w:sz w:val="20"/>
        </w:rPr>
        <w:t>RFA</w:t>
      </w:r>
      <w:r>
        <w:rPr>
          <w:rFonts w:ascii="Arial" w:hAnsi="Arial"/>
          <w:b w:val="0"/>
          <w:sz w:val="20"/>
        </w:rPr>
        <w:t xml:space="preserve"> for incorporation into a contract resulting from this </w:t>
      </w:r>
      <w:r w:rsidR="000B4BD0">
        <w:rPr>
          <w:rFonts w:ascii="Arial" w:hAnsi="Arial"/>
          <w:b w:val="0"/>
          <w:sz w:val="20"/>
        </w:rPr>
        <w:t>RFA</w:t>
      </w:r>
      <w:r>
        <w:rPr>
          <w:rFonts w:ascii="Arial" w:hAnsi="Arial"/>
          <w:b w:val="0"/>
          <w:sz w:val="20"/>
        </w:rPr>
        <w:t xml:space="preserve">.  Contract negotiations may incorporate some, or all, of the </w:t>
      </w:r>
      <w:r w:rsidR="000B4BD0">
        <w:rPr>
          <w:rFonts w:ascii="Arial" w:hAnsi="Arial"/>
          <w:b w:val="0"/>
          <w:sz w:val="20"/>
        </w:rPr>
        <w:t>Applicant</w:t>
      </w:r>
      <w:r>
        <w:rPr>
          <w:rFonts w:ascii="Arial" w:hAnsi="Arial"/>
          <w:b w:val="0"/>
          <w:sz w:val="20"/>
        </w:rPr>
        <w:t xml:space="preserve">’s </w:t>
      </w:r>
      <w:r w:rsidR="000B4BD0">
        <w:rPr>
          <w:rFonts w:ascii="Arial" w:hAnsi="Arial"/>
          <w:b w:val="0"/>
          <w:sz w:val="20"/>
        </w:rPr>
        <w:t>application</w:t>
      </w:r>
      <w:r>
        <w:rPr>
          <w:rFonts w:ascii="Arial" w:hAnsi="Arial"/>
          <w:b w:val="0"/>
          <w:sz w:val="20"/>
        </w:rPr>
        <w:t xml:space="preserve">. It is understood that the </w:t>
      </w:r>
      <w:r w:rsidR="000B4BD0">
        <w:rPr>
          <w:rFonts w:ascii="Arial" w:hAnsi="Arial"/>
          <w:b w:val="0"/>
          <w:sz w:val="20"/>
        </w:rPr>
        <w:t>application</w:t>
      </w:r>
      <w:r>
        <w:rPr>
          <w:rFonts w:ascii="Arial" w:hAnsi="Arial"/>
          <w:b w:val="0"/>
          <w:sz w:val="20"/>
        </w:rPr>
        <w:t xml:space="preserve"> will become a part of the official procurement file on this matter without obligation to COMMERCE.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685E012"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Recipients of funding will be expected to report to </w:t>
      </w:r>
      <w:r>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Pr>
          <w:rFonts w:ascii="Arial" w:hAnsi="Arial"/>
          <w:b w:val="0"/>
          <w:sz w:val="20"/>
        </w:rPr>
        <w:t>,</w:t>
      </w:r>
      <w:r w:rsidRPr="004C41DD">
        <w:rPr>
          <w:rFonts w:ascii="Arial" w:hAnsi="Arial"/>
          <w:b w:val="0"/>
          <w:sz w:val="20"/>
        </w:rPr>
        <w:t xml:space="preserve"> to demonstrate milestone completion.</w:t>
      </w:r>
    </w:p>
    <w:p w14:paraId="58F1C3B1"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5B7A95EC" w:rsidR="00205D37"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Pr>
          <w:rFonts w:ascii="Arial" w:hAnsi="Arial"/>
          <w:b w:val="0"/>
          <w:sz w:val="20"/>
        </w:rPr>
        <w:t xml:space="preserve">required to adhere to all laws pertaining to the </w:t>
      </w:r>
      <w:r w:rsidRPr="004C41DD">
        <w:rPr>
          <w:rFonts w:ascii="Arial" w:hAnsi="Arial"/>
          <w:b w:val="0"/>
          <w:sz w:val="20"/>
        </w:rPr>
        <w:t>funding</w:t>
      </w:r>
      <w:r>
        <w:rPr>
          <w:rFonts w:ascii="Arial" w:hAnsi="Arial"/>
          <w:b w:val="0"/>
          <w:sz w:val="20"/>
        </w:rPr>
        <w:t xml:space="preserve"> source(s).</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2A5C7B">
      <w:pPr>
        <w:numPr>
          <w:ilvl w:val="1"/>
          <w:numId w:val="18"/>
        </w:numPr>
        <w:tabs>
          <w:tab w:val="clear" w:pos="720"/>
          <w:tab w:val="left" w:pos="-720"/>
          <w:tab w:val="left" w:pos="810"/>
        </w:tabs>
        <w:spacing w:before="120"/>
        <w:jc w:val="both"/>
        <w:rPr>
          <w:rFonts w:ascii="Arial" w:hAnsi="Arial"/>
          <w:sz w:val="20"/>
        </w:rPr>
      </w:pPr>
      <w:r>
        <w:rPr>
          <w:rFonts w:ascii="Arial" w:hAnsi="Arial"/>
          <w:sz w:val="20"/>
        </w:rPr>
        <w:t>CONTRACT GENERAL TERMS &amp; CONDITIONS</w:t>
      </w:r>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1CD1E03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apparent successful </w:t>
      </w:r>
      <w:r w:rsidR="00FB3350">
        <w:t>grantee</w:t>
      </w:r>
      <w:r>
        <w:t xml:space="preserve"> will be expected to enter into a contract which is substantially the same as the sample contract and its general terms and conditions attached as Exhibit </w:t>
      </w:r>
      <w:r w:rsidR="007F5885">
        <w:t>D</w:t>
      </w:r>
      <w:r>
        <w:t>. In no event is a</w:t>
      </w:r>
      <w:r w:rsidR="000B4BD0">
        <w:t>n</w:t>
      </w:r>
      <w:r>
        <w:t xml:space="preserve"> </w:t>
      </w:r>
      <w:r w:rsidR="000B4BD0">
        <w:t>Applicant</w:t>
      </w:r>
      <w:r>
        <w:t xml:space="preserve"> to submit its own standard contract terms and conditions in response to this solicitation.  The </w:t>
      </w:r>
      <w:r w:rsidR="000B4BD0">
        <w:t>Applicant</w:t>
      </w:r>
      <w: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COSTS TO PROPOSE</w:t>
      </w:r>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1" w14:textId="5BED86F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0B4BD0">
        <w:t>Applicant</w:t>
      </w:r>
      <w:r>
        <w:t xml:space="preserve"> in preparation of a</w:t>
      </w:r>
      <w:r w:rsidR="00595690">
        <w:t>n</w:t>
      </w:r>
      <w:r>
        <w:t xml:space="preserve"> </w:t>
      </w:r>
      <w:r w:rsidR="000B4BD0">
        <w:t>application</w:t>
      </w:r>
      <w:r>
        <w:t xml:space="preserve"> submi</w:t>
      </w:r>
      <w:r w:rsidR="0023641B">
        <w:t xml:space="preserve">tted in response to this </w:t>
      </w:r>
      <w:r w:rsidR="000B4BD0">
        <w:t>RFA</w:t>
      </w:r>
      <w:r w:rsidR="0023641B">
        <w:t>, travel to or</w:t>
      </w:r>
      <w:r>
        <w:t xml:space="preserve"> conduct of a presentation, or any other activities related to responding to this </w:t>
      </w:r>
      <w:r w:rsidR="000B4BD0">
        <w:t>RFA</w:t>
      </w:r>
    </w:p>
    <w:p w14:paraId="4260DB8C" w14:textId="586A1D56" w:rsidR="001D49A0" w:rsidRDefault="001D49A0" w:rsidP="00160AEA">
      <w:pPr>
        <w:pStyle w:val="BodyTextIndent"/>
        <w:tabs>
          <w:tab w:val="clear" w:pos="0"/>
          <w:tab w:val="clear" w:pos="3240"/>
          <w:tab w:val="clear" w:pos="3600"/>
          <w:tab w:val="clear" w:pos="4320"/>
          <w:tab w:val="clear" w:pos="5040"/>
          <w:tab w:val="clear" w:pos="5760"/>
          <w:tab w:val="clear" w:pos="6480"/>
          <w:tab w:val="clear" w:pos="7200"/>
        </w:tabs>
      </w:pPr>
    </w:p>
    <w:p w14:paraId="79F45630" w14:textId="7F6C1C4D" w:rsidR="001D49A0" w:rsidRDefault="001D49A0" w:rsidP="00160AEA">
      <w:pPr>
        <w:pStyle w:val="BodyTextIndent"/>
        <w:tabs>
          <w:tab w:val="clear" w:pos="0"/>
          <w:tab w:val="clear" w:pos="3240"/>
          <w:tab w:val="clear" w:pos="3600"/>
          <w:tab w:val="clear" w:pos="4320"/>
          <w:tab w:val="clear" w:pos="5040"/>
          <w:tab w:val="clear" w:pos="5760"/>
          <w:tab w:val="clear" w:pos="6480"/>
          <w:tab w:val="clear" w:pos="7200"/>
        </w:tabs>
      </w:pPr>
    </w:p>
    <w:p w14:paraId="7186B439" w14:textId="77777777" w:rsidR="00EA1EF1" w:rsidRDefault="00EA1EF1" w:rsidP="00160AEA">
      <w:pPr>
        <w:pStyle w:val="BodyTextIndent"/>
        <w:tabs>
          <w:tab w:val="clear" w:pos="0"/>
          <w:tab w:val="clear" w:pos="3240"/>
          <w:tab w:val="clear" w:pos="3600"/>
          <w:tab w:val="clear" w:pos="4320"/>
          <w:tab w:val="clear" w:pos="5040"/>
          <w:tab w:val="clear" w:pos="5760"/>
          <w:tab w:val="clear" w:pos="6480"/>
          <w:tab w:val="clear" w:pos="7200"/>
        </w:tabs>
      </w:pPr>
    </w:p>
    <w:p w14:paraId="2C5316E2" w14:textId="77777777" w:rsidR="005E3B70"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06192BA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0B4BD0">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5" w14:textId="0EAC3DA6"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 xml:space="preserve">REJECTION OF </w:t>
      </w:r>
      <w:r w:rsidR="000B4BD0">
        <w:rPr>
          <w:rFonts w:ascii="Arial" w:hAnsi="Arial"/>
          <w:sz w:val="20"/>
        </w:rPr>
        <w:t>APPLICATION</w:t>
      </w:r>
      <w:r>
        <w:rPr>
          <w:rFonts w:ascii="Arial" w:hAnsi="Arial"/>
          <w:sz w:val="20"/>
        </w:rPr>
        <w:t>S</w:t>
      </w:r>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3DA00E0D"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0B4BD0">
        <w:rPr>
          <w:rFonts w:ascii="Arial" w:hAnsi="Arial"/>
          <w:b w:val="0"/>
          <w:sz w:val="20"/>
        </w:rPr>
        <w:t>application</w:t>
      </w:r>
      <w:r>
        <w:rPr>
          <w:rFonts w:ascii="Arial" w:hAnsi="Arial"/>
          <w:b w:val="0"/>
          <w:sz w:val="20"/>
        </w:rPr>
        <w:t xml:space="preserve">s received without penalty and not to issue a contract as a result of this </w:t>
      </w:r>
      <w:r w:rsidR="000B4BD0">
        <w:rPr>
          <w:rFonts w:ascii="Arial" w:hAnsi="Arial"/>
          <w:b w:val="0"/>
          <w:sz w:val="20"/>
        </w:rPr>
        <w:t>RFA</w:t>
      </w:r>
      <w:r>
        <w:rPr>
          <w:rFonts w:ascii="Arial" w:hAnsi="Arial"/>
          <w:b w:val="0"/>
          <w:sz w:val="20"/>
        </w:rPr>
        <w:t xml:space="preserve">. </w:t>
      </w:r>
    </w:p>
    <w:p w14:paraId="2C5316E8" w14:textId="77777777" w:rsidR="005E3B70" w:rsidRPr="003A3A8D" w:rsidRDefault="005E3B70" w:rsidP="002A5C7B">
      <w:pPr>
        <w:numPr>
          <w:ilvl w:val="1"/>
          <w:numId w:val="18"/>
        </w:numPr>
        <w:tabs>
          <w:tab w:val="clear" w:pos="720"/>
          <w:tab w:val="left" w:pos="-720"/>
          <w:tab w:val="left" w:pos="990"/>
          <w:tab w:val="num" w:pos="1710"/>
        </w:tabs>
        <w:spacing w:before="120"/>
        <w:ind w:left="994" w:hanging="634"/>
        <w:jc w:val="both"/>
        <w:rPr>
          <w:rFonts w:ascii="Arial" w:hAnsi="Arial"/>
          <w:sz w:val="20"/>
        </w:rPr>
      </w:pPr>
      <w:r>
        <w:rPr>
          <w:rFonts w:ascii="Arial" w:hAnsi="Arial"/>
          <w:sz w:val="20"/>
        </w:rPr>
        <w:t>COMMITMENT OF FUNDS</w:t>
      </w:r>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047E6E9"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0B4BD0">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B"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217243F3"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FB3350">
        <w:rPr>
          <w:rFonts w:ascii="Arial" w:hAnsi="Arial"/>
          <w:b w:val="0"/>
          <w:sz w:val="20"/>
        </w:rPr>
        <w:t>grantee</w:t>
      </w:r>
      <w:r w:rsidRPr="00066CBC">
        <w:rPr>
          <w:rFonts w:ascii="Arial" w:hAnsi="Arial"/>
          <w:b w:val="0"/>
          <w:sz w:val="20"/>
        </w:rPr>
        <w:t xml:space="preserve"> will be provided a form to complete with the contract to authorize such payment method.</w:t>
      </w:r>
    </w:p>
    <w:p w14:paraId="2C5316EE" w14:textId="77777777" w:rsidR="005E3B70" w:rsidRPr="003A3A8D" w:rsidRDefault="005E3B70" w:rsidP="002A5C7B">
      <w:pPr>
        <w:numPr>
          <w:ilvl w:val="1"/>
          <w:numId w:val="18"/>
        </w:numPr>
        <w:tabs>
          <w:tab w:val="left" w:pos="-720"/>
          <w:tab w:val="left" w:pos="990"/>
        </w:tabs>
        <w:spacing w:before="120"/>
        <w:ind w:left="994" w:hanging="634"/>
        <w:jc w:val="both"/>
        <w:rPr>
          <w:rFonts w:ascii="Arial" w:hAnsi="Arial"/>
          <w:sz w:val="20"/>
        </w:rPr>
      </w:pPr>
      <w:r>
        <w:rPr>
          <w:rFonts w:ascii="Arial" w:hAnsi="Arial"/>
          <w:sz w:val="20"/>
        </w:rPr>
        <w:t>INSURANCE COVERAGE</w:t>
      </w:r>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F97235F" w:rsidR="005E3B70" w:rsidRDefault="00E56EAB"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Upon request, t</w:t>
      </w:r>
      <w:r w:rsidR="005E3B70">
        <w:rPr>
          <w:rFonts w:ascii="Arial" w:hAnsi="Arial"/>
          <w:b w:val="0"/>
          <w:sz w:val="20"/>
        </w:rPr>
        <w:t xml:space="preserve">he </w:t>
      </w:r>
      <w:r w:rsidR="00FB3350">
        <w:rPr>
          <w:rFonts w:ascii="Arial" w:hAnsi="Arial"/>
          <w:b w:val="0"/>
          <w:sz w:val="20"/>
        </w:rPr>
        <w:t>Grantee</w:t>
      </w:r>
      <w:r w:rsidR="005E3B70">
        <w:rPr>
          <w:rFonts w:ascii="Arial" w:hAnsi="Arial"/>
          <w:b w:val="0"/>
          <w:sz w:val="20"/>
        </w:rPr>
        <w:t xml:space="preserve">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sidR="005E3B70">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6EAD7A2D"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FB3350">
        <w:t>Grantee</w:t>
      </w:r>
      <w:r>
        <w:t xml:space="preserve"> shall, at its own expense, obtain and keep in force insurance coverage which shall be maintained in full force and effect du</w:t>
      </w:r>
      <w:r w:rsidR="00E56EAB">
        <w:t>ring the term of the contract. Upon request, t</w:t>
      </w:r>
      <w:r>
        <w:t xml:space="preserve">he </w:t>
      </w:r>
      <w:r w:rsidR="00FB3350">
        <w:t>Grantee</w:t>
      </w:r>
      <w:r>
        <w:t xml:space="preserve"> shall furnish evidence in the form of a Certificate of Insurance that insurance shall be provided, and a copy shall be forwarded to COMMERCE within fifteen (15) days of </w:t>
      </w:r>
      <w:r w:rsidR="00E56EAB">
        <w:t>Commerce request</w:t>
      </w:r>
      <w:r>
        <w:t>.</w:t>
      </w:r>
      <w:r w:rsidR="000C1201">
        <w:t xml:space="preserve"> Standard insurance requirements are included within the sample contract and its special terms and conditions attached as Exhibit </w:t>
      </w:r>
      <w:r w:rsidR="0036109B">
        <w:t>D</w:t>
      </w:r>
      <w:r w:rsidR="005F5490">
        <w:t>.</w:t>
      </w:r>
    </w:p>
    <w:p w14:paraId="2C53170B" w14:textId="1576545A" w:rsidR="005E3B70" w:rsidRPr="005F5490"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r>
      <w:r w:rsidR="000B4BD0">
        <w:rPr>
          <w:rFonts w:ascii="Arial" w:hAnsi="Arial"/>
          <w:szCs w:val="24"/>
        </w:rPr>
        <w:t>APPLICATION</w:t>
      </w:r>
      <w:r w:rsidRPr="00C966CA">
        <w:rPr>
          <w:rFonts w:ascii="Arial" w:hAnsi="Arial"/>
          <w:szCs w:val="24"/>
        </w:rPr>
        <w:t xml:space="preserve"> CONTENTS</w:t>
      </w:r>
    </w:p>
    <w:p w14:paraId="2C53170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1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5" w14:textId="77777777" w:rsidR="005E3B70" w:rsidRPr="005331EE"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ELECTRONIC PROPOSALS:</w:t>
      </w:r>
    </w:p>
    <w:p w14:paraId="2C531716" w14:textId="6B27228E" w:rsidR="005E3B70"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Proposals must be written in E</w:t>
      </w:r>
      <w:r>
        <w:rPr>
          <w:rFonts w:ascii="Arial" w:hAnsi="Arial"/>
          <w:b w:val="0"/>
          <w:sz w:val="20"/>
        </w:rPr>
        <w:t xml:space="preserve">nglish and submitted electronically to the </w:t>
      </w:r>
      <w:r w:rsidR="000B4BD0">
        <w:rPr>
          <w:rFonts w:ascii="Arial" w:hAnsi="Arial"/>
          <w:b w:val="0"/>
          <w:sz w:val="20"/>
        </w:rPr>
        <w:t>RFA</w:t>
      </w:r>
      <w:r>
        <w:rPr>
          <w:rFonts w:ascii="Arial" w:hAnsi="Arial"/>
          <w:b w:val="0"/>
          <w:sz w:val="20"/>
        </w:rPr>
        <w:t xml:space="preserve"> Coordinator in the order noted below: </w:t>
      </w:r>
    </w:p>
    <w:p w14:paraId="40A46FB1" w14:textId="3B63AFE7" w:rsidR="00942A15" w:rsidRDefault="00541AE4"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Application Summary</w:t>
      </w:r>
    </w:p>
    <w:p w14:paraId="2C531718" w14:textId="18272F4E"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2C53171A" w14:textId="175C6EBC"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3D325D55" w14:textId="412556ED" w:rsidR="00541AE4" w:rsidRDefault="00541AE4" w:rsidP="00541AE4">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w:t>
      </w:r>
    </w:p>
    <w:p w14:paraId="7604C5F9" w14:textId="4C3F8DDE" w:rsidR="00541AE4" w:rsidRDefault="00541AE4" w:rsidP="00541AE4">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Certifications and Assurances (Exhibit A to this RFA)</w:t>
      </w:r>
    </w:p>
    <w:p w14:paraId="5010D1E0" w14:textId="77518B06" w:rsidR="00960378" w:rsidRDefault="00960378"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Staff Resumes</w:t>
      </w:r>
    </w:p>
    <w:p w14:paraId="105C10C0" w14:textId="77777777"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Site Information Data Sheet</w:t>
      </w:r>
    </w:p>
    <w:p w14:paraId="36FB3DD6" w14:textId="77777777"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Verification of Solar Asset</w:t>
      </w:r>
    </w:p>
    <w:p w14:paraId="5F801B66" w14:textId="1360D945" w:rsidR="00942A15" w:rsidRDefault="00942A15"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Letter from the Retail Electric Utility (OPTIONAL)</w:t>
      </w:r>
    </w:p>
    <w:p w14:paraId="057BDA4D" w14:textId="04E54E9A" w:rsidR="006731F0" w:rsidRDefault="006731F0"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Letter(s) of Support from a Tribal Government (OPTIONAL)</w:t>
      </w:r>
    </w:p>
    <w:p w14:paraId="1BD8C813" w14:textId="25D75771" w:rsidR="002D213C" w:rsidRDefault="002D213C" w:rsidP="002A5C7B">
      <w:pPr>
        <w:numPr>
          <w:ilvl w:val="0"/>
          <w:numId w:val="14"/>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OMWBE Certification (OPTIONAL AND NOT SCORED)</w:t>
      </w:r>
    </w:p>
    <w:p w14:paraId="2C53171B" w14:textId="6C620927" w:rsidR="005E3B70" w:rsidRDefault="005E3B70"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Diverse Business Inclusion Plan (Exhibit B to this </w:t>
      </w:r>
      <w:r w:rsidR="000B4BD0">
        <w:rPr>
          <w:rFonts w:ascii="Arial" w:hAnsi="Arial"/>
          <w:b w:val="0"/>
          <w:sz w:val="20"/>
        </w:rPr>
        <w:t>RFA</w:t>
      </w:r>
      <w:r>
        <w:rPr>
          <w:rFonts w:ascii="Arial" w:hAnsi="Arial"/>
          <w:b w:val="0"/>
          <w:sz w:val="20"/>
        </w:rPr>
        <w:t>)</w:t>
      </w:r>
    </w:p>
    <w:p w14:paraId="215DEF4B" w14:textId="0805FF2E" w:rsidR="00FA25D7" w:rsidRDefault="00FA25D7" w:rsidP="002A5C7B">
      <w:pPr>
        <w:numPr>
          <w:ilvl w:val="0"/>
          <w:numId w:val="14"/>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Workers’ Rights Certification (Exhibit C to this </w:t>
      </w:r>
      <w:r w:rsidR="000B4BD0">
        <w:rPr>
          <w:rFonts w:ascii="Arial" w:hAnsi="Arial"/>
          <w:b w:val="0"/>
          <w:sz w:val="20"/>
        </w:rPr>
        <w:t>RFA</w:t>
      </w:r>
      <w:r>
        <w:rPr>
          <w:rFonts w:ascii="Arial" w:hAnsi="Arial"/>
          <w:b w:val="0"/>
          <w:sz w:val="20"/>
        </w:rPr>
        <w:t>)</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1D" w14:textId="368669DF" w:rsidR="005E3B70" w:rsidRDefault="000B4BD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information in the same order as presented in this document with the same headings. This will not only be helpful to the evaluators of the </w:t>
      </w:r>
      <w:r>
        <w:rPr>
          <w:rFonts w:ascii="Arial" w:hAnsi="Arial"/>
          <w:b w:val="0"/>
          <w:sz w:val="20"/>
        </w:rPr>
        <w:t>application</w:t>
      </w:r>
      <w:r w:rsidR="005E3B70">
        <w:rPr>
          <w:rFonts w:ascii="Arial" w:hAnsi="Arial"/>
          <w:b w:val="0"/>
          <w:sz w:val="20"/>
        </w:rPr>
        <w:t xml:space="preserve">, but should assist the </w:t>
      </w:r>
      <w:r>
        <w:rPr>
          <w:rFonts w:ascii="Arial" w:hAnsi="Arial"/>
          <w:b w:val="0"/>
          <w:sz w:val="20"/>
        </w:rPr>
        <w:t>Applicant</w:t>
      </w:r>
      <w:r w:rsidR="005E3B70">
        <w:rPr>
          <w:rFonts w:ascii="Arial" w:hAnsi="Arial"/>
          <w:b w:val="0"/>
          <w:sz w:val="20"/>
        </w:rPr>
        <w:t xml:space="preserve"> in preparing a thorough response.</w:t>
      </w:r>
    </w:p>
    <w:p w14:paraId="70C8D6A6" w14:textId="77777777" w:rsidR="00595690" w:rsidRDefault="0059569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5D986893" w14:textId="07415790" w:rsidR="00595690" w:rsidRDefault="0059569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sidRPr="00595690">
        <w:rPr>
          <w:rFonts w:ascii="Arial" w:hAnsi="Arial"/>
          <w:b w:val="0"/>
          <w:sz w:val="20"/>
        </w:rPr>
        <w:t>Application files submitted via email shall be in Microsoft Word format, PDF, or Excel formats. All attachments must be submitted in 12 point, single space Arial font. Page Margins must not be narrower than ½ inch on all sides. Page counts assume single sided documents on standard, letter size pages.  Zipped files cannot be received by COMMERCE and cannot be used for submission of applications.</w:t>
      </w:r>
    </w:p>
    <w:p w14:paraId="2C53171E" w14:textId="77777777" w:rsidR="005E3B70" w:rsidRDefault="005E3B7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2C53171F" w14:textId="652D96A8" w:rsidR="005E3B70" w:rsidRDefault="005E3B70" w:rsidP="007E689D">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 xml:space="preserve">Items marked “mandatory” must be included as part of the </w:t>
      </w:r>
      <w:r w:rsidR="000B4BD0">
        <w:rPr>
          <w:rFonts w:ascii="Arial" w:hAnsi="Arial"/>
          <w:b w:val="0"/>
          <w:sz w:val="20"/>
        </w:rPr>
        <w:t>application</w:t>
      </w:r>
      <w:r>
        <w:rPr>
          <w:rFonts w:ascii="Arial" w:hAnsi="Arial"/>
          <w:b w:val="0"/>
          <w:sz w:val="20"/>
        </w:rPr>
        <w:t xml:space="preserve"> for the </w:t>
      </w:r>
      <w:r w:rsidR="000B4BD0">
        <w:rPr>
          <w:rFonts w:ascii="Arial" w:hAnsi="Arial"/>
          <w:b w:val="0"/>
          <w:sz w:val="20"/>
        </w:rPr>
        <w:t>application</w:t>
      </w:r>
      <w:r>
        <w:rPr>
          <w:rFonts w:ascii="Arial" w:hAnsi="Arial"/>
          <w:b w:val="0"/>
          <w:sz w:val="20"/>
        </w:rPr>
        <w:t xml:space="preserve"> to be considered responsive, however, these items are not scored. Items marked “scored” are those that are awarded points as part of the evaluation conducted by the evaluation team.</w:t>
      </w:r>
    </w:p>
    <w:p w14:paraId="46D84A9F" w14:textId="0213A148" w:rsidR="00E56EAB" w:rsidRPr="00E56EAB" w:rsidRDefault="00E56EAB" w:rsidP="00E56EAB">
      <w:pPr>
        <w:numPr>
          <w:ilvl w:val="1"/>
          <w:numId w:val="9"/>
        </w:numPr>
        <w:tabs>
          <w:tab w:val="left" w:pos="-720"/>
          <w:tab w:val="left" w:pos="360"/>
          <w:tab w:val="left" w:pos="990"/>
        </w:tabs>
        <w:spacing w:before="240"/>
        <w:jc w:val="both"/>
        <w:rPr>
          <w:rFonts w:ascii="Arial" w:hAnsi="Arial"/>
          <w:sz w:val="20"/>
        </w:rPr>
      </w:pPr>
      <w:r>
        <w:rPr>
          <w:rFonts w:ascii="Arial" w:hAnsi="Arial" w:cs="Arial"/>
          <w:sz w:val="20"/>
        </w:rPr>
        <w:t>APPLICATION SUMMARY (</w:t>
      </w:r>
      <w:r w:rsidR="006E7399">
        <w:rPr>
          <w:rFonts w:ascii="Arial" w:hAnsi="Arial" w:cs="Arial"/>
          <w:sz w:val="20"/>
        </w:rPr>
        <w:t>MANDATORY, SCORED</w:t>
      </w:r>
      <w:r>
        <w:rPr>
          <w:rFonts w:ascii="Arial" w:hAnsi="Arial" w:cs="Arial"/>
          <w:sz w:val="20"/>
        </w:rPr>
        <w:t>)</w:t>
      </w:r>
    </w:p>
    <w:p w14:paraId="7B442314" w14:textId="44C60061" w:rsidR="00E56EAB" w:rsidRPr="00497658" w:rsidRDefault="00497658" w:rsidP="00E56EAB">
      <w:pPr>
        <w:tabs>
          <w:tab w:val="left" w:pos="-720"/>
          <w:tab w:val="left" w:pos="360"/>
          <w:tab w:val="left" w:pos="990"/>
        </w:tabs>
        <w:spacing w:before="240"/>
        <w:ind w:left="360"/>
        <w:jc w:val="both"/>
        <w:rPr>
          <w:rFonts w:ascii="Arial" w:hAnsi="Arial" w:cs="Arial"/>
          <w:b w:val="0"/>
          <w:strike/>
          <w:color w:val="FF0000"/>
          <w:sz w:val="20"/>
        </w:rPr>
      </w:pPr>
      <w:r w:rsidRPr="00497658">
        <w:rPr>
          <w:rFonts w:ascii="Arial" w:hAnsi="Arial" w:cs="Arial"/>
          <w:b w:val="0"/>
          <w:color w:val="FF0000"/>
          <w:sz w:val="20"/>
        </w:rPr>
        <w:t xml:space="preserve">The Applicant should use the provided Application form to provide Application Summary and Technical, Management, and Cost proposal information. The Applicant should be prepared to submit the following information as elements of their Application </w:t>
      </w:r>
      <w:proofErr w:type="spellStart"/>
      <w:r w:rsidRPr="00497658">
        <w:rPr>
          <w:rFonts w:ascii="Arial" w:hAnsi="Arial" w:cs="Arial"/>
          <w:b w:val="0"/>
          <w:color w:val="FF0000"/>
          <w:sz w:val="20"/>
        </w:rPr>
        <w:t>Summary</w:t>
      </w:r>
      <w:proofErr w:type="gramStart"/>
      <w:r w:rsidRPr="00497658">
        <w:rPr>
          <w:rFonts w:ascii="Arial" w:hAnsi="Arial" w:cs="Arial"/>
          <w:b w:val="0"/>
          <w:color w:val="FF0000"/>
          <w:sz w:val="20"/>
        </w:rPr>
        <w:t>:</w:t>
      </w:r>
      <w:r w:rsidR="00E56EAB" w:rsidRPr="00497658">
        <w:rPr>
          <w:rFonts w:ascii="Arial" w:hAnsi="Arial" w:cs="Arial"/>
          <w:b w:val="0"/>
          <w:strike/>
          <w:color w:val="FF0000"/>
          <w:sz w:val="20"/>
        </w:rPr>
        <w:t>The</w:t>
      </w:r>
      <w:proofErr w:type="spellEnd"/>
      <w:proofErr w:type="gramEnd"/>
      <w:r w:rsidR="00E56EAB" w:rsidRPr="00497658">
        <w:rPr>
          <w:rFonts w:ascii="Arial" w:hAnsi="Arial" w:cs="Arial"/>
          <w:b w:val="0"/>
          <w:strike/>
          <w:color w:val="FF0000"/>
          <w:sz w:val="20"/>
        </w:rPr>
        <w:t xml:space="preserve"> Applicant should be prepared to submit the following information under the “Application Summary” tab of the Application Portal:</w:t>
      </w:r>
    </w:p>
    <w:p w14:paraId="2592A183"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 xml:space="preserve">Application Title/Project Name </w:t>
      </w:r>
    </w:p>
    <w:p w14:paraId="59D9F12D" w14:textId="0C83B966" w:rsidR="002C6DA9" w:rsidRPr="002C6DA9" w:rsidRDefault="002C6DA9" w:rsidP="002C6DA9">
      <w:pPr>
        <w:pStyle w:val="BodyTextIndent2"/>
        <w:numPr>
          <w:ilvl w:val="0"/>
          <w:numId w:val="10"/>
        </w:numPr>
        <w:tabs>
          <w:tab w:val="clear" w:pos="0"/>
          <w:tab w:val="clear" w:pos="1080"/>
          <w:tab w:val="clear" w:pos="126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2C6DA9">
        <w:t>Total Nameplate Generating Capacity to Be Installed (All Project Sites) (Kilowatts -</w:t>
      </w:r>
      <w:r>
        <w:t xml:space="preserve"> </w:t>
      </w:r>
      <w:r w:rsidRPr="002C6DA9">
        <w:t>Direct Current)</w:t>
      </w:r>
    </w:p>
    <w:p w14:paraId="05FAD590" w14:textId="7AA65363"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Amount Requested (Refer to RFA SECTION 1.4: FUNDING for more information on minimum and maximum request amounts)</w:t>
      </w:r>
    </w:p>
    <w:p w14:paraId="5A88AEDE"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Applicant/Organizational Contact Information</w:t>
      </w:r>
    </w:p>
    <w:p w14:paraId="2E609045"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Tax Identification Number (TIN)</w:t>
      </w:r>
    </w:p>
    <w:p w14:paraId="3D7A6D81"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DUNS number</w:t>
      </w:r>
    </w:p>
    <w:p w14:paraId="6D7C312E"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Statewide Vendor Number (SWV)</w:t>
      </w:r>
    </w:p>
    <w:p w14:paraId="2734C028"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Applicant Universal Business Identifier (UBI)</w:t>
      </w:r>
    </w:p>
    <w:p w14:paraId="1A0607A0"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Primary Official Contact Information (Signatory to Letter of Submittal)</w:t>
      </w:r>
    </w:p>
    <w:p w14:paraId="3349EB95"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Additional Contacts for the Applicant</w:t>
      </w:r>
    </w:p>
    <w:p w14:paraId="41B0CFAD" w14:textId="77777777"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The Applicant type (</w:t>
      </w:r>
      <w:r w:rsidRPr="00E56EAB">
        <w:rPr>
          <w:rFonts w:cs="Arial"/>
        </w:rPr>
        <w:t>501(c)(3) Non-Profit, Retail Electric Utility, Federally Recognized Tribal Government, or Housing Authority</w:t>
      </w:r>
      <w:r w:rsidRPr="00E56EAB">
        <w:t>)</w:t>
      </w:r>
    </w:p>
    <w:p w14:paraId="4F600B6D" w14:textId="66E0307B" w:rsidR="00E56EAB" w:rsidRPr="00E56EAB" w:rsidRDefault="00E56EAB" w:rsidP="00E56EAB">
      <w:pPr>
        <w:pStyle w:val="BodyTextIndent2"/>
        <w:numPr>
          <w:ilvl w:val="0"/>
          <w:numId w:val="10"/>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sidRPr="00E56EAB">
        <w:t xml:space="preserve">The Applicant’s preference between state or federal funding </w:t>
      </w:r>
    </w:p>
    <w:p w14:paraId="2C531729" w14:textId="55B03F31" w:rsidR="005E3B70" w:rsidRPr="003A3A8D"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TECHNICAL PROPOSAL (</w:t>
      </w:r>
      <w:r w:rsidR="006E7399">
        <w:rPr>
          <w:rFonts w:ascii="Arial" w:hAnsi="Arial"/>
          <w:sz w:val="20"/>
        </w:rPr>
        <w:t>MANDATORY</w:t>
      </w:r>
      <w:r w:rsidR="0038248E">
        <w:rPr>
          <w:rFonts w:ascii="Arial" w:hAnsi="Arial"/>
          <w:sz w:val="20"/>
        </w:rPr>
        <w:t xml:space="preserve">, </w:t>
      </w:r>
      <w:r>
        <w:rPr>
          <w:rFonts w:ascii="Arial" w:hAnsi="Arial"/>
          <w:sz w:val="20"/>
        </w:rPr>
        <w:t>SCORED)</w:t>
      </w:r>
    </w:p>
    <w:p w14:paraId="2C5317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3421721B" w14:textId="0C325CEC" w:rsidR="00C326D0" w:rsidRPr="005E05B6" w:rsidRDefault="00BC7A8D" w:rsidP="005E05B6">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w:t>
      </w:r>
      <w:r w:rsidR="00497658" w:rsidRPr="00497658">
        <w:rPr>
          <w:color w:val="FF0000"/>
        </w:rPr>
        <w:t>Application Summary</w:t>
      </w:r>
      <w:r w:rsidR="00497658">
        <w:rPr>
          <w:color w:val="FF0000"/>
        </w:rPr>
        <w:t xml:space="preserve"> and</w:t>
      </w:r>
      <w:r w:rsidR="00497658" w:rsidRPr="00497658">
        <w:rPr>
          <w:color w:val="FF0000"/>
        </w:rPr>
        <w:t xml:space="preserve"> </w:t>
      </w:r>
      <w:r>
        <w:t>T</w:t>
      </w:r>
      <w:r w:rsidR="00497658">
        <w:t>echnical, Management, and Cost p</w:t>
      </w:r>
      <w:r>
        <w:t xml:space="preserve">roposal information. The Applicant should be prepared to submit the following information as elements of their </w:t>
      </w:r>
      <w:r w:rsidR="00502A05">
        <w:t>Technical P</w:t>
      </w:r>
      <w:r w:rsidR="005E05B6">
        <w:t>roposal:</w:t>
      </w:r>
    </w:p>
    <w:p w14:paraId="2C53172C" w14:textId="213E8CDB" w:rsidR="005E3B70" w:rsidRPr="003A3A8D" w:rsidRDefault="005E3B70" w:rsidP="00E56EAB">
      <w:pPr>
        <w:pStyle w:val="BodyTextIndent2"/>
        <w:numPr>
          <w:ilvl w:val="0"/>
          <w:numId w:val="106"/>
        </w:numPr>
        <w:tabs>
          <w:tab w:val="clear" w:pos="0"/>
          <w:tab w:val="clear" w:pos="1080"/>
          <w:tab w:val="clear" w:pos="1260"/>
          <w:tab w:val="clear" w:pos="3240"/>
          <w:tab w:val="clear" w:pos="3600"/>
          <w:tab w:val="clear" w:pos="4320"/>
          <w:tab w:val="clear" w:pos="5040"/>
          <w:tab w:val="clear" w:pos="5760"/>
          <w:tab w:val="clear" w:pos="6480"/>
          <w:tab w:val="clear" w:pos="7200"/>
          <w:tab w:val="num" w:pos="1620"/>
        </w:tabs>
        <w:spacing w:before="240"/>
        <w:ind w:left="1080"/>
        <w:rPr>
          <w:b/>
        </w:rPr>
      </w:pPr>
      <w:r>
        <w:rPr>
          <w:b/>
        </w:rPr>
        <w:t>Project Approach/Methodology</w:t>
      </w:r>
      <w:r w:rsidR="00FF7D5D">
        <w:t xml:space="preserve">: </w:t>
      </w:r>
      <w:r>
        <w:t xml:space="preserve">Include a complete description of the </w:t>
      </w:r>
      <w:r w:rsidR="000B4BD0">
        <w:t>Applicant</w:t>
      </w:r>
      <w:r>
        <w:t xml:space="preserve">’s proposed approach and methodology for the project. This section should convey </w:t>
      </w:r>
      <w:r w:rsidR="000B4BD0">
        <w:t>Applicant</w:t>
      </w:r>
      <w:r>
        <w:t xml:space="preserve">’s understanding of </w:t>
      </w:r>
      <w:r w:rsidR="00245CCF" w:rsidRPr="001B5DF6">
        <w:rPr>
          <w:rFonts w:cs="Arial"/>
        </w:rPr>
        <w:t>the high-level objectives and minimum qualifications of this RFA and how their project relates to these objectives.</w:t>
      </w:r>
      <w:r w:rsidR="00245CCF">
        <w:rPr>
          <w:rFonts w:cs="Arial"/>
        </w:rPr>
        <w:t xml:space="preserve"> If the project would be interconnected on the distribution grid and would help address peak demand consi</w:t>
      </w:r>
      <w:bookmarkStart w:id="0" w:name="_GoBack"/>
      <w:bookmarkEnd w:id="0"/>
      <w:r w:rsidR="00245CCF">
        <w:rPr>
          <w:rFonts w:cs="Arial"/>
        </w:rPr>
        <w:t>derations, the Applicant’s response</w:t>
      </w:r>
      <w:r w:rsidR="00C66556">
        <w:rPr>
          <w:rFonts w:cs="Arial"/>
        </w:rPr>
        <w:t xml:space="preserve"> should describe what steps they have taken to verify this with the local electric utility, and what steps if any would be taken to ensure the array helps to </w:t>
      </w:r>
      <w:r w:rsidR="001A5D7C">
        <w:rPr>
          <w:rFonts w:cs="Arial"/>
        </w:rPr>
        <w:t>meet</w:t>
      </w:r>
      <w:r w:rsidR="00C66556">
        <w:rPr>
          <w:rFonts w:cs="Arial"/>
        </w:rPr>
        <w:t xml:space="preserve"> peak demand</w:t>
      </w:r>
      <w:r w:rsidR="001A5D7C">
        <w:rPr>
          <w:rFonts w:cs="Arial"/>
        </w:rPr>
        <w:t xml:space="preserve"> (trackers, western orientation of panels, etc.)</w:t>
      </w:r>
      <w:r w:rsidR="00C66556">
        <w:rPr>
          <w:rFonts w:cs="Arial"/>
        </w:rPr>
        <w:t>.</w:t>
      </w:r>
      <w:r w:rsidR="00C00B27">
        <w:rPr>
          <w:rFonts w:cs="Arial"/>
          <w:szCs w:val="24"/>
        </w:rPr>
        <w:t xml:space="preserve"> </w:t>
      </w:r>
      <w:r w:rsidR="00C00B27" w:rsidRPr="00B1455D">
        <w:rPr>
          <w:rFonts w:cs="Arial"/>
          <w:szCs w:val="24"/>
        </w:rPr>
        <w:t>If the project would utilize</w:t>
      </w:r>
      <w:r w:rsidR="00C00B27" w:rsidRPr="00C00B27">
        <w:t xml:space="preserve"> </w:t>
      </w:r>
      <w:r w:rsidR="00C00B27" w:rsidRPr="00C00B27">
        <w:rPr>
          <w:rFonts w:cs="Arial"/>
          <w:szCs w:val="24"/>
        </w:rPr>
        <w:t xml:space="preserve">major components, </w:t>
      </w:r>
      <w:r w:rsidR="00C00B27" w:rsidRPr="00B1455D">
        <w:rPr>
          <w:rFonts w:cs="Arial"/>
          <w:szCs w:val="24"/>
        </w:rPr>
        <w:t xml:space="preserve">including </w:t>
      </w:r>
      <w:r w:rsidR="00C00B27" w:rsidRPr="00C00B27">
        <w:rPr>
          <w:rFonts w:cs="Arial"/>
          <w:szCs w:val="24"/>
        </w:rPr>
        <w:t>panels/modules or inverters, made in Washington</w:t>
      </w:r>
      <w:r w:rsidR="00C00B27" w:rsidRPr="00B1455D">
        <w:rPr>
          <w:rFonts w:cs="Arial"/>
          <w:szCs w:val="24"/>
        </w:rPr>
        <w:t>, identify the components, manufacturer, and</w:t>
      </w:r>
      <w:r w:rsidR="00C00B27" w:rsidRPr="00C00B27">
        <w:rPr>
          <w:rFonts w:cs="Arial"/>
          <w:szCs w:val="24"/>
        </w:rPr>
        <w:t xml:space="preserve"> the place of manufacture.</w:t>
      </w:r>
      <w:r w:rsidR="00C00B27">
        <w:rPr>
          <w:rFonts w:cs="Arial"/>
        </w:rPr>
        <w:t xml:space="preserve"> </w:t>
      </w:r>
    </w:p>
    <w:p w14:paraId="7AC2E458" w14:textId="06220C6C" w:rsidR="00111D9C" w:rsidRPr="001A3FAB" w:rsidRDefault="005E5F49" w:rsidP="00E56EAB">
      <w:pPr>
        <w:numPr>
          <w:ilvl w:val="0"/>
          <w:numId w:val="106"/>
        </w:numPr>
        <w:tabs>
          <w:tab w:val="clear" w:pos="1260"/>
          <w:tab w:val="left" w:pos="-720"/>
          <w:tab w:val="left" w:pos="360"/>
          <w:tab w:val="left" w:pos="1440"/>
          <w:tab w:val="num" w:pos="1530"/>
          <w:tab w:val="left" w:pos="1800"/>
          <w:tab w:val="left" w:pos="2160"/>
          <w:tab w:val="left" w:pos="2520"/>
          <w:tab w:val="left" w:pos="2880"/>
        </w:tabs>
        <w:spacing w:before="240"/>
        <w:ind w:left="1080"/>
        <w:jc w:val="both"/>
        <w:rPr>
          <w:rFonts w:ascii="Arial" w:hAnsi="Arial"/>
          <w:sz w:val="20"/>
        </w:rPr>
      </w:pPr>
      <w:r>
        <w:rPr>
          <w:rFonts w:ascii="Arial" w:hAnsi="Arial"/>
          <w:sz w:val="20"/>
        </w:rPr>
        <w:t>Equity Narrative:</w:t>
      </w:r>
      <w:r w:rsidR="00111D9C" w:rsidRPr="00111D9C">
        <w:t xml:space="preserve"> </w:t>
      </w:r>
      <w:r w:rsidR="00111D9C" w:rsidRPr="00111D9C">
        <w:rPr>
          <w:rFonts w:ascii="Arial" w:hAnsi="Arial"/>
          <w:b w:val="0"/>
          <w:sz w:val="20"/>
        </w:rPr>
        <w:t xml:space="preserve">The Equity Narrative should describe: </w:t>
      </w:r>
    </w:p>
    <w:p w14:paraId="02BC8E70" w14:textId="15D311C3" w:rsidR="00111D9C"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How the project p</w:t>
      </w:r>
      <w:r w:rsidRPr="00111D9C">
        <w:rPr>
          <w:rFonts w:ascii="Arial" w:hAnsi="Arial"/>
          <w:b w:val="0"/>
          <w:sz w:val="20"/>
        </w:rPr>
        <w:t xml:space="preserve">rovides </w:t>
      </w:r>
      <w:r w:rsidR="00FB6993">
        <w:rPr>
          <w:rFonts w:ascii="Arial" w:hAnsi="Arial"/>
          <w:b w:val="0"/>
          <w:sz w:val="20"/>
        </w:rPr>
        <w:t xml:space="preserve">lowered </w:t>
      </w:r>
      <w:r w:rsidR="00F51C52">
        <w:rPr>
          <w:rFonts w:ascii="Arial" w:hAnsi="Arial"/>
          <w:b w:val="0"/>
          <w:sz w:val="20"/>
        </w:rPr>
        <w:t>Energy Burden</w:t>
      </w:r>
      <w:r w:rsidR="00FB6993">
        <w:rPr>
          <w:rFonts w:ascii="Arial" w:hAnsi="Arial"/>
          <w:b w:val="0"/>
          <w:sz w:val="20"/>
        </w:rPr>
        <w:t xml:space="preserve"> </w:t>
      </w:r>
      <w:r w:rsidRPr="00111D9C">
        <w:rPr>
          <w:rFonts w:ascii="Arial" w:hAnsi="Arial"/>
          <w:b w:val="0"/>
          <w:sz w:val="20"/>
        </w:rPr>
        <w:t xml:space="preserve">to </w:t>
      </w:r>
      <w:r>
        <w:rPr>
          <w:rFonts w:ascii="Arial" w:hAnsi="Arial"/>
          <w:b w:val="0"/>
          <w:sz w:val="20"/>
        </w:rPr>
        <w:t>Qualifying Subscribers</w:t>
      </w:r>
      <w:r w:rsidR="00865AA2" w:rsidRPr="00865AA2">
        <w:rPr>
          <w:rFonts w:ascii="Arial" w:hAnsi="Arial"/>
          <w:b w:val="0"/>
          <w:sz w:val="20"/>
        </w:rPr>
        <w:t xml:space="preserve"> </w:t>
      </w:r>
      <w:r w:rsidR="00865AA2">
        <w:rPr>
          <w:rFonts w:ascii="Arial" w:hAnsi="Arial"/>
          <w:b w:val="0"/>
          <w:sz w:val="20"/>
        </w:rPr>
        <w:t>and</w:t>
      </w:r>
      <w:r w:rsidR="008F5D61">
        <w:rPr>
          <w:rFonts w:ascii="Arial" w:hAnsi="Arial"/>
          <w:b w:val="0"/>
          <w:sz w:val="20"/>
        </w:rPr>
        <w:t>/or</w:t>
      </w:r>
      <w:r w:rsidR="00865AA2">
        <w:rPr>
          <w:rFonts w:ascii="Arial" w:hAnsi="Arial"/>
          <w:b w:val="0"/>
          <w:sz w:val="20"/>
        </w:rPr>
        <w:t xml:space="preserve"> other </w:t>
      </w:r>
      <w:r w:rsidR="00865AA2" w:rsidRPr="00111D9C">
        <w:rPr>
          <w:rFonts w:ascii="Arial" w:hAnsi="Arial"/>
          <w:b w:val="0"/>
          <w:sz w:val="20"/>
        </w:rPr>
        <w:t>direct or indirect benefits</w:t>
      </w:r>
      <w:r w:rsidR="00865AA2">
        <w:rPr>
          <w:rFonts w:ascii="Arial" w:hAnsi="Arial"/>
          <w:b w:val="0"/>
          <w:sz w:val="20"/>
        </w:rPr>
        <w:t xml:space="preserve"> to Highly Impacted Communities and/or Vulnerable Populations</w:t>
      </w:r>
      <w:r w:rsidR="00291069">
        <w:rPr>
          <w:rFonts w:ascii="Arial" w:hAnsi="Arial"/>
          <w:b w:val="0"/>
          <w:sz w:val="20"/>
        </w:rPr>
        <w:t>. Please in</w:t>
      </w:r>
      <w:r w:rsidR="002E69F2">
        <w:rPr>
          <w:rFonts w:ascii="Arial" w:hAnsi="Arial"/>
          <w:b w:val="0"/>
          <w:sz w:val="20"/>
        </w:rPr>
        <w:t>clud</w:t>
      </w:r>
      <w:r w:rsidR="00CB4E30">
        <w:rPr>
          <w:rFonts w:ascii="Arial" w:hAnsi="Arial"/>
          <w:b w:val="0"/>
          <w:sz w:val="20"/>
        </w:rPr>
        <w:t>e</w:t>
      </w:r>
      <w:r w:rsidR="002E69F2">
        <w:rPr>
          <w:rFonts w:ascii="Arial" w:hAnsi="Arial"/>
          <w:b w:val="0"/>
          <w:sz w:val="20"/>
        </w:rPr>
        <w:t xml:space="preserve"> specific project </w:t>
      </w:r>
      <w:proofErr w:type="spellStart"/>
      <w:r w:rsidR="002E69F2">
        <w:rPr>
          <w:rFonts w:ascii="Arial" w:hAnsi="Arial"/>
          <w:b w:val="0"/>
          <w:sz w:val="20"/>
        </w:rPr>
        <w:t>cashflow</w:t>
      </w:r>
      <w:proofErr w:type="spellEnd"/>
      <w:r w:rsidR="002E69F2">
        <w:rPr>
          <w:rFonts w:ascii="Arial" w:hAnsi="Arial"/>
          <w:b w:val="0"/>
          <w:sz w:val="20"/>
        </w:rPr>
        <w:t xml:space="preserve"> figures that will be dedicated to lowering Qualifying Subscriber </w:t>
      </w:r>
      <w:r w:rsidR="00F51C52">
        <w:rPr>
          <w:rFonts w:ascii="Arial" w:hAnsi="Arial"/>
          <w:b w:val="0"/>
          <w:sz w:val="20"/>
        </w:rPr>
        <w:t>Energy Burden</w:t>
      </w:r>
      <w:r w:rsidR="002E69F2">
        <w:rPr>
          <w:rFonts w:ascii="Arial" w:hAnsi="Arial"/>
          <w:b w:val="0"/>
          <w:sz w:val="20"/>
        </w:rPr>
        <w:t xml:space="preserve">, total </w:t>
      </w:r>
      <w:r w:rsidR="00F51C52">
        <w:rPr>
          <w:rFonts w:ascii="Arial" w:hAnsi="Arial"/>
          <w:b w:val="0"/>
          <w:sz w:val="20"/>
        </w:rPr>
        <w:t>Energy Burden</w:t>
      </w:r>
      <w:r w:rsidR="002E69F2">
        <w:rPr>
          <w:rFonts w:ascii="Arial" w:hAnsi="Arial"/>
          <w:b w:val="0"/>
          <w:sz w:val="20"/>
        </w:rPr>
        <w:t xml:space="preserve"> reduction projected to be delivered to Qualifying Subscribers as a result of the project</w:t>
      </w:r>
      <w:r w:rsidR="00CB4E30">
        <w:rPr>
          <w:rFonts w:ascii="Arial" w:hAnsi="Arial"/>
          <w:b w:val="0"/>
          <w:sz w:val="20"/>
        </w:rPr>
        <w:t>, and describe the basis of any calculations necessary to arrive at these figures</w:t>
      </w:r>
      <w:r w:rsidR="00E10B6C">
        <w:rPr>
          <w:rStyle w:val="FootnoteReference"/>
          <w:rFonts w:ascii="Arial" w:hAnsi="Arial"/>
          <w:b w:val="0"/>
          <w:sz w:val="20"/>
        </w:rPr>
        <w:footnoteReference w:id="7"/>
      </w:r>
      <w:r w:rsidR="00291069">
        <w:rPr>
          <w:rFonts w:ascii="Arial" w:hAnsi="Arial"/>
          <w:b w:val="0"/>
          <w:sz w:val="20"/>
        </w:rPr>
        <w:t>.</w:t>
      </w:r>
      <w:r w:rsidR="00865AA2">
        <w:rPr>
          <w:rFonts w:ascii="Arial" w:hAnsi="Arial"/>
          <w:b w:val="0"/>
          <w:sz w:val="20"/>
        </w:rPr>
        <w:t xml:space="preserve"> Other direct or indirect benefits may include but are not limited to: job or training opportunities</w:t>
      </w:r>
      <w:r w:rsidR="006E294F">
        <w:rPr>
          <w:rFonts w:ascii="Arial" w:hAnsi="Arial"/>
          <w:b w:val="0"/>
          <w:sz w:val="20"/>
        </w:rPr>
        <w:t xml:space="preserve"> for members of</w:t>
      </w:r>
      <w:r w:rsidR="00865AA2">
        <w:rPr>
          <w:rFonts w:ascii="Arial" w:hAnsi="Arial"/>
          <w:b w:val="0"/>
          <w:sz w:val="20"/>
        </w:rPr>
        <w:t xml:space="preserve"> Highly Impacted Communities or Vulnerable Populations</w:t>
      </w:r>
      <w:r w:rsidR="006E294F">
        <w:rPr>
          <w:rFonts w:ascii="Arial" w:hAnsi="Arial"/>
          <w:b w:val="0"/>
          <w:sz w:val="20"/>
        </w:rPr>
        <w:t>, or concrete environmental benefits that would be directly traceable to the project</w:t>
      </w:r>
      <w:r w:rsidR="00865AA2">
        <w:rPr>
          <w:rFonts w:ascii="Arial" w:hAnsi="Arial"/>
          <w:b w:val="0"/>
          <w:sz w:val="20"/>
        </w:rPr>
        <w:t xml:space="preserve">; </w:t>
      </w:r>
    </w:p>
    <w:p w14:paraId="48034A4D" w14:textId="1C98791B" w:rsidR="00A81DCD" w:rsidRDefault="00A81DCD"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Which, if any, Low-Income Service Provider(s) the project will serve and how the project will benefit their program</w:t>
      </w:r>
      <w:r w:rsidR="00DA514D">
        <w:rPr>
          <w:rFonts w:ascii="Arial" w:hAnsi="Arial"/>
          <w:b w:val="0"/>
          <w:sz w:val="20"/>
        </w:rPr>
        <w:t>(</w:t>
      </w:r>
      <w:r>
        <w:rPr>
          <w:rFonts w:ascii="Arial" w:hAnsi="Arial"/>
          <w:b w:val="0"/>
          <w:sz w:val="20"/>
        </w:rPr>
        <w:t>s</w:t>
      </w:r>
      <w:r w:rsidR="00DA514D">
        <w:rPr>
          <w:rFonts w:ascii="Arial" w:hAnsi="Arial"/>
          <w:b w:val="0"/>
          <w:sz w:val="20"/>
        </w:rPr>
        <w:t>)</w:t>
      </w:r>
      <w:r>
        <w:rPr>
          <w:rFonts w:ascii="Arial" w:hAnsi="Arial"/>
          <w:b w:val="0"/>
          <w:sz w:val="20"/>
        </w:rPr>
        <w:t xml:space="preserve"> and/or community</w:t>
      </w:r>
      <w:r w:rsidR="00DA514D">
        <w:rPr>
          <w:rFonts w:ascii="Arial" w:hAnsi="Arial"/>
          <w:b w:val="0"/>
          <w:sz w:val="20"/>
        </w:rPr>
        <w:t>(</w:t>
      </w:r>
      <w:proofErr w:type="spellStart"/>
      <w:r w:rsidR="00DA514D">
        <w:rPr>
          <w:rFonts w:ascii="Arial" w:hAnsi="Arial"/>
          <w:b w:val="0"/>
          <w:sz w:val="20"/>
        </w:rPr>
        <w:t>ies</w:t>
      </w:r>
      <w:proofErr w:type="spellEnd"/>
      <w:r w:rsidR="00DA514D">
        <w:rPr>
          <w:rFonts w:ascii="Arial" w:hAnsi="Arial"/>
          <w:b w:val="0"/>
          <w:sz w:val="20"/>
        </w:rPr>
        <w:t>)</w:t>
      </w:r>
      <w:r w:rsidR="00291069">
        <w:rPr>
          <w:rFonts w:ascii="Arial" w:hAnsi="Arial"/>
          <w:b w:val="0"/>
          <w:sz w:val="20"/>
        </w:rPr>
        <w:t>.</w:t>
      </w:r>
    </w:p>
    <w:p w14:paraId="24574227" w14:textId="573755C8" w:rsidR="00111D9C"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How the project will verify eligibility of Qualifying Subscribers</w:t>
      </w:r>
      <w:r w:rsidR="00DA514D">
        <w:rPr>
          <w:rFonts w:ascii="Arial" w:hAnsi="Arial"/>
          <w:b w:val="0"/>
          <w:sz w:val="20"/>
        </w:rPr>
        <w:t>, as applicable</w:t>
      </w:r>
      <w:r>
        <w:rPr>
          <w:rFonts w:ascii="Arial" w:hAnsi="Arial"/>
          <w:b w:val="0"/>
          <w:sz w:val="20"/>
        </w:rPr>
        <w:t>. Possible methods</w:t>
      </w:r>
      <w:r w:rsidR="00DA514D">
        <w:rPr>
          <w:rFonts w:ascii="Arial" w:hAnsi="Arial"/>
          <w:b w:val="0"/>
          <w:sz w:val="20"/>
        </w:rPr>
        <w:t xml:space="preserve"> for verifying eligibility of Low-Income Households</w:t>
      </w:r>
      <w:r>
        <w:rPr>
          <w:rFonts w:ascii="Arial" w:hAnsi="Arial"/>
          <w:b w:val="0"/>
          <w:sz w:val="20"/>
        </w:rPr>
        <w:t xml:space="preserve"> may include </w:t>
      </w:r>
      <w:r w:rsidR="00A81DCD">
        <w:rPr>
          <w:rFonts w:ascii="Arial" w:hAnsi="Arial"/>
          <w:b w:val="0"/>
          <w:sz w:val="20"/>
        </w:rPr>
        <w:t>participation in other income-</w:t>
      </w:r>
      <w:r w:rsidR="00DA514D">
        <w:rPr>
          <w:rFonts w:ascii="Arial" w:hAnsi="Arial"/>
          <w:b w:val="0"/>
          <w:sz w:val="20"/>
        </w:rPr>
        <w:t>qualified</w:t>
      </w:r>
      <w:r w:rsidR="00A81DCD">
        <w:rPr>
          <w:rFonts w:ascii="Arial" w:hAnsi="Arial"/>
          <w:b w:val="0"/>
          <w:sz w:val="20"/>
        </w:rPr>
        <w:t xml:space="preserve"> </w:t>
      </w:r>
      <w:r w:rsidR="00DA514D">
        <w:rPr>
          <w:rFonts w:ascii="Arial" w:hAnsi="Arial"/>
          <w:b w:val="0"/>
          <w:sz w:val="20"/>
        </w:rPr>
        <w:t>benefits</w:t>
      </w:r>
      <w:r w:rsidR="00A81DCD">
        <w:rPr>
          <w:rFonts w:ascii="Arial" w:hAnsi="Arial"/>
          <w:b w:val="0"/>
          <w:sz w:val="20"/>
        </w:rPr>
        <w:t xml:space="preserve"> programs</w:t>
      </w:r>
      <w:r w:rsidR="00DA514D">
        <w:rPr>
          <w:rFonts w:ascii="Arial" w:hAnsi="Arial"/>
          <w:b w:val="0"/>
          <w:sz w:val="20"/>
        </w:rPr>
        <w:t xml:space="preserve"> (LIHEAP,</w:t>
      </w:r>
      <w:r w:rsidR="00623899">
        <w:rPr>
          <w:rFonts w:ascii="Arial" w:hAnsi="Arial"/>
          <w:b w:val="0"/>
          <w:sz w:val="20"/>
        </w:rPr>
        <w:t xml:space="preserve"> </w:t>
      </w:r>
      <w:r w:rsidR="00DA514D">
        <w:rPr>
          <w:rFonts w:ascii="Arial" w:hAnsi="Arial"/>
          <w:b w:val="0"/>
          <w:sz w:val="20"/>
        </w:rPr>
        <w:t xml:space="preserve">SNAP, </w:t>
      </w:r>
      <w:proofErr w:type="spellStart"/>
      <w:r w:rsidR="00DA514D">
        <w:rPr>
          <w:rFonts w:ascii="Arial" w:hAnsi="Arial"/>
          <w:b w:val="0"/>
          <w:sz w:val="20"/>
        </w:rPr>
        <w:t>etc</w:t>
      </w:r>
      <w:proofErr w:type="spellEnd"/>
      <w:r w:rsidR="00DA514D">
        <w:rPr>
          <w:rFonts w:ascii="Arial" w:hAnsi="Arial"/>
          <w:b w:val="0"/>
          <w:sz w:val="20"/>
        </w:rPr>
        <w:t>)</w:t>
      </w:r>
      <w:r w:rsidR="00A81DCD">
        <w:rPr>
          <w:rFonts w:ascii="Arial" w:hAnsi="Arial"/>
          <w:b w:val="0"/>
          <w:sz w:val="20"/>
        </w:rPr>
        <w:t>, tenancy in income-qualified housing units,</w:t>
      </w:r>
      <w:r w:rsidR="00DA514D">
        <w:rPr>
          <w:rFonts w:ascii="Arial" w:hAnsi="Arial"/>
          <w:b w:val="0"/>
          <w:sz w:val="20"/>
        </w:rPr>
        <w:t xml:space="preserve"> or other methods which verify income against the thresholds described in SECTION 1.7 DEFINITIONS.</w:t>
      </w:r>
    </w:p>
    <w:p w14:paraId="4429A2F1" w14:textId="6EC51807" w:rsidR="005E5F49" w:rsidRPr="008076FD" w:rsidRDefault="00111D9C" w:rsidP="00E56EAB">
      <w:pPr>
        <w:numPr>
          <w:ilvl w:val="1"/>
          <w:numId w:val="106"/>
        </w:numPr>
        <w:tabs>
          <w:tab w:val="left" w:pos="-720"/>
          <w:tab w:val="left" w:pos="360"/>
          <w:tab w:val="left" w:pos="1800"/>
          <w:tab w:val="left" w:pos="2160"/>
          <w:tab w:val="left" w:pos="2520"/>
          <w:tab w:val="left" w:pos="2880"/>
        </w:tabs>
        <w:jc w:val="both"/>
        <w:rPr>
          <w:rFonts w:ascii="Arial" w:hAnsi="Arial"/>
          <w:b w:val="0"/>
          <w:sz w:val="20"/>
        </w:rPr>
      </w:pPr>
      <w:r>
        <w:rPr>
          <w:rFonts w:ascii="Arial" w:hAnsi="Arial"/>
          <w:b w:val="0"/>
          <w:sz w:val="20"/>
        </w:rPr>
        <w:t>Ways in which the project has or will d</w:t>
      </w:r>
      <w:r w:rsidRPr="00111D9C">
        <w:rPr>
          <w:rFonts w:ascii="Arial" w:hAnsi="Arial"/>
          <w:b w:val="0"/>
          <w:sz w:val="20"/>
        </w:rPr>
        <w:t>emonstrably and meaningfully engage</w:t>
      </w:r>
      <w:r>
        <w:rPr>
          <w:rFonts w:ascii="Arial" w:hAnsi="Arial"/>
          <w:b w:val="0"/>
          <w:sz w:val="20"/>
        </w:rPr>
        <w:t>(d)</w:t>
      </w:r>
      <w:r w:rsidRPr="00111D9C">
        <w:rPr>
          <w:rFonts w:ascii="Arial" w:hAnsi="Arial"/>
          <w:b w:val="0"/>
          <w:sz w:val="20"/>
        </w:rPr>
        <w:t xml:space="preserve"> communities as part of project development</w:t>
      </w:r>
      <w:r w:rsidR="008076FD">
        <w:rPr>
          <w:rFonts w:ascii="Arial" w:hAnsi="Arial"/>
          <w:b w:val="0"/>
          <w:sz w:val="20"/>
        </w:rPr>
        <w:t>, and in which community input has or will inform(</w:t>
      </w:r>
      <w:proofErr w:type="spellStart"/>
      <w:r w:rsidR="008076FD">
        <w:rPr>
          <w:rFonts w:ascii="Arial" w:hAnsi="Arial"/>
          <w:b w:val="0"/>
          <w:sz w:val="20"/>
        </w:rPr>
        <w:t>ed</w:t>
      </w:r>
      <w:proofErr w:type="spellEnd"/>
      <w:r w:rsidR="008076FD">
        <w:rPr>
          <w:rFonts w:ascii="Arial" w:hAnsi="Arial"/>
          <w:b w:val="0"/>
          <w:sz w:val="20"/>
        </w:rPr>
        <w:t>) project development</w:t>
      </w:r>
      <w:r w:rsidRPr="008076FD">
        <w:rPr>
          <w:rFonts w:ascii="Arial" w:hAnsi="Arial"/>
          <w:b w:val="0"/>
          <w:sz w:val="20"/>
        </w:rPr>
        <w:t>.</w:t>
      </w:r>
      <w:r w:rsidR="005E5F49" w:rsidRPr="008076FD">
        <w:rPr>
          <w:rFonts w:ascii="Arial" w:hAnsi="Arial"/>
          <w:b w:val="0"/>
          <w:sz w:val="20"/>
        </w:rPr>
        <w:t xml:space="preserve"> </w:t>
      </w:r>
      <w:r w:rsidR="004D551A">
        <w:rPr>
          <w:rFonts w:ascii="Arial" w:hAnsi="Arial"/>
          <w:b w:val="0"/>
          <w:sz w:val="20"/>
        </w:rPr>
        <w:t>Priority will be given to projects demonstrating meaningful co-creation of project design and outcomes.</w:t>
      </w:r>
    </w:p>
    <w:p w14:paraId="2F1EF67F" w14:textId="24CC140B" w:rsidR="005E5F49" w:rsidRPr="003A3A8D" w:rsidRDefault="005E3B70" w:rsidP="00E56EAB">
      <w:pPr>
        <w:numPr>
          <w:ilvl w:val="0"/>
          <w:numId w:val="106"/>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 xml:space="preserve">Include all project requirements and the proposed tasks, services, activities, etc. necessary to accomplish the scope of the project defined in this </w:t>
      </w:r>
      <w:r w:rsidR="000B4BD0">
        <w:rPr>
          <w:rFonts w:ascii="Arial" w:hAnsi="Arial"/>
          <w:b w:val="0"/>
          <w:sz w:val="20"/>
        </w:rPr>
        <w:t>RFA</w:t>
      </w:r>
      <w:r>
        <w:rPr>
          <w:rFonts w:ascii="Arial" w:hAnsi="Arial"/>
          <w:b w:val="0"/>
          <w:sz w:val="20"/>
        </w:rPr>
        <w:t xml:space="preserve">. This section of the technical proposal must contain sufficient detail to convey to members of the evaluation team the </w:t>
      </w:r>
      <w:r w:rsidR="000B4BD0">
        <w:rPr>
          <w:rFonts w:ascii="Arial" w:hAnsi="Arial"/>
          <w:b w:val="0"/>
          <w:sz w:val="20"/>
        </w:rPr>
        <w:t>Applicant</w:t>
      </w:r>
      <w:r>
        <w:rPr>
          <w:rFonts w:ascii="Arial" w:hAnsi="Arial"/>
          <w:b w:val="0"/>
          <w:sz w:val="20"/>
        </w:rPr>
        <w: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 xml:space="preserve">The </w:t>
      </w:r>
      <w:r w:rsidR="000B4BD0">
        <w:rPr>
          <w:rFonts w:ascii="Arial" w:hAnsi="Arial"/>
          <w:b w:val="0"/>
          <w:sz w:val="20"/>
        </w:rPr>
        <w:t>Applicant</w:t>
      </w:r>
      <w:r>
        <w:rPr>
          <w:rFonts w:ascii="Arial" w:hAnsi="Arial"/>
          <w:b w:val="0"/>
          <w:sz w:val="20"/>
        </w:rPr>
        <w:t xml:space="preserve"> may also present any creative approaches that might be appropriate and may provide any pertinent supporting documentation.</w:t>
      </w:r>
    </w:p>
    <w:p w14:paraId="2C53172E" w14:textId="0866A8E6" w:rsidR="005E3B70" w:rsidRPr="003A3A8D" w:rsidRDefault="005E3B70" w:rsidP="00E56EAB">
      <w:pPr>
        <w:numPr>
          <w:ilvl w:val="0"/>
          <w:numId w:val="106"/>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2C53172F" w14:textId="06874A14" w:rsidR="005E3B70" w:rsidRDefault="005E3B70" w:rsidP="00E56EAB">
      <w:pPr>
        <w:pStyle w:val="BodyTextIndent2"/>
        <w:numPr>
          <w:ilvl w:val="0"/>
          <w:numId w:val="106"/>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 xml:space="preserve">Describe the impacts/outcomes the </w:t>
      </w:r>
      <w:r w:rsidR="000B4BD0">
        <w:rPr>
          <w:rFonts w:cs="Arial"/>
        </w:rPr>
        <w:t>Applicant</w:t>
      </w:r>
      <w:r>
        <w:rPr>
          <w:rFonts w:cs="Arial"/>
        </w:rPr>
        <w:t>s propose to achieve as a result of the delivery of these services including how these outcomes would be monitored, measured and reported to the state agency.</w:t>
      </w:r>
    </w:p>
    <w:p w14:paraId="2C531730" w14:textId="7AD69DB2" w:rsidR="005E3B70" w:rsidRPr="003A3A8D" w:rsidRDefault="00FF7D5D" w:rsidP="00E56EAB">
      <w:pPr>
        <w:pStyle w:val="BodyTextIndent2"/>
        <w:numPr>
          <w:ilvl w:val="0"/>
          <w:numId w:val="106"/>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 xml:space="preserve">e </w:t>
      </w:r>
      <w:r w:rsidR="000B4BD0">
        <w:rPr>
          <w:rFonts w:cs="Arial"/>
        </w:rPr>
        <w:t>Applicant</w:t>
      </w:r>
      <w:r w:rsidR="005E3B70">
        <w:rPr>
          <w:rFonts w:cs="Arial"/>
        </w:rPr>
        <w:t xml:space="preserve"> must identify potential risks that are considered significant to the success of the project. Include how the </w:t>
      </w:r>
      <w:r w:rsidR="000B4BD0">
        <w:rPr>
          <w:rFonts w:cs="Arial"/>
        </w:rPr>
        <w:t>Applicant</w:t>
      </w:r>
      <w:r w:rsidR="005E3B70">
        <w:rPr>
          <w:rFonts w:cs="Arial"/>
        </w:rPr>
        <w:t xml:space="preserve"> would propose to effectively monitor and manage these risks, including reporting of risks to the COMMERCE contract manager.</w:t>
      </w:r>
    </w:p>
    <w:p w14:paraId="547AF839" w14:textId="1D5EC7A9" w:rsidR="00807FD4" w:rsidRPr="00807FD4" w:rsidRDefault="00807FD4" w:rsidP="00807FD4">
      <w:pPr>
        <w:pStyle w:val="BodyTextIndent"/>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080"/>
        <w:rPr>
          <w:rFonts w:cs="Arial"/>
          <w:b/>
        </w:rPr>
      </w:pPr>
    </w:p>
    <w:p w14:paraId="2C531732" w14:textId="77777777" w:rsidR="005E3B70"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MANAGEMENT PROPOSAL</w:t>
      </w:r>
    </w:p>
    <w:p w14:paraId="5F54E4E0" w14:textId="7777777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p>
    <w:p w14:paraId="21C2E070" w14:textId="37A23BF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w:t>
      </w:r>
      <w:r w:rsidR="00497658">
        <w:rPr>
          <w:color w:val="FF0000"/>
        </w:rPr>
        <w:t>Application Summary and</w:t>
      </w:r>
      <w:r w:rsidR="00497658" w:rsidRPr="00497658">
        <w:rPr>
          <w:color w:val="FF0000"/>
        </w:rPr>
        <w:t xml:space="preserve"> </w:t>
      </w:r>
      <w:r>
        <w:t>T</w:t>
      </w:r>
      <w:r w:rsidR="00497658">
        <w:t>echnical, Management, and Cost p</w:t>
      </w:r>
      <w:r>
        <w:t>roposal information. The Applicant should be prepared to submit the following information as elements of their Management Proposal:</w:t>
      </w:r>
    </w:p>
    <w:p w14:paraId="2C5317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34" w14:textId="4B063B41" w:rsidR="005E3B70" w:rsidRPr="003A3A8D" w:rsidRDefault="005E3B70" w:rsidP="002A5C7B">
      <w:pPr>
        <w:pStyle w:val="BodyTextIndent2"/>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w:t>
      </w:r>
      <w:r w:rsidR="006E7399">
        <w:rPr>
          <w:b/>
        </w:rPr>
        <w:t xml:space="preserve">MANDATORY, </w:t>
      </w:r>
      <w:r w:rsidRPr="003A3A8D">
        <w:rPr>
          <w:b/>
        </w:rPr>
        <w:t>SCORED)</w:t>
      </w:r>
    </w:p>
    <w:p w14:paraId="2C5317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6" w14:textId="70704921" w:rsidR="005E3B70" w:rsidRDefault="005C02ED" w:rsidP="002A5C7B">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w:t>
      </w:r>
      <w:r w:rsidR="00C424E6">
        <w:rPr>
          <w:rFonts w:ascii="Arial" w:hAnsi="Arial"/>
          <w:b w:val="0"/>
          <w:sz w:val="20"/>
        </w:rPr>
        <w:t>As applicable, d</w:t>
      </w:r>
      <w:r w:rsidR="001F2038">
        <w:rPr>
          <w:rFonts w:ascii="Arial" w:hAnsi="Arial"/>
          <w:b w:val="0"/>
          <w:sz w:val="20"/>
        </w:rPr>
        <w:t>escribe lines of authority for personnel involved in performance of this potential contract and relationships of this staff to other programs or functions of the Applicant’s organization. Include who within the firm will have prime responsibility and final authority for the work.</w:t>
      </w:r>
    </w:p>
    <w:p w14:paraId="2C53173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2C531738" w14:textId="025E0903" w:rsidR="005E3B70" w:rsidRDefault="005E3B70" w:rsidP="002A5C7B">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w:t>
      </w:r>
    </w:p>
    <w:p w14:paraId="2C531739" w14:textId="5A0E7BF2" w:rsidR="005E3B70" w:rsidRPr="003A3A8D" w:rsidRDefault="005E3B70" w:rsidP="002A5C7B">
      <w:pPr>
        <w:pStyle w:val="BodyTextIndent2"/>
        <w:numPr>
          <w:ilvl w:val="0"/>
          <w:numId w:val="11"/>
        </w:numPr>
        <w:tabs>
          <w:tab w:val="clear" w:pos="0"/>
          <w:tab w:val="clear" w:pos="720"/>
          <w:tab w:val="clear" w:pos="108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3A3A8D">
        <w:rPr>
          <w:b/>
        </w:rPr>
        <w:t xml:space="preserve">Experience of the </w:t>
      </w:r>
      <w:r w:rsidR="000B4BD0">
        <w:rPr>
          <w:b/>
        </w:rPr>
        <w:t>Applicant</w:t>
      </w:r>
      <w:r w:rsidRPr="003A3A8D">
        <w:rPr>
          <w:b/>
        </w:rPr>
        <w:t xml:space="preserve"> (</w:t>
      </w:r>
      <w:r w:rsidR="006E7399">
        <w:rPr>
          <w:b/>
        </w:rPr>
        <w:t xml:space="preserve">MANDATORY, </w:t>
      </w:r>
      <w:r w:rsidRPr="003A3A8D">
        <w:rPr>
          <w:b/>
        </w:rPr>
        <w:t xml:space="preserve">SCORED)  </w:t>
      </w:r>
    </w:p>
    <w:p w14:paraId="2C53173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3C" w14:textId="408878E2" w:rsidR="005E3B70" w:rsidRPr="00DB29D6" w:rsidRDefault="005E3B70" w:rsidP="002A5C7B">
      <w:pPr>
        <w:numPr>
          <w:ilvl w:val="0"/>
          <w:numId w:val="13"/>
        </w:numPr>
        <w:tabs>
          <w:tab w:val="clear" w:pos="1440"/>
          <w:tab w:val="left" w:pos="-720"/>
        </w:tabs>
        <w:jc w:val="both"/>
        <w:rPr>
          <w:rFonts w:ascii="Arial" w:hAnsi="Arial"/>
          <w:b w:val="0"/>
          <w:sz w:val="20"/>
        </w:rPr>
      </w:pPr>
      <w:r w:rsidRPr="00B63B4C">
        <w:rPr>
          <w:rFonts w:ascii="Arial" w:hAnsi="Arial"/>
          <w:b w:val="0"/>
          <w:sz w:val="20"/>
        </w:rPr>
        <w:t xml:space="preserve">Indicate the experience the </w:t>
      </w:r>
      <w:r w:rsidR="000B4BD0">
        <w:rPr>
          <w:rFonts w:ascii="Arial" w:hAnsi="Arial"/>
          <w:b w:val="0"/>
          <w:sz w:val="20"/>
        </w:rPr>
        <w:t>Applicant</w:t>
      </w:r>
      <w:r w:rsidRPr="00B63B4C">
        <w:rPr>
          <w:rFonts w:ascii="Arial" w:hAnsi="Arial"/>
          <w:b w:val="0"/>
          <w:sz w:val="20"/>
        </w:rPr>
        <w:t xml:space="preserve"> and any subcontract</w:t>
      </w:r>
      <w:r w:rsidR="00DB29D6">
        <w:rPr>
          <w:rFonts w:ascii="Arial" w:hAnsi="Arial"/>
          <w:b w:val="0"/>
          <w:sz w:val="20"/>
        </w:rPr>
        <w:t>ors have in the following areas:</w:t>
      </w:r>
    </w:p>
    <w:p w14:paraId="27CA3E63" w14:textId="0570CB61" w:rsidR="00D71DAE" w:rsidRPr="00B90C39" w:rsidRDefault="0051152F" w:rsidP="0073252B">
      <w:pPr>
        <w:pStyle w:val="ListParagraph"/>
        <w:numPr>
          <w:ilvl w:val="2"/>
          <w:numId w:val="109"/>
        </w:numPr>
        <w:tabs>
          <w:tab w:val="clear" w:pos="2160"/>
          <w:tab w:val="left" w:pos="-720"/>
          <w:tab w:val="num" w:pos="3330"/>
        </w:tabs>
        <w:ind w:left="1620"/>
        <w:jc w:val="both"/>
        <w:rPr>
          <w:rFonts w:ascii="Arial" w:hAnsi="Arial"/>
          <w:b w:val="0"/>
          <w:sz w:val="20"/>
        </w:rPr>
      </w:pPr>
      <w:r>
        <w:rPr>
          <w:rFonts w:ascii="Arial" w:hAnsi="Arial"/>
          <w:b w:val="0"/>
          <w:sz w:val="20"/>
        </w:rPr>
        <w:t>Solar</w:t>
      </w:r>
      <w:r w:rsidR="00D71DAE" w:rsidRPr="00B90C39">
        <w:rPr>
          <w:rFonts w:ascii="Arial" w:hAnsi="Arial"/>
          <w:b w:val="0"/>
          <w:sz w:val="20"/>
        </w:rPr>
        <w:t xml:space="preserve"> </w:t>
      </w:r>
      <w:r>
        <w:rPr>
          <w:rFonts w:ascii="Arial" w:hAnsi="Arial"/>
          <w:b w:val="0"/>
          <w:sz w:val="20"/>
        </w:rPr>
        <w:t>PV project development</w:t>
      </w:r>
      <w:r w:rsidR="00D71DAE" w:rsidRPr="00B90C39">
        <w:rPr>
          <w:rFonts w:ascii="Arial" w:hAnsi="Arial"/>
          <w:b w:val="0"/>
          <w:sz w:val="20"/>
        </w:rPr>
        <w:t xml:space="preserve"> and/or </w:t>
      </w:r>
      <w:r>
        <w:rPr>
          <w:rFonts w:ascii="Arial" w:hAnsi="Arial"/>
          <w:b w:val="0"/>
          <w:sz w:val="20"/>
        </w:rPr>
        <w:t xml:space="preserve">installation of </w:t>
      </w:r>
      <w:r w:rsidR="00D71DAE" w:rsidRPr="00B90C39">
        <w:rPr>
          <w:rFonts w:ascii="Arial" w:hAnsi="Arial"/>
          <w:b w:val="0"/>
          <w:sz w:val="20"/>
        </w:rPr>
        <w:t>related infrastructure;</w:t>
      </w:r>
    </w:p>
    <w:p w14:paraId="132B5077" w14:textId="550F8DDE" w:rsidR="00B90C39" w:rsidRDefault="0051152F" w:rsidP="0073252B">
      <w:pPr>
        <w:pStyle w:val="ListParagraph"/>
        <w:numPr>
          <w:ilvl w:val="2"/>
          <w:numId w:val="109"/>
        </w:numPr>
        <w:tabs>
          <w:tab w:val="clear" w:pos="2160"/>
          <w:tab w:val="left" w:pos="-720"/>
          <w:tab w:val="num" w:pos="3330"/>
        </w:tabs>
        <w:ind w:left="1620"/>
        <w:jc w:val="both"/>
        <w:rPr>
          <w:rFonts w:ascii="Arial" w:hAnsi="Arial"/>
          <w:b w:val="0"/>
          <w:sz w:val="20"/>
        </w:rPr>
      </w:pPr>
      <w:r>
        <w:rPr>
          <w:rFonts w:ascii="Arial" w:hAnsi="Arial"/>
          <w:b w:val="0"/>
          <w:sz w:val="20"/>
        </w:rPr>
        <w:t>Community engagement</w:t>
      </w:r>
      <w:r w:rsidR="00B90C39" w:rsidRPr="00D71DAE">
        <w:rPr>
          <w:rFonts w:ascii="Arial" w:hAnsi="Arial"/>
          <w:b w:val="0"/>
          <w:sz w:val="20"/>
        </w:rPr>
        <w:t xml:space="preserve"> </w:t>
      </w:r>
      <w:r w:rsidR="005D5657">
        <w:rPr>
          <w:rFonts w:ascii="Arial" w:hAnsi="Arial"/>
          <w:b w:val="0"/>
          <w:sz w:val="20"/>
        </w:rPr>
        <w:t xml:space="preserve">with </w:t>
      </w:r>
      <w:r w:rsidR="00B90C39" w:rsidRPr="00D71DAE">
        <w:rPr>
          <w:rFonts w:ascii="Arial" w:hAnsi="Arial"/>
          <w:b w:val="0"/>
          <w:sz w:val="20"/>
        </w:rPr>
        <w:t>groups relevant to the proposed project</w:t>
      </w:r>
      <w:r>
        <w:rPr>
          <w:rFonts w:ascii="Arial" w:hAnsi="Arial"/>
          <w:b w:val="0"/>
          <w:sz w:val="20"/>
        </w:rPr>
        <w:t>, including meaningful co-creation of similar projects</w:t>
      </w:r>
      <w:r w:rsidR="00B90C39" w:rsidRPr="00D71DAE">
        <w:rPr>
          <w:rFonts w:ascii="Arial" w:hAnsi="Arial"/>
          <w:b w:val="0"/>
          <w:sz w:val="20"/>
        </w:rPr>
        <w:t>; and</w:t>
      </w:r>
    </w:p>
    <w:p w14:paraId="6B053323" w14:textId="216E1C23" w:rsidR="00D71DAE" w:rsidRPr="00B90C39" w:rsidRDefault="00B90C39" w:rsidP="0073252B">
      <w:pPr>
        <w:pStyle w:val="ListParagraph"/>
        <w:numPr>
          <w:ilvl w:val="2"/>
          <w:numId w:val="109"/>
        </w:numPr>
        <w:tabs>
          <w:tab w:val="clear" w:pos="2160"/>
          <w:tab w:val="left" w:pos="-720"/>
          <w:tab w:val="num" w:pos="3330"/>
        </w:tabs>
        <w:ind w:left="1620"/>
        <w:jc w:val="both"/>
        <w:rPr>
          <w:rFonts w:ascii="Arial" w:hAnsi="Arial"/>
          <w:b w:val="0"/>
          <w:sz w:val="20"/>
        </w:rPr>
      </w:pPr>
      <w:r w:rsidRPr="00D71DAE">
        <w:rPr>
          <w:rFonts w:ascii="Arial" w:hAnsi="Arial"/>
          <w:b w:val="0"/>
          <w:sz w:val="20"/>
        </w:rPr>
        <w:t>Other relevant experience that indicates the qualifications of the Applicant, and any subcontractors, for the performance of the potential contract.</w:t>
      </w:r>
    </w:p>
    <w:p w14:paraId="2C531740" w14:textId="4E9249A5" w:rsidR="005E3B70" w:rsidRDefault="005E3B70" w:rsidP="002A5C7B">
      <w:pPr>
        <w:numPr>
          <w:ilvl w:val="0"/>
          <w:numId w:val="13"/>
        </w:numPr>
        <w:tabs>
          <w:tab w:val="clear" w:pos="1440"/>
          <w:tab w:val="left" w:pos="-720"/>
        </w:tabs>
        <w:spacing w:before="240"/>
        <w:jc w:val="both"/>
        <w:rPr>
          <w:rFonts w:ascii="Arial" w:hAnsi="Arial"/>
          <w:b w:val="0"/>
          <w:sz w:val="20"/>
        </w:rPr>
      </w:pPr>
      <w:r>
        <w:rPr>
          <w:rFonts w:ascii="Arial" w:hAnsi="Arial"/>
          <w:b w:val="0"/>
          <w:sz w:val="20"/>
        </w:rPr>
        <w:t xml:space="preserve">Indicate other relevant experience that indicates the qualifications of the </w:t>
      </w:r>
      <w:r w:rsidR="000B4BD0">
        <w:rPr>
          <w:rFonts w:ascii="Arial" w:hAnsi="Arial"/>
          <w:b w:val="0"/>
          <w:sz w:val="20"/>
        </w:rPr>
        <w:t>Applicant</w:t>
      </w:r>
      <w:r>
        <w:rPr>
          <w:rFonts w:ascii="Arial" w:hAnsi="Arial"/>
          <w:b w:val="0"/>
          <w:sz w:val="20"/>
        </w:rPr>
        <w:t>, and any subcontractors, for the performance of the potential contract.</w:t>
      </w:r>
    </w:p>
    <w:p w14:paraId="2C531741" w14:textId="4815C246" w:rsidR="005E3B70" w:rsidRDefault="005E3B70" w:rsidP="002A5C7B">
      <w:pPr>
        <w:numPr>
          <w:ilvl w:val="0"/>
          <w:numId w:val="13"/>
        </w:numPr>
        <w:tabs>
          <w:tab w:val="clear" w:pos="1440"/>
          <w:tab w:val="left" w:pos="-720"/>
        </w:tabs>
        <w:spacing w:before="240"/>
        <w:jc w:val="both"/>
        <w:rPr>
          <w:rFonts w:ascii="Arial" w:hAnsi="Arial"/>
          <w:b w:val="0"/>
          <w:sz w:val="20"/>
        </w:rPr>
      </w:pPr>
      <w:r>
        <w:rPr>
          <w:rFonts w:ascii="Arial" w:hAnsi="Arial"/>
          <w:b w:val="0"/>
          <w:sz w:val="20"/>
        </w:rPr>
        <w:t xml:space="preserve">Include a list of contracts the </w:t>
      </w:r>
      <w:r w:rsidR="000B4BD0">
        <w:rPr>
          <w:rFonts w:ascii="Arial" w:hAnsi="Arial"/>
          <w:b w:val="0"/>
          <w:sz w:val="20"/>
        </w:rPr>
        <w:t>Applicant</w:t>
      </w:r>
      <w:r>
        <w:rPr>
          <w:rFonts w:ascii="Arial" w:hAnsi="Arial"/>
          <w:b w:val="0"/>
          <w:sz w:val="20"/>
        </w:rPr>
        <w:t xml:space="preserve"> has had during the last five years that relate to the </w:t>
      </w:r>
      <w:r w:rsidR="000B4BD0">
        <w:rPr>
          <w:rFonts w:ascii="Arial" w:hAnsi="Arial"/>
          <w:b w:val="0"/>
          <w:sz w:val="20"/>
        </w:rPr>
        <w:t>Applicant</w:t>
      </w:r>
      <w:r>
        <w:rPr>
          <w:rFonts w:ascii="Arial" w:hAnsi="Arial"/>
          <w:b w:val="0"/>
          <w:sz w:val="20"/>
        </w:rPr>
        <w:t xml:space="preserve">’s ability to perform the services needed under this </w:t>
      </w:r>
      <w:r w:rsidR="000B4BD0">
        <w:rPr>
          <w:rFonts w:ascii="Arial" w:hAnsi="Arial"/>
          <w:b w:val="0"/>
          <w:sz w:val="20"/>
        </w:rPr>
        <w:t>RFA</w:t>
      </w:r>
      <w:r>
        <w:rPr>
          <w:rFonts w:ascii="Arial" w:hAnsi="Arial"/>
          <w:b w:val="0"/>
          <w:sz w:val="20"/>
        </w:rPr>
        <w:t>. List contract reference numbers, contract period of performance, contact persons, telephone numbers, and fax numbers/e-mail addresses.</w:t>
      </w:r>
    </w:p>
    <w:p w14:paraId="2C531742" w14:textId="090F3953" w:rsidR="005E3B70" w:rsidRDefault="005E3B70" w:rsidP="002D213C">
      <w:pPr>
        <w:pStyle w:val="BodyTextIndent2"/>
        <w:tabs>
          <w:tab w:val="clear" w:pos="0"/>
          <w:tab w:val="clear" w:pos="1080"/>
          <w:tab w:val="clear" w:pos="3240"/>
          <w:tab w:val="clear" w:pos="3600"/>
          <w:tab w:val="clear" w:pos="4320"/>
          <w:tab w:val="clear" w:pos="5040"/>
          <w:tab w:val="clear" w:pos="5760"/>
          <w:tab w:val="clear" w:pos="6480"/>
          <w:tab w:val="clear" w:pos="7200"/>
        </w:tabs>
        <w:spacing w:before="120"/>
        <w:ind w:left="1080"/>
        <w:rPr>
          <w:b/>
        </w:rPr>
      </w:pPr>
      <w:r>
        <w:rPr>
          <w:b/>
        </w:rPr>
        <w:t xml:space="preserve">C.  </w:t>
      </w:r>
      <w:r w:rsidRPr="003A3A8D">
        <w:rPr>
          <w:b/>
        </w:rPr>
        <w:t>Related Information (MANDATORY)</w:t>
      </w:r>
    </w:p>
    <w:p w14:paraId="2C531743"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2C531744" w14:textId="05CADE76" w:rsidR="005E3B70" w:rsidRDefault="005E3B70" w:rsidP="002A5C7B">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 xml:space="preserve">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2C531745" w14:textId="52C4FEFA" w:rsidR="005E3B70"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2C531746" w14:textId="62F75DA2" w:rsidR="005E3B70"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If the </w:t>
      </w:r>
      <w:r w:rsidR="000B4BD0">
        <w:rPr>
          <w:rFonts w:ascii="Arial" w:hAnsi="Arial"/>
          <w:b w:val="0"/>
          <w:sz w:val="20"/>
        </w:rPr>
        <w:t>Applicant</w:t>
      </w:r>
      <w:r>
        <w:rPr>
          <w:rFonts w:ascii="Arial" w:hAnsi="Arial"/>
          <w:b w:val="0"/>
          <w:sz w:val="20"/>
        </w:rPr>
        <w:t xml:space="preserve"> has had a contract terminated for default in the last five years, describe such incident. Termination for default is defined as notice to stop performance due to the </w:t>
      </w:r>
      <w:r w:rsidR="000B4BD0">
        <w:rPr>
          <w:rFonts w:ascii="Arial" w:hAnsi="Arial"/>
          <w:b w:val="0"/>
          <w:sz w:val="20"/>
        </w:rPr>
        <w:t>Applicant</w:t>
      </w:r>
      <w:r>
        <w:rPr>
          <w:rFonts w:ascii="Arial" w:hAnsi="Arial"/>
          <w:b w:val="0"/>
          <w:sz w:val="20"/>
        </w:rPr>
        <w:t>’s non-performance or poor performance and the issue of performance was either (a) not litigated due to inaction on the part of the Proposer, or (b) litigated and such litigation determined that the Proposer was in default.</w:t>
      </w:r>
    </w:p>
    <w:p w14:paraId="34DF1B23" w14:textId="59C6A32B" w:rsidR="00372716" w:rsidRPr="00372716" w:rsidRDefault="005E3B70" w:rsidP="002A5C7B">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Submit full details of the terms for default including the other party's name, address, and phone number. Present the </w:t>
      </w:r>
      <w:r w:rsidR="000B4BD0">
        <w:rPr>
          <w:rFonts w:ascii="Arial" w:hAnsi="Arial"/>
          <w:b w:val="0"/>
          <w:sz w:val="20"/>
        </w:rPr>
        <w:t>Applicant</w:t>
      </w:r>
      <w:r>
        <w:rPr>
          <w:rFonts w:ascii="Arial" w:hAnsi="Arial"/>
          <w:b w:val="0"/>
          <w:sz w:val="20"/>
        </w:rPr>
        <w:t xml:space="preserve">’s position on the matter. COMMERCE will evaluate the facts and may, at its sole discretion, reject the </w:t>
      </w:r>
      <w:r w:rsidR="000B4BD0">
        <w:rPr>
          <w:rFonts w:ascii="Arial" w:hAnsi="Arial"/>
          <w:b w:val="0"/>
          <w:sz w:val="20"/>
        </w:rPr>
        <w:t>application</w:t>
      </w:r>
      <w:r>
        <w:rPr>
          <w:rFonts w:ascii="Arial" w:hAnsi="Arial"/>
          <w:b w:val="0"/>
          <w:sz w:val="20"/>
        </w:rPr>
        <w:t xml:space="preserve"> on the grounds of the past experience. If no such termination for default has been experienced by the </w:t>
      </w:r>
      <w:r w:rsidR="000B4BD0">
        <w:rPr>
          <w:rFonts w:ascii="Arial" w:hAnsi="Arial"/>
          <w:b w:val="0"/>
          <w:sz w:val="20"/>
        </w:rPr>
        <w:t>Applicant</w:t>
      </w:r>
      <w:r>
        <w:rPr>
          <w:rFonts w:ascii="Arial" w:hAnsi="Arial"/>
          <w:b w:val="0"/>
          <w:sz w:val="20"/>
        </w:rPr>
        <w:t xml:space="preserve"> in the past five years, so indicate.</w:t>
      </w:r>
    </w:p>
    <w:p w14:paraId="2C531749" w14:textId="05F089E9" w:rsidR="005E3B70" w:rsidRDefault="005E3B70" w:rsidP="002A5C7B">
      <w:pPr>
        <w:pStyle w:val="BodyTextIndent2"/>
        <w:numPr>
          <w:ilvl w:val="0"/>
          <w:numId w:val="22"/>
        </w:numPr>
        <w:tabs>
          <w:tab w:val="clear" w:pos="0"/>
          <w:tab w:val="clear" w:pos="360"/>
          <w:tab w:val="clear" w:pos="720"/>
          <w:tab w:val="clear" w:pos="1080"/>
          <w:tab w:val="clear" w:pos="3240"/>
          <w:tab w:val="clear" w:pos="3600"/>
          <w:tab w:val="clear" w:pos="4320"/>
          <w:tab w:val="clear" w:pos="5040"/>
          <w:tab w:val="clear" w:pos="5760"/>
          <w:tab w:val="clear" w:pos="6480"/>
          <w:tab w:val="clear" w:pos="7200"/>
          <w:tab w:val="left" w:pos="1260"/>
          <w:tab w:val="left" w:pos="1350"/>
          <w:tab w:val="num" w:pos="2070"/>
        </w:tabs>
        <w:spacing w:before="120"/>
        <w:ind w:left="1080"/>
        <w:rPr>
          <w:b/>
        </w:rPr>
      </w:pPr>
      <w:r>
        <w:rPr>
          <w:b/>
        </w:rPr>
        <w:t xml:space="preserve">References (MANDATORY) </w:t>
      </w:r>
    </w:p>
    <w:p w14:paraId="24D6D35E"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2C53174A" w14:textId="03038292"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w:t>
      </w:r>
      <w:r w:rsidR="000B4BD0">
        <w:rPr>
          <w:rFonts w:ascii="Arial" w:hAnsi="Arial"/>
          <w:b w:val="0"/>
          <w:sz w:val="20"/>
        </w:rPr>
        <w:t>Applicant</w:t>
      </w:r>
      <w:r>
        <w:rPr>
          <w:rFonts w:ascii="Arial" w:hAnsi="Arial"/>
          <w:b w:val="0"/>
          <w:sz w:val="20"/>
        </w:rPr>
        <w:t xml:space="preserve"> and three (3) business references for the lead staff person for whom work has been accomplished and briefly describe the type of service provided. Do not include current COMMERCE staff as references. By submitting a</w:t>
      </w:r>
      <w:r w:rsidR="0015145B">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in response to this </w:t>
      </w:r>
      <w:r w:rsidR="00FB3350">
        <w:rPr>
          <w:rFonts w:ascii="Arial" w:hAnsi="Arial"/>
          <w:b w:val="0"/>
          <w:sz w:val="20"/>
        </w:rPr>
        <w:t>RFA</w:t>
      </w:r>
      <w:r>
        <w:rPr>
          <w:rFonts w:ascii="Arial" w:hAnsi="Arial"/>
          <w:b w:val="0"/>
          <w:sz w:val="20"/>
        </w:rPr>
        <w:t xml:space="preserve">,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C53174E" w14:textId="77777777" w:rsidR="005E3B70" w:rsidRDefault="005E3B70" w:rsidP="002A5C7B">
      <w:pPr>
        <w:numPr>
          <w:ilvl w:val="1"/>
          <w:numId w:val="9"/>
        </w:numPr>
        <w:tabs>
          <w:tab w:val="left" w:pos="-720"/>
          <w:tab w:val="left" w:pos="360"/>
          <w:tab w:val="left" w:pos="990"/>
        </w:tabs>
        <w:spacing w:before="240"/>
        <w:jc w:val="both"/>
        <w:rPr>
          <w:rFonts w:ascii="Arial" w:hAnsi="Arial"/>
          <w:sz w:val="20"/>
        </w:rPr>
      </w:pPr>
      <w:r>
        <w:rPr>
          <w:rFonts w:ascii="Arial" w:hAnsi="Arial"/>
          <w:sz w:val="20"/>
        </w:rPr>
        <w:t>COST PROPOSAL</w:t>
      </w:r>
    </w:p>
    <w:p w14:paraId="2C53174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4D3FAEB" w14:textId="658A60EC"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r>
        <w:t xml:space="preserve">The Applicant should use the provided Application form to provide </w:t>
      </w:r>
      <w:r w:rsidR="00497658">
        <w:rPr>
          <w:color w:val="FF0000"/>
        </w:rPr>
        <w:t>Application Summary and</w:t>
      </w:r>
      <w:r w:rsidR="00497658" w:rsidRPr="00497658">
        <w:rPr>
          <w:color w:val="FF0000"/>
        </w:rPr>
        <w:t xml:space="preserve"> </w:t>
      </w:r>
      <w:r>
        <w:t xml:space="preserve">Technical, Management, and Cost proposal information.  </w:t>
      </w:r>
    </w:p>
    <w:p w14:paraId="2212631B" w14:textId="77777777" w:rsidR="00502A05" w:rsidRDefault="00502A05" w:rsidP="00502A05">
      <w:pPr>
        <w:pStyle w:val="BodyTextIndent2"/>
        <w:tabs>
          <w:tab w:val="clear" w:pos="0"/>
          <w:tab w:val="clear" w:pos="360"/>
          <w:tab w:val="clear" w:pos="3240"/>
          <w:tab w:val="clear" w:pos="3600"/>
          <w:tab w:val="clear" w:pos="4320"/>
          <w:tab w:val="clear" w:pos="5040"/>
          <w:tab w:val="clear" w:pos="5760"/>
          <w:tab w:val="clear" w:pos="6480"/>
          <w:tab w:val="clear" w:pos="7200"/>
          <w:tab w:val="left" w:pos="630"/>
          <w:tab w:val="left" w:pos="720"/>
        </w:tabs>
        <w:ind w:firstLine="0"/>
      </w:pPr>
    </w:p>
    <w:p w14:paraId="2C531750" w14:textId="0ABE4CF8"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w:t>
      </w:r>
      <w:r w:rsidR="009A09DC">
        <w:rPr>
          <w:rFonts w:ascii="Arial" w:hAnsi="Arial"/>
          <w:b w:val="0"/>
          <w:sz w:val="20"/>
        </w:rPr>
        <w:t xml:space="preserve">award </w:t>
      </w:r>
      <w:r>
        <w:rPr>
          <w:rFonts w:ascii="Arial" w:hAnsi="Arial"/>
          <w:b w:val="0"/>
          <w:sz w:val="20"/>
        </w:rPr>
        <w:t xml:space="preserve">for this contract must </w:t>
      </w:r>
      <w:r w:rsidR="006F4335">
        <w:rPr>
          <w:rFonts w:ascii="Arial" w:hAnsi="Arial"/>
          <w:b w:val="0"/>
          <w:sz w:val="20"/>
        </w:rPr>
        <w:t xml:space="preserve">not exceed the amount specified in </w:t>
      </w:r>
      <w:r w:rsidR="00AD2F84">
        <w:rPr>
          <w:rFonts w:ascii="Arial" w:hAnsi="Arial"/>
          <w:b w:val="0"/>
          <w:sz w:val="20"/>
        </w:rPr>
        <w:t xml:space="preserve">RFA SECTION </w:t>
      </w:r>
      <w:r w:rsidR="006F4335">
        <w:rPr>
          <w:rFonts w:ascii="Arial" w:hAnsi="Arial"/>
          <w:b w:val="0"/>
          <w:sz w:val="20"/>
        </w:rPr>
        <w:t>1.4</w:t>
      </w:r>
      <w:r w:rsidR="00AD2F84">
        <w:rPr>
          <w:rFonts w:ascii="Arial" w:hAnsi="Arial"/>
          <w:b w:val="0"/>
          <w:sz w:val="20"/>
        </w:rPr>
        <w:t xml:space="preserve"> FUNDING</w:t>
      </w:r>
      <w:r>
        <w:rPr>
          <w:rFonts w:ascii="Arial" w:hAnsi="Arial"/>
          <w:b w:val="0"/>
          <w:sz w:val="20"/>
        </w:rPr>
        <w:t xml:space="preserve"> to be considered responsive to this </w:t>
      </w:r>
      <w:r w:rsidR="000B4BD0">
        <w:rPr>
          <w:rFonts w:ascii="Arial" w:hAnsi="Arial"/>
          <w:b w:val="0"/>
          <w:sz w:val="20"/>
        </w:rPr>
        <w:t>RFA</w:t>
      </w:r>
      <w:r>
        <w:rPr>
          <w:rFonts w:ascii="Arial" w:hAnsi="Arial"/>
          <w:b w:val="0"/>
          <w:sz w:val="20"/>
        </w:rPr>
        <w:t xml:space="preserve">.  </w:t>
      </w:r>
    </w:p>
    <w:p w14:paraId="2C531751" w14:textId="77777777"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p>
    <w:p w14:paraId="2C531752" w14:textId="5D4FD7C9" w:rsidR="005E3B70" w:rsidRDefault="005E3B70" w:rsidP="00617A8A">
      <w:pPr>
        <w:tabs>
          <w:tab w:val="left" w:pos="-720"/>
          <w:tab w:val="left" w:pos="1350"/>
          <w:tab w:val="left" w:pos="1440"/>
          <w:tab w:val="left" w:pos="171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evaluation process is designed to award this procurement not necessarily to the </w:t>
      </w:r>
      <w:r w:rsidR="000B4BD0">
        <w:rPr>
          <w:rFonts w:ascii="Arial" w:hAnsi="Arial"/>
          <w:b w:val="0"/>
          <w:sz w:val="20"/>
        </w:rPr>
        <w:t>Applicant</w:t>
      </w:r>
      <w:r>
        <w:rPr>
          <w:rFonts w:ascii="Arial" w:hAnsi="Arial"/>
          <w:b w:val="0"/>
          <w:sz w:val="20"/>
        </w:rPr>
        <w:t xml:space="preserve"> of least cost, but rather to the </w:t>
      </w:r>
      <w:r w:rsidR="000B4BD0">
        <w:rPr>
          <w:rFonts w:ascii="Arial" w:hAnsi="Arial"/>
          <w:b w:val="0"/>
          <w:sz w:val="20"/>
        </w:rPr>
        <w:t>Applicant</w:t>
      </w:r>
      <w:r>
        <w:rPr>
          <w:rFonts w:ascii="Arial" w:hAnsi="Arial"/>
          <w:b w:val="0"/>
          <w:sz w:val="20"/>
        </w:rPr>
        <w:t xml:space="preserve"> whose </w:t>
      </w:r>
      <w:r w:rsidR="000B4BD0">
        <w:rPr>
          <w:rFonts w:ascii="Arial" w:hAnsi="Arial"/>
          <w:b w:val="0"/>
          <w:sz w:val="20"/>
        </w:rPr>
        <w:t>application</w:t>
      </w:r>
      <w:r>
        <w:rPr>
          <w:rFonts w:ascii="Arial" w:hAnsi="Arial"/>
          <w:b w:val="0"/>
          <w:sz w:val="20"/>
        </w:rPr>
        <w:t xml:space="preserve"> best meets the requirements of this </w:t>
      </w:r>
      <w:r w:rsidR="000B4BD0">
        <w:rPr>
          <w:rFonts w:ascii="Arial" w:hAnsi="Arial"/>
          <w:b w:val="0"/>
          <w:sz w:val="20"/>
        </w:rPr>
        <w:t>RFA</w:t>
      </w:r>
      <w:r>
        <w:rPr>
          <w:rFonts w:ascii="Arial" w:hAnsi="Arial"/>
          <w:b w:val="0"/>
          <w:sz w:val="20"/>
        </w:rPr>
        <w:t xml:space="preserve">. However, </w:t>
      </w:r>
      <w:r w:rsidR="000B4BD0">
        <w:rPr>
          <w:rFonts w:ascii="Arial" w:hAnsi="Arial"/>
          <w:b w:val="0"/>
          <w:sz w:val="20"/>
        </w:rPr>
        <w:t>Applicant</w:t>
      </w:r>
      <w:r>
        <w:rPr>
          <w:rFonts w:ascii="Arial" w:hAnsi="Arial"/>
          <w:b w:val="0"/>
          <w:sz w:val="20"/>
        </w:rPr>
        <w:t xml:space="preserve">s are encouraged to submit </w:t>
      </w:r>
      <w:r w:rsidR="000B4BD0">
        <w:rPr>
          <w:rFonts w:ascii="Arial" w:hAnsi="Arial"/>
          <w:b w:val="0"/>
          <w:sz w:val="20"/>
        </w:rPr>
        <w:t>application</w:t>
      </w:r>
      <w:r>
        <w:rPr>
          <w:rFonts w:ascii="Arial" w:hAnsi="Arial"/>
          <w:b w:val="0"/>
          <w:sz w:val="20"/>
        </w:rPr>
        <w:t>s which are consistent with state government efforts to conserve state resources.</w:t>
      </w:r>
    </w:p>
    <w:p w14:paraId="2C531753" w14:textId="628A1D5F" w:rsidR="005E3B70" w:rsidRPr="003A3A8D" w:rsidRDefault="005E3B70" w:rsidP="005E05B6">
      <w:pPr>
        <w:pStyle w:val="BodyTextIndent2"/>
        <w:numPr>
          <w:ilvl w:val="0"/>
          <w:numId w:val="12"/>
        </w:numPr>
        <w:tabs>
          <w:tab w:val="clear" w:pos="0"/>
          <w:tab w:val="clear" w:pos="720"/>
          <w:tab w:val="clear" w:pos="1080"/>
          <w:tab w:val="clear" w:pos="3240"/>
          <w:tab w:val="clear" w:pos="3600"/>
          <w:tab w:val="clear" w:pos="4320"/>
          <w:tab w:val="clear" w:pos="5040"/>
          <w:tab w:val="clear" w:pos="5760"/>
          <w:tab w:val="clear" w:pos="6480"/>
          <w:tab w:val="clear" w:pos="7200"/>
          <w:tab w:val="num" w:pos="1440"/>
          <w:tab w:val="left" w:pos="1530"/>
        </w:tabs>
        <w:spacing w:before="240"/>
        <w:ind w:left="1080"/>
        <w:rPr>
          <w:b/>
        </w:rPr>
      </w:pPr>
      <w:r w:rsidRPr="003A3A8D">
        <w:rPr>
          <w:b/>
        </w:rPr>
        <w:t>Identification of Costs (</w:t>
      </w:r>
      <w:r w:rsidR="006E7399">
        <w:rPr>
          <w:b/>
        </w:rPr>
        <w:t xml:space="preserve">MANDATORY, </w:t>
      </w:r>
      <w:r w:rsidRPr="003A3A8D">
        <w:rPr>
          <w:b/>
        </w:rPr>
        <w:t>SCORED)</w:t>
      </w:r>
    </w:p>
    <w:p w14:paraId="2C53175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5" w14:textId="55EEDE00"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w:t>
      </w:r>
      <w:r w:rsidR="000B4BD0">
        <w:rPr>
          <w:rFonts w:ascii="Arial" w:hAnsi="Arial"/>
          <w:b w:val="0"/>
          <w:sz w:val="20"/>
        </w:rPr>
        <w:t>Applicant</w:t>
      </w:r>
      <w:r>
        <w:rPr>
          <w:rFonts w:ascii="Arial" w:hAnsi="Arial"/>
          <w:b w:val="0"/>
          <w:sz w:val="20"/>
        </w:rPr>
        <w:t xml:space="preserve"> is to submit a fully detailed budget including staff costs and any expenses necessary to accomplish the tasks and to produce the deliverables under the contract. </w:t>
      </w:r>
      <w:r w:rsidR="000B4BD0">
        <w:rPr>
          <w:rFonts w:ascii="Arial" w:hAnsi="Arial"/>
          <w:b w:val="0"/>
          <w:sz w:val="20"/>
        </w:rPr>
        <w:t>Applicant</w:t>
      </w:r>
      <w:r>
        <w:rPr>
          <w:rFonts w:ascii="Arial" w:hAnsi="Arial"/>
          <w:b w:val="0"/>
          <w:sz w:val="20"/>
        </w:rPr>
        <w:t>s are required to collect and pay Washington state sale</w:t>
      </w:r>
      <w:r w:rsidR="007B0C82">
        <w:rPr>
          <w:rFonts w:ascii="Arial" w:hAnsi="Arial"/>
          <w:b w:val="0"/>
          <w:sz w:val="20"/>
        </w:rPr>
        <w:t>s and use taxes, as applicable, and should note any sales and/or use tax exemptions that may apply under CETA.</w:t>
      </w:r>
      <w:r w:rsidR="007B0C82">
        <w:rPr>
          <w:rStyle w:val="FootnoteReference"/>
          <w:rFonts w:ascii="Arial" w:hAnsi="Arial"/>
          <w:b w:val="0"/>
          <w:sz w:val="20"/>
        </w:rPr>
        <w:footnoteReference w:id="8"/>
      </w:r>
    </w:p>
    <w:p w14:paraId="2C531756" w14:textId="77777777"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p>
    <w:p w14:paraId="2C531757" w14:textId="308D5BD7" w:rsidR="005E3B70" w:rsidRDefault="005E3B70" w:rsidP="00B5379F">
      <w:pPr>
        <w:tabs>
          <w:tab w:val="left" w:pos="-720"/>
          <w:tab w:val="left" w:pos="1080"/>
          <w:tab w:val="left" w:pos="1350"/>
          <w:tab w:val="left" w:pos="1440"/>
          <w:tab w:val="left" w:pos="1530"/>
          <w:tab w:val="left" w:pos="1800"/>
          <w:tab w:val="left" w:pos="2160"/>
          <w:tab w:val="left" w:pos="2520"/>
          <w:tab w:val="left" w:pos="2880"/>
        </w:tabs>
        <w:ind w:left="108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75829942" w14:textId="73BEA9D5" w:rsidR="009A09DC" w:rsidRDefault="009A09DC" w:rsidP="005E05B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260"/>
          <w:tab w:val="left" w:pos="1350"/>
        </w:tabs>
        <w:spacing w:before="240"/>
        <w:ind w:left="1080"/>
        <w:rPr>
          <w:b/>
        </w:rPr>
      </w:pPr>
      <w:r>
        <w:rPr>
          <w:b/>
        </w:rPr>
        <w:t>Match (</w:t>
      </w:r>
      <w:r w:rsidR="006E7399">
        <w:rPr>
          <w:b/>
        </w:rPr>
        <w:t xml:space="preserve">MANDATORY, </w:t>
      </w:r>
      <w:r>
        <w:rPr>
          <w:b/>
        </w:rPr>
        <w:t>SCORED)</w:t>
      </w:r>
    </w:p>
    <w:p w14:paraId="6826E9A0" w14:textId="51FF860D" w:rsidR="009A09DC" w:rsidRPr="00B5379F" w:rsidRDefault="009A09DC" w:rsidP="00617A8A">
      <w:pPr>
        <w:pStyle w:val="BodyTextIndent2"/>
        <w:tabs>
          <w:tab w:val="clear" w:pos="0"/>
          <w:tab w:val="clear" w:pos="360"/>
          <w:tab w:val="clear" w:pos="3240"/>
          <w:tab w:val="clear" w:pos="3600"/>
          <w:tab w:val="clear" w:pos="4320"/>
          <w:tab w:val="clear" w:pos="5040"/>
          <w:tab w:val="clear" w:pos="5760"/>
          <w:tab w:val="clear" w:pos="6480"/>
          <w:tab w:val="clear" w:pos="7200"/>
          <w:tab w:val="left" w:pos="1170"/>
        </w:tabs>
        <w:spacing w:before="240"/>
        <w:ind w:left="1080" w:firstLine="0"/>
      </w:pPr>
      <w:r>
        <w:t>Identify the total eligible project costs to be funded by the Applicant. Indicate what proportion of this funding has already been secured and which is subject to pending applications.</w:t>
      </w:r>
      <w:r w:rsidR="002C25BA">
        <w:t xml:space="preserve"> (Note: The match commitment is a scored criterion. If the Applicant is unable to secure the full match committed in their application, Commerce reserves the right to proportionally reduce the Applicant’s award amount.)</w:t>
      </w:r>
    </w:p>
    <w:p w14:paraId="2C531758" w14:textId="57C9D87A" w:rsidR="005E3B70" w:rsidRDefault="005E3B70" w:rsidP="005E05B6">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260"/>
          <w:tab w:val="left" w:pos="1350"/>
        </w:tabs>
        <w:spacing w:before="240"/>
        <w:ind w:left="1080"/>
        <w:rPr>
          <w:b/>
        </w:rPr>
      </w:pPr>
      <w:r w:rsidRPr="003A3A8D">
        <w:rPr>
          <w:b/>
        </w:rPr>
        <w:t>Computation</w:t>
      </w:r>
    </w:p>
    <w:p w14:paraId="2C53175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3142219" w14:textId="4E505B6F" w:rsidR="00C52317" w:rsidRDefault="00502557" w:rsidP="00617A8A">
      <w:pPr>
        <w:pStyle w:val="BodyText"/>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ind w:left="1080"/>
      </w:pPr>
      <w:r>
        <w:t>T</w:t>
      </w:r>
      <w:r w:rsidR="00DD62DE">
        <w:t>he score for the cost proposal will be computed by</w:t>
      </w:r>
      <w:r w:rsidR="00C52317">
        <w:t xml:space="preserve"> summing the figures resulting from the following calculations:</w:t>
      </w:r>
    </w:p>
    <w:p w14:paraId="41F445D1" w14:textId="2C0CCC8D" w:rsidR="00C52317" w:rsidRDefault="00C52317" w:rsidP="002A5C7B">
      <w:pPr>
        <w:pStyle w:val="BodyText"/>
        <w:numPr>
          <w:ilvl w:val="0"/>
          <w:numId w:val="41"/>
        </w:numPr>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pPr>
      <w:r>
        <w:t>D</w:t>
      </w:r>
      <w:r w:rsidR="00DD62DE">
        <w:t>ividing the lowest cost</w:t>
      </w:r>
      <w:r w:rsidR="007F1F1C">
        <w:t>-per-watt</w:t>
      </w:r>
      <w:r w:rsidR="00DD62DE">
        <w:t xml:space="preserve"> bid received by the Applicant’s total cost</w:t>
      </w:r>
      <w:r w:rsidR="005C118A">
        <w:t>-per-watt</w:t>
      </w:r>
    </w:p>
    <w:p w14:paraId="2C53175B" w14:textId="09AFECCF" w:rsidR="005E3B70" w:rsidRDefault="00C52317" w:rsidP="002A5C7B">
      <w:pPr>
        <w:pStyle w:val="BodyText"/>
        <w:numPr>
          <w:ilvl w:val="0"/>
          <w:numId w:val="41"/>
        </w:numPr>
        <w:tabs>
          <w:tab w:val="clear" w:pos="0"/>
          <w:tab w:val="clear" w:pos="720"/>
          <w:tab w:val="clear" w:pos="3240"/>
          <w:tab w:val="clear" w:pos="3600"/>
          <w:tab w:val="clear" w:pos="4320"/>
          <w:tab w:val="clear" w:pos="5040"/>
          <w:tab w:val="clear" w:pos="5760"/>
          <w:tab w:val="clear" w:pos="6480"/>
          <w:tab w:val="clear" w:pos="7200"/>
          <w:tab w:val="left" w:pos="360"/>
          <w:tab w:val="left" w:pos="1260"/>
          <w:tab w:val="left" w:pos="1440"/>
        </w:tabs>
      </w:pPr>
      <w:r>
        <w:t>Dividing the Applicant’s match commitment by their total award requested.</w:t>
      </w:r>
    </w:p>
    <w:p w14:paraId="7EDE9DBC" w14:textId="77777777" w:rsidR="00E56EAB" w:rsidRPr="003A3A8D" w:rsidRDefault="00E56EAB" w:rsidP="00E56EAB">
      <w:pPr>
        <w:numPr>
          <w:ilvl w:val="1"/>
          <w:numId w:val="9"/>
        </w:numPr>
        <w:tabs>
          <w:tab w:val="clear" w:pos="792"/>
          <w:tab w:val="left" w:pos="-720"/>
          <w:tab w:val="left" w:pos="990"/>
          <w:tab w:val="left" w:pos="1170"/>
          <w:tab w:val="num" w:pos="1350"/>
        </w:tabs>
        <w:spacing w:before="240"/>
        <w:ind w:left="990" w:hanging="810"/>
        <w:jc w:val="both"/>
        <w:rPr>
          <w:rFonts w:ascii="Arial" w:hAnsi="Arial"/>
          <w:sz w:val="20"/>
        </w:rPr>
      </w:pPr>
      <w:r w:rsidRPr="003A3A8D">
        <w:rPr>
          <w:rFonts w:ascii="Arial" w:hAnsi="Arial"/>
          <w:sz w:val="20"/>
        </w:rPr>
        <w:t>LETTER OF SUBMITTAL (MANDATORY)</w:t>
      </w:r>
    </w:p>
    <w:p w14:paraId="3D5635A6" w14:textId="77777777" w:rsidR="00E56EAB" w:rsidRDefault="00E56EAB" w:rsidP="00E56EAB">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F5500FD" w14:textId="77777777" w:rsidR="00E56EAB" w:rsidRDefault="00E56EAB" w:rsidP="00E56EAB">
      <w:pPr>
        <w:pStyle w:val="BodyTextIndent"/>
        <w:tabs>
          <w:tab w:val="clear" w:pos="0"/>
          <w:tab w:val="clear" w:pos="360"/>
          <w:tab w:val="clear" w:pos="3240"/>
          <w:tab w:val="clear" w:pos="3600"/>
          <w:tab w:val="clear" w:pos="4320"/>
          <w:tab w:val="clear" w:pos="5040"/>
          <w:tab w:val="clear" w:pos="5760"/>
          <w:tab w:val="clear" w:pos="6480"/>
          <w:tab w:val="clear" w:pos="7200"/>
          <w:tab w:val="left" w:pos="540"/>
          <w:tab w:val="left" w:pos="630"/>
        </w:tabs>
        <w:ind w:left="180"/>
      </w:pPr>
      <w:r>
        <w:t>The Letter of Submittal must be signed and dated by a person authorized to legally bind the Applicant to a contractual relationship, e.g., the President or Executive Director if a corporation, the managing partner if a partnership, or the proprietor if a sole proprietorship. Along with introductory remarks, the Letter of Submittal should include by attachment the following information about the Applicant and any proposed subcontractors:</w:t>
      </w:r>
    </w:p>
    <w:p w14:paraId="6B13C206" w14:textId="77777777" w:rsidR="00E56EAB" w:rsidRPr="00132CE4"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132CE4">
        <w:rPr>
          <w:rFonts w:ascii="Arial" w:hAnsi="Arial"/>
          <w:b w:val="0"/>
          <w:sz w:val="20"/>
        </w:rPr>
        <w:t>Name, address, and telephone number of each principal officer (President, Vice President, Treasurer, Chairperson of the Board of Directors, etc.)</w:t>
      </w:r>
    </w:p>
    <w:p w14:paraId="70075165"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Legal status of the Applicant (sole proprietorship, partnership, corporation, etc.) and the year the entity was organized to do business as the entity now substantially exists.</w:t>
      </w:r>
      <w:r>
        <w:rPr>
          <w:rFonts w:ascii="Arial" w:hAnsi="Arial"/>
          <w:b w:val="0"/>
          <w:sz w:val="20"/>
        </w:rPr>
        <w:tab/>
      </w:r>
    </w:p>
    <w:p w14:paraId="63CA7B36"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 xml:space="preserve">If the Applicant does not have a UBI number, the Applicant must state that it will become licensed in Washington within thirty (30) calendar days of being selected as the Apparently Successful Grantee. </w:t>
      </w:r>
    </w:p>
    <w:p w14:paraId="69E5B9A1" w14:textId="77777777" w:rsidR="00E56EAB" w:rsidRDefault="00E56EAB" w:rsidP="005E05B6">
      <w:pPr>
        <w:numPr>
          <w:ilvl w:val="0"/>
          <w:numId w:val="1"/>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w:t>
      </w:r>
    </w:p>
    <w:p w14:paraId="2D0F4EB9" w14:textId="0C2D02C7" w:rsidR="00E56EAB" w:rsidRDefault="00E56EAB" w:rsidP="00695E8D">
      <w:pPr>
        <w:numPr>
          <w:ilvl w:val="1"/>
          <w:numId w:val="9"/>
        </w:numPr>
        <w:tabs>
          <w:tab w:val="clear" w:pos="792"/>
          <w:tab w:val="left" w:pos="-720"/>
          <w:tab w:val="left" w:pos="360"/>
          <w:tab w:val="num" w:pos="990"/>
        </w:tabs>
        <w:spacing w:before="240"/>
        <w:ind w:left="630"/>
        <w:jc w:val="both"/>
        <w:rPr>
          <w:rFonts w:ascii="Arial" w:hAnsi="Arial"/>
          <w:sz w:val="20"/>
        </w:rPr>
      </w:pPr>
      <w:r>
        <w:rPr>
          <w:rFonts w:ascii="Arial" w:hAnsi="Arial"/>
          <w:sz w:val="20"/>
        </w:rPr>
        <w:t>CERTIFICATIONS AND ASSURANCES</w:t>
      </w:r>
      <w:r w:rsidR="0015145B">
        <w:rPr>
          <w:rFonts w:ascii="Arial" w:hAnsi="Arial"/>
          <w:sz w:val="20"/>
        </w:rPr>
        <w:t xml:space="preserve"> (MANDATORY)</w:t>
      </w:r>
    </w:p>
    <w:p w14:paraId="3F4BE500" w14:textId="77777777" w:rsidR="00E56EAB" w:rsidRPr="00843721" w:rsidRDefault="00E56EAB" w:rsidP="00695E8D">
      <w:pPr>
        <w:tabs>
          <w:tab w:val="left" w:pos="-720"/>
          <w:tab w:val="left" w:pos="990"/>
        </w:tabs>
        <w:spacing w:before="240"/>
        <w:ind w:left="180"/>
        <w:jc w:val="both"/>
        <w:rPr>
          <w:rFonts w:ascii="Arial" w:hAnsi="Arial"/>
          <w:b w:val="0"/>
          <w:sz w:val="20"/>
        </w:rPr>
      </w:pPr>
      <w:r>
        <w:rPr>
          <w:rFonts w:ascii="Arial" w:hAnsi="Arial"/>
          <w:b w:val="0"/>
          <w:sz w:val="20"/>
        </w:rPr>
        <w:t xml:space="preserve">The Certifications and Assurances form </w:t>
      </w:r>
      <w:r w:rsidRPr="00132CE4">
        <w:rPr>
          <w:rFonts w:ascii="Arial" w:hAnsi="Arial"/>
          <w:b w:val="0"/>
          <w:sz w:val="20"/>
        </w:rPr>
        <w:t>(Exhibit A to this RFA) must be</w:t>
      </w:r>
      <w:r>
        <w:rPr>
          <w:rFonts w:ascii="Arial" w:hAnsi="Arial"/>
          <w:b w:val="0"/>
          <w:sz w:val="20"/>
        </w:rPr>
        <w:t xml:space="preserve"> completed,</w:t>
      </w:r>
      <w:r w:rsidRPr="00132CE4">
        <w:rPr>
          <w:rFonts w:ascii="Arial" w:hAnsi="Arial"/>
          <w:b w:val="0"/>
          <w:sz w:val="20"/>
        </w:rPr>
        <w:t xml:space="preserve"> signed and dated by a person authorized to legally bind the Applicant to a contractual relationship, e.g., the President or Executive Director if a corporation, the managing partner if a partnership, or the proprietor if a sole proprietorship.</w:t>
      </w:r>
    </w:p>
    <w:p w14:paraId="36632377" w14:textId="499C4E3E" w:rsidR="00960378" w:rsidRDefault="00960378" w:rsidP="00695E8D">
      <w:pPr>
        <w:numPr>
          <w:ilvl w:val="1"/>
          <w:numId w:val="9"/>
        </w:numPr>
        <w:tabs>
          <w:tab w:val="clear" w:pos="792"/>
          <w:tab w:val="left" w:pos="-720"/>
          <w:tab w:val="left" w:pos="990"/>
          <w:tab w:val="left" w:pos="2430"/>
        </w:tabs>
        <w:spacing w:before="240"/>
        <w:ind w:left="630"/>
        <w:jc w:val="both"/>
        <w:rPr>
          <w:rFonts w:ascii="Arial" w:hAnsi="Arial"/>
          <w:sz w:val="20"/>
        </w:rPr>
      </w:pPr>
      <w:r>
        <w:rPr>
          <w:rFonts w:ascii="Arial" w:hAnsi="Arial"/>
          <w:sz w:val="20"/>
        </w:rPr>
        <w:t>STAFF RESUMES (</w:t>
      </w:r>
      <w:r w:rsidR="006E7399">
        <w:rPr>
          <w:rFonts w:ascii="Arial" w:hAnsi="Arial"/>
          <w:sz w:val="20"/>
        </w:rPr>
        <w:t xml:space="preserve">MANDATORY, </w:t>
      </w:r>
      <w:r>
        <w:rPr>
          <w:rFonts w:ascii="Arial" w:hAnsi="Arial"/>
          <w:sz w:val="20"/>
        </w:rPr>
        <w:t>SCORED)</w:t>
      </w:r>
    </w:p>
    <w:p w14:paraId="02110476" w14:textId="6F825C6C" w:rsidR="00960378" w:rsidRPr="00C424E6" w:rsidRDefault="00960378" w:rsidP="00695E8D">
      <w:pPr>
        <w:tabs>
          <w:tab w:val="left" w:pos="-720"/>
          <w:tab w:val="left" w:pos="990"/>
          <w:tab w:val="left" w:pos="2430"/>
        </w:tabs>
        <w:spacing w:before="240"/>
        <w:ind w:left="180"/>
        <w:jc w:val="both"/>
        <w:rPr>
          <w:rFonts w:ascii="Arial" w:hAnsi="Arial"/>
          <w:b w:val="0"/>
          <w:sz w:val="20"/>
        </w:rPr>
      </w:pPr>
      <w:r w:rsidRPr="00C424E6">
        <w:rPr>
          <w:rFonts w:ascii="Arial" w:hAnsi="Arial"/>
          <w:b w:val="0"/>
          <w:sz w:val="20"/>
        </w:rPr>
        <w:t>Provide resumes for staff</w:t>
      </w:r>
      <w:r w:rsidR="00DF6436">
        <w:rPr>
          <w:rFonts w:ascii="Arial" w:hAnsi="Arial"/>
          <w:b w:val="0"/>
          <w:sz w:val="20"/>
        </w:rPr>
        <w:t xml:space="preserve"> (at minimum those named in response to 3.3</w:t>
      </w:r>
      <w:r>
        <w:rPr>
          <w:rFonts w:ascii="Arial" w:hAnsi="Arial"/>
          <w:b w:val="0"/>
          <w:sz w:val="20"/>
        </w:rPr>
        <w:t xml:space="preserve"> (A)2</w:t>
      </w:r>
      <w:r w:rsidR="00DF6436">
        <w:rPr>
          <w:rFonts w:ascii="Arial" w:hAnsi="Arial"/>
          <w:b w:val="0"/>
          <w:sz w:val="20"/>
        </w:rPr>
        <w:t>)</w:t>
      </w:r>
      <w:r w:rsidRPr="00C424E6">
        <w:rPr>
          <w:rFonts w:ascii="Arial" w:hAnsi="Arial"/>
          <w:b w:val="0"/>
          <w:sz w:val="20"/>
        </w:rPr>
        <w:t>, which include information on the individual’s particular skills related to this project, education, experience, significant accomplishments and any other pertinent information. The Applicant must commit that staff identified in its proposal will actually perform the assigned work. Any staff substitution must have the prior approval of COMMERCE.</w:t>
      </w:r>
    </w:p>
    <w:p w14:paraId="17FB55DE" w14:textId="288D55AC" w:rsidR="00B5379F" w:rsidRDefault="00B5379F" w:rsidP="00695E8D">
      <w:pPr>
        <w:numPr>
          <w:ilvl w:val="1"/>
          <w:numId w:val="9"/>
        </w:numPr>
        <w:tabs>
          <w:tab w:val="clear" w:pos="792"/>
          <w:tab w:val="left" w:pos="-720"/>
          <w:tab w:val="left" w:pos="990"/>
          <w:tab w:val="left" w:pos="2430"/>
        </w:tabs>
        <w:spacing w:before="240"/>
        <w:ind w:left="630"/>
        <w:jc w:val="both"/>
        <w:rPr>
          <w:rFonts w:ascii="Arial" w:hAnsi="Arial"/>
          <w:sz w:val="20"/>
        </w:rPr>
      </w:pPr>
      <w:r>
        <w:rPr>
          <w:rFonts w:ascii="Arial" w:hAnsi="Arial"/>
          <w:sz w:val="20"/>
        </w:rPr>
        <w:t>SITE INFORMATION DATA SHEET</w:t>
      </w:r>
      <w:r w:rsidR="00617A8A">
        <w:rPr>
          <w:rFonts w:ascii="Arial" w:hAnsi="Arial"/>
          <w:sz w:val="20"/>
        </w:rPr>
        <w:t xml:space="preserve"> (</w:t>
      </w:r>
      <w:r w:rsidR="006E7399">
        <w:rPr>
          <w:rFonts w:ascii="Arial" w:hAnsi="Arial"/>
          <w:sz w:val="20"/>
        </w:rPr>
        <w:t xml:space="preserve">MANDATORY, </w:t>
      </w:r>
      <w:r w:rsidR="00617A8A">
        <w:rPr>
          <w:rFonts w:ascii="Arial" w:hAnsi="Arial"/>
          <w:sz w:val="20"/>
        </w:rPr>
        <w:t>SCORED)</w:t>
      </w:r>
    </w:p>
    <w:p w14:paraId="7CC7AEF3" w14:textId="3F23925B" w:rsidR="00B5379F" w:rsidRDefault="00B5379F" w:rsidP="008407DB">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rPr>
          <w:b/>
        </w:rPr>
      </w:pPr>
    </w:p>
    <w:p w14:paraId="52B2713E" w14:textId="6FCCB448" w:rsidR="00B5379F" w:rsidRPr="00B5379F" w:rsidRDefault="00B5379F" w:rsidP="00695E8D">
      <w:pPr>
        <w:pStyle w:val="BodyText"/>
        <w:tabs>
          <w:tab w:val="clear" w:pos="0"/>
          <w:tab w:val="clear" w:pos="3240"/>
          <w:tab w:val="clear" w:pos="3600"/>
          <w:tab w:val="clear" w:pos="4320"/>
          <w:tab w:val="clear" w:pos="5040"/>
          <w:tab w:val="clear" w:pos="5760"/>
          <w:tab w:val="clear" w:pos="6480"/>
          <w:tab w:val="clear" w:pos="7200"/>
          <w:tab w:val="left" w:pos="1350"/>
          <w:tab w:val="left" w:pos="1440"/>
        </w:tabs>
        <w:ind w:left="180"/>
      </w:pPr>
      <w:r>
        <w:t>The site information data sheet (template provided at the website listed in RFA SECTION 2.1 RFA COORDINATOR) must be completed for all project sites included in the application.</w:t>
      </w:r>
    </w:p>
    <w:p w14:paraId="7BA0F3C6" w14:textId="77777777" w:rsidR="005E05B6" w:rsidRPr="005E05B6"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Street Address</w:t>
      </w:r>
      <w:r w:rsidRPr="005E05B6">
        <w:rPr>
          <w:rFonts w:ascii="Arial" w:hAnsi="Arial"/>
          <w:b w:val="0"/>
          <w:sz w:val="20"/>
        </w:rPr>
        <w:t xml:space="preserve"> A project site must be limited to one property, or to contiguous properties owned by the same entity. See RFA SECTION 1.3 MINIMUM QUALIFICATIONS for information on minimum project size for each site. </w:t>
      </w:r>
      <w:r w:rsidRPr="005E05B6">
        <w:rPr>
          <w:rFonts w:ascii="Arial" w:hAnsi="Arial" w:cs="Arial"/>
          <w:b w:val="0"/>
          <w:i/>
          <w:sz w:val="20"/>
        </w:rPr>
        <w:t>Note: For projects with multiple associated street addresses, please enter the street address most closely ma</w:t>
      </w:r>
      <w:r w:rsidR="005E05B6">
        <w:rPr>
          <w:rFonts w:ascii="Arial" w:hAnsi="Arial" w:cs="Arial"/>
          <w:b w:val="0"/>
          <w:i/>
          <w:sz w:val="20"/>
        </w:rPr>
        <w:t>tching the largest solar array.</w:t>
      </w:r>
    </w:p>
    <w:p w14:paraId="4426A49B" w14:textId="77777777" w:rsidR="005E05B6"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Congressional District</w:t>
      </w:r>
      <w:r w:rsidRPr="005E05B6">
        <w:rPr>
          <w:rFonts w:ascii="Arial" w:hAnsi="Arial"/>
          <w:b w:val="0"/>
          <w:sz w:val="20"/>
        </w:rPr>
        <w:t xml:space="preserve"> </w:t>
      </w:r>
      <w:r w:rsidRPr="005E05B6">
        <w:rPr>
          <w:rFonts w:ascii="Arial" w:hAnsi="Arial" w:cs="Arial"/>
          <w:b w:val="0"/>
          <w:sz w:val="20"/>
        </w:rPr>
        <w:t>Enter the Washington State congressional district of the project site.</w:t>
      </w:r>
    </w:p>
    <w:p w14:paraId="5FE67964" w14:textId="0A46408A" w:rsidR="00843721" w:rsidRPr="005E05B6"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b w:val="0"/>
          <w:sz w:val="20"/>
        </w:rPr>
      </w:pPr>
      <w:r w:rsidRPr="005E05B6">
        <w:rPr>
          <w:rFonts w:ascii="Arial" w:hAnsi="Arial"/>
          <w:sz w:val="20"/>
        </w:rPr>
        <w:t xml:space="preserve">Median Income: </w:t>
      </w:r>
      <w:r w:rsidRPr="005E05B6">
        <w:rPr>
          <w:rFonts w:ascii="Arial" w:hAnsi="Arial"/>
          <w:b w:val="0"/>
          <w:sz w:val="20"/>
        </w:rPr>
        <w:t>ACS 2018 5-year household median income levels for the city or town where the site is located</w:t>
      </w:r>
    </w:p>
    <w:p w14:paraId="27CBEDF0"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500C36">
        <w:rPr>
          <w:rFonts w:cs="Arial"/>
        </w:rPr>
        <w:t xml:space="preserve">Go to </w:t>
      </w:r>
      <w:hyperlink r:id="rId16" w:history="1">
        <w:r w:rsidRPr="00500C36">
          <w:rPr>
            <w:rStyle w:val="Hyperlink"/>
            <w:rFonts w:cs="Arial"/>
          </w:rPr>
          <w:t>https://data.census.gov/cedsci/</w:t>
        </w:r>
      </w:hyperlink>
      <w:r>
        <w:rPr>
          <w:rStyle w:val="Hyperlink"/>
          <w:rFonts w:cs="Arial"/>
        </w:rPr>
        <w:t>.</w:t>
      </w:r>
    </w:p>
    <w:p w14:paraId="5573C649"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 xml:space="preserve">Enter the name of your city or town and the </w:t>
      </w:r>
      <w:r>
        <w:rPr>
          <w:rFonts w:cs="Arial"/>
        </w:rPr>
        <w:t>word “income” in the search bar.</w:t>
      </w:r>
    </w:p>
    <w:p w14:paraId="558ABDE7"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Click on the first search result under the heading “Explore Data” near the top of the page</w:t>
      </w:r>
      <w:r>
        <w:rPr>
          <w:rFonts w:cs="Arial"/>
        </w:rPr>
        <w:t>.</w:t>
      </w:r>
    </w:p>
    <w:p w14:paraId="46A42986" w14:textId="77777777" w:rsidR="00843721" w:rsidRPr="00771175"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Near the top of the page, use the “Product:” dropdown menu to select the “2018: ACS 5-Year Estimates Subject Tables” data set</w:t>
      </w:r>
      <w:r>
        <w:rPr>
          <w:rFonts w:cs="Arial"/>
        </w:rPr>
        <w:t>.</w:t>
      </w:r>
    </w:p>
    <w:p w14:paraId="22D9D505" w14:textId="77777777" w:rsidR="00843721" w:rsidRDefault="00843721" w:rsidP="00EA1EF1">
      <w:pPr>
        <w:pStyle w:val="BodyTextIndent"/>
        <w:numPr>
          <w:ilvl w:val="2"/>
          <w:numId w:val="106"/>
        </w:numPr>
        <w:tabs>
          <w:tab w:val="clear" w:pos="0"/>
          <w:tab w:val="clear" w:pos="2160"/>
          <w:tab w:val="clear" w:pos="3240"/>
          <w:tab w:val="clear" w:pos="3600"/>
          <w:tab w:val="clear" w:pos="4320"/>
          <w:tab w:val="clear" w:pos="5040"/>
          <w:tab w:val="clear" w:pos="5760"/>
          <w:tab w:val="clear" w:pos="6480"/>
          <w:tab w:val="clear" w:pos="7200"/>
          <w:tab w:val="num" w:pos="2520"/>
        </w:tabs>
        <w:ind w:left="1800" w:right="720"/>
        <w:jc w:val="left"/>
        <w:rPr>
          <w:rFonts w:cs="Arial"/>
        </w:rPr>
      </w:pPr>
      <w:r w:rsidRPr="00771175">
        <w:rPr>
          <w:rFonts w:cs="Arial"/>
        </w:rPr>
        <w:t>Scroll down to learn your municipality’s Estimate for Median Income (dollars) for Households</w:t>
      </w:r>
      <w:r>
        <w:rPr>
          <w:rFonts w:cs="Arial"/>
        </w:rPr>
        <w:t>.</w:t>
      </w:r>
    </w:p>
    <w:p w14:paraId="0AC0171E" w14:textId="58CB3451" w:rsidR="00843721" w:rsidRPr="00EA1EF1" w:rsidRDefault="00843721" w:rsidP="00EA1EF1">
      <w:pPr>
        <w:pStyle w:val="ListParagraph"/>
        <w:numPr>
          <w:ilvl w:val="2"/>
          <w:numId w:val="106"/>
        </w:numPr>
        <w:tabs>
          <w:tab w:val="clear" w:pos="2160"/>
          <w:tab w:val="num" w:pos="2520"/>
        </w:tabs>
        <w:ind w:left="1800"/>
        <w:rPr>
          <w:rFonts w:ascii="Arial" w:hAnsi="Arial" w:cs="Arial"/>
          <w:b w:val="0"/>
          <w:sz w:val="20"/>
        </w:rPr>
      </w:pPr>
      <w:r w:rsidRPr="00500C36">
        <w:rPr>
          <w:rFonts w:ascii="Arial" w:hAnsi="Arial" w:cs="Arial"/>
          <w:b w:val="0"/>
          <w:sz w:val="20"/>
        </w:rPr>
        <w:t xml:space="preserve">Note: If an </w:t>
      </w:r>
      <w:r>
        <w:rPr>
          <w:rFonts w:ascii="Arial" w:hAnsi="Arial" w:cs="Arial"/>
          <w:b w:val="0"/>
          <w:sz w:val="20"/>
        </w:rPr>
        <w:t>Applicant</w:t>
      </w:r>
      <w:r w:rsidRPr="00500C36">
        <w:rPr>
          <w:rFonts w:ascii="Arial" w:hAnsi="Arial" w:cs="Arial"/>
          <w:b w:val="0"/>
          <w:sz w:val="20"/>
        </w:rPr>
        <w:t xml:space="preserve">’s city- or town-level data is unavailable from the source provided above, an </w:t>
      </w:r>
      <w:r>
        <w:rPr>
          <w:rFonts w:ascii="Arial" w:hAnsi="Arial" w:cs="Arial"/>
          <w:b w:val="0"/>
          <w:sz w:val="20"/>
        </w:rPr>
        <w:t>Applicant</w:t>
      </w:r>
      <w:r w:rsidRPr="00500C36">
        <w:rPr>
          <w:rFonts w:ascii="Arial" w:hAnsi="Arial" w:cs="Arial"/>
          <w:b w:val="0"/>
          <w:sz w:val="20"/>
        </w:rPr>
        <w:t xml:space="preserve"> is permitted to substitute county-level ACS 5-Year Estimates instead. If city- or town-level data is available, the </w:t>
      </w:r>
      <w:r>
        <w:rPr>
          <w:rFonts w:ascii="Arial" w:hAnsi="Arial" w:cs="Arial"/>
          <w:b w:val="0"/>
          <w:sz w:val="20"/>
        </w:rPr>
        <w:t>Applicant</w:t>
      </w:r>
      <w:r w:rsidRPr="00500C36">
        <w:rPr>
          <w:rFonts w:ascii="Arial" w:hAnsi="Arial" w:cs="Arial"/>
          <w:b w:val="0"/>
          <w:sz w:val="20"/>
        </w:rPr>
        <w:t xml:space="preserve"> must use that data to determine eligibility for this reduced match option.</w:t>
      </w:r>
    </w:p>
    <w:p w14:paraId="460D600D" w14:textId="77777777" w:rsidR="005E05B6" w:rsidRPr="00514AFB"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 xml:space="preserve">Environmental Health Disparities: </w:t>
      </w:r>
      <w:r w:rsidRPr="005E05B6">
        <w:rPr>
          <w:rFonts w:ascii="Arial" w:hAnsi="Arial" w:cs="Arial"/>
          <w:b w:val="0"/>
          <w:sz w:val="20"/>
        </w:rPr>
        <w:t>Environmental Health Disparities v1.1 rank for the census tract where the site is located</w:t>
      </w:r>
    </w:p>
    <w:p w14:paraId="67F554A8" w14:textId="73E8D3AC" w:rsidR="00843721" w:rsidRPr="005E05B6" w:rsidRDefault="00843721" w:rsidP="00EA1EF1">
      <w:pPr>
        <w:pStyle w:val="BodyTextIndent"/>
        <w:numPr>
          <w:ilvl w:val="0"/>
          <w:numId w:val="34"/>
        </w:numPr>
        <w:tabs>
          <w:tab w:val="clear" w:pos="0"/>
          <w:tab w:val="clear" w:pos="1440"/>
          <w:tab w:val="clear" w:pos="1800"/>
          <w:tab w:val="clear" w:pos="3240"/>
          <w:tab w:val="clear" w:pos="3600"/>
          <w:tab w:val="clear" w:pos="4320"/>
          <w:tab w:val="clear" w:pos="5040"/>
          <w:tab w:val="clear" w:pos="5760"/>
          <w:tab w:val="clear" w:pos="6480"/>
          <w:tab w:val="clear" w:pos="7200"/>
        </w:tabs>
        <w:ind w:left="1800" w:right="720" w:hanging="180"/>
        <w:jc w:val="left"/>
        <w:rPr>
          <w:rFonts w:cs="Arial"/>
        </w:rPr>
      </w:pPr>
      <w:r w:rsidRPr="005E05B6">
        <w:rPr>
          <w:rFonts w:cs="Arial"/>
        </w:rPr>
        <w:t>Based on the Washington Department of Health’s Washington Tracking Network tool</w:t>
      </w:r>
    </w:p>
    <w:p w14:paraId="49BDAD43" w14:textId="77777777" w:rsidR="00843721" w:rsidRPr="00837DD3" w:rsidRDefault="00497658" w:rsidP="00EA1EF1">
      <w:pPr>
        <w:pStyle w:val="BodyTextIndent"/>
        <w:numPr>
          <w:ilvl w:val="0"/>
          <w:numId w:val="34"/>
        </w:numPr>
        <w:tabs>
          <w:tab w:val="clear" w:pos="2160"/>
          <w:tab w:val="clear" w:pos="2520"/>
        </w:tabs>
        <w:ind w:left="1800" w:right="720" w:hanging="180"/>
        <w:rPr>
          <w:rFonts w:cs="Arial"/>
        </w:rPr>
      </w:pPr>
      <w:hyperlink r:id="rId17" w:history="1">
        <w:r w:rsidR="00843721" w:rsidRPr="00143E02">
          <w:rPr>
            <w:rStyle w:val="Hyperlink"/>
            <w:rFonts w:cs="Arial"/>
          </w:rPr>
          <w:t>https://fortress.wa.gov/doh/wtn/wtnibl/</w:t>
        </w:r>
      </w:hyperlink>
    </w:p>
    <w:p w14:paraId="0CACC354" w14:textId="77777777" w:rsidR="00843721" w:rsidRPr="00837DD3"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Click “Environmental Health Disparities V 1.1” on the left-hand column</w:t>
      </w:r>
    </w:p>
    <w:p w14:paraId="5ACE14C7" w14:textId="77777777" w:rsidR="00843721" w:rsidRPr="00837DD3"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Locate the exact location of the project’s site(s) and click that tract (optionally use the location tool to search for the site’s physical address)</w:t>
      </w:r>
    </w:p>
    <w:p w14:paraId="2CB48E20" w14:textId="373808E2" w:rsidR="00843721" w:rsidRPr="00EA1EF1" w:rsidRDefault="00843721" w:rsidP="00EA1EF1">
      <w:pPr>
        <w:pStyle w:val="BodyTextIndent"/>
        <w:numPr>
          <w:ilvl w:val="0"/>
          <w:numId w:val="34"/>
        </w:numPr>
        <w:tabs>
          <w:tab w:val="clear" w:pos="2160"/>
          <w:tab w:val="clear" w:pos="2520"/>
        </w:tabs>
        <w:ind w:left="1800" w:right="720" w:hanging="180"/>
        <w:rPr>
          <w:rFonts w:cs="Arial"/>
        </w:rPr>
      </w:pPr>
      <w:r w:rsidRPr="00837DD3">
        <w:rPr>
          <w:rFonts w:cs="Arial"/>
        </w:rPr>
        <w:t xml:space="preserve">The rank is shown in the left-hand column adjacent to “Environmental Health Disparities V 1.1” </w:t>
      </w:r>
    </w:p>
    <w:p w14:paraId="16BE495D" w14:textId="1D112B30" w:rsidR="005E05B6" w:rsidRPr="00514AFB" w:rsidRDefault="00843721"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 xml:space="preserve">Rural Status: </w:t>
      </w:r>
      <w:r w:rsidRPr="005E05B6">
        <w:rPr>
          <w:rFonts w:ascii="Arial" w:hAnsi="Arial" w:cs="Arial"/>
          <w:b w:val="0"/>
          <w:sz w:val="20"/>
        </w:rPr>
        <w:t>Whether the proposed site is in an area identified as “non-entitlement” according to information provided by COMMERCE’s Community Development Block Grant program.</w:t>
      </w:r>
      <w:r w:rsidR="005E05B6" w:rsidRPr="005E05B6">
        <w:rPr>
          <w:rFonts w:ascii="Arial" w:hAnsi="Arial" w:cs="Arial"/>
          <w:b w:val="0"/>
          <w:sz w:val="16"/>
        </w:rPr>
        <w:t xml:space="preserve"> </w:t>
      </w:r>
    </w:p>
    <w:p w14:paraId="683A4EEB" w14:textId="0539D573" w:rsidR="00843721" w:rsidRPr="005E05B6" w:rsidRDefault="00843721" w:rsidP="00EA1EF1">
      <w:pPr>
        <w:pStyle w:val="BodyTextIndent"/>
        <w:numPr>
          <w:ilvl w:val="0"/>
          <w:numId w:val="35"/>
        </w:numPr>
        <w:tabs>
          <w:tab w:val="clear" w:pos="0"/>
          <w:tab w:val="clear" w:pos="1440"/>
          <w:tab w:val="clear" w:pos="1800"/>
          <w:tab w:val="clear" w:pos="3240"/>
          <w:tab w:val="clear" w:pos="3600"/>
          <w:tab w:val="clear" w:pos="4320"/>
          <w:tab w:val="clear" w:pos="5040"/>
          <w:tab w:val="clear" w:pos="5760"/>
          <w:tab w:val="clear" w:pos="6480"/>
          <w:tab w:val="clear" w:pos="7200"/>
        </w:tabs>
        <w:ind w:left="1800" w:right="720" w:hanging="180"/>
        <w:jc w:val="left"/>
        <w:rPr>
          <w:rFonts w:cs="Arial"/>
        </w:rPr>
      </w:pPr>
      <w:r w:rsidRPr="005E05B6">
        <w:rPr>
          <w:rFonts w:cs="Arial"/>
        </w:rPr>
        <w:t xml:space="preserve">Based on </w:t>
      </w:r>
      <w:hyperlink r:id="rId18" w:history="1">
        <w:r w:rsidRPr="005E05B6">
          <w:rPr>
            <w:rStyle w:val="Hyperlink"/>
            <w:rFonts w:cs="Arial"/>
          </w:rPr>
          <w:t>http://www.commerce.wa.gov/wp-content/uploads/2016/06/CDBG-2014-Map-of-Local-Governments-Served.pdf</w:t>
        </w:r>
      </w:hyperlink>
    </w:p>
    <w:p w14:paraId="328247E0" w14:textId="0F83BF87" w:rsidR="00843721" w:rsidRPr="00EA1EF1" w:rsidRDefault="00843721" w:rsidP="00EA1EF1">
      <w:pPr>
        <w:pStyle w:val="BodyTextIndent"/>
        <w:numPr>
          <w:ilvl w:val="0"/>
          <w:numId w:val="35"/>
        </w:numPr>
        <w:tabs>
          <w:tab w:val="clear" w:pos="0"/>
          <w:tab w:val="clear" w:pos="2160"/>
          <w:tab w:val="clear" w:pos="2520"/>
          <w:tab w:val="clear" w:pos="3240"/>
          <w:tab w:val="clear" w:pos="3600"/>
          <w:tab w:val="clear" w:pos="4320"/>
          <w:tab w:val="clear" w:pos="5040"/>
          <w:tab w:val="clear" w:pos="5760"/>
          <w:tab w:val="clear" w:pos="6480"/>
          <w:tab w:val="clear" w:pos="7200"/>
        </w:tabs>
        <w:ind w:left="1800" w:right="720" w:hanging="180"/>
        <w:jc w:val="left"/>
        <w:rPr>
          <w:rFonts w:cs="Arial"/>
        </w:rPr>
      </w:pPr>
      <w:r>
        <w:rPr>
          <w:rFonts w:cs="Arial"/>
        </w:rPr>
        <w:t xml:space="preserve">Note that some cities in Non-Entitlement Counties are identified as Entitlement Cities and will count as entitlement areas </w:t>
      </w:r>
      <w:r w:rsidR="00EA1EF1">
        <w:rPr>
          <w:rFonts w:cs="Arial"/>
        </w:rPr>
        <w:t>for the purposes of this program</w:t>
      </w:r>
    </w:p>
    <w:p w14:paraId="3916339B" w14:textId="14B54969" w:rsidR="005E05B6" w:rsidRPr="00514AFB" w:rsidRDefault="00053E80" w:rsidP="005E05B6">
      <w:pPr>
        <w:numPr>
          <w:ilvl w:val="0"/>
          <w:numId w:val="107"/>
        </w:numPr>
        <w:tabs>
          <w:tab w:val="left" w:pos="-720"/>
          <w:tab w:val="left" w:pos="360"/>
          <w:tab w:val="left" w:pos="720"/>
          <w:tab w:val="left" w:pos="1800"/>
          <w:tab w:val="left" w:pos="1890"/>
          <w:tab w:val="left" w:pos="2160"/>
          <w:tab w:val="left" w:pos="2520"/>
          <w:tab w:val="left" w:pos="2880"/>
        </w:tabs>
        <w:spacing w:before="120"/>
        <w:jc w:val="both"/>
        <w:rPr>
          <w:rFonts w:ascii="Arial" w:hAnsi="Arial" w:cs="Arial"/>
          <w:b w:val="0"/>
          <w:sz w:val="20"/>
        </w:rPr>
      </w:pPr>
      <w:r w:rsidRPr="005E05B6">
        <w:rPr>
          <w:rFonts w:ascii="Arial" w:hAnsi="Arial" w:cs="Arial"/>
          <w:sz w:val="20"/>
        </w:rPr>
        <w:t>Utility Fuel Mix</w:t>
      </w:r>
      <w:r w:rsidR="005E05B6" w:rsidRPr="005E05B6">
        <w:rPr>
          <w:rFonts w:ascii="Arial" w:hAnsi="Arial" w:cs="Arial"/>
          <w:sz w:val="20"/>
        </w:rPr>
        <w:t>:</w:t>
      </w:r>
      <w:r w:rsidRPr="005E05B6">
        <w:rPr>
          <w:rFonts w:ascii="Arial" w:hAnsi="Arial" w:cs="Arial"/>
          <w:sz w:val="20"/>
        </w:rPr>
        <w:t xml:space="preserve"> </w:t>
      </w:r>
      <w:r w:rsidRPr="005E05B6">
        <w:rPr>
          <w:rFonts w:ascii="Arial" w:hAnsi="Arial" w:cs="Arial"/>
          <w:b w:val="0"/>
          <w:sz w:val="20"/>
        </w:rPr>
        <w:t>List the percentage of electricity generation derived from emitting sources (Coal, Natural Gas, Petroleum, Waste, and Unspecified) for the utility that serves the project site</w:t>
      </w:r>
      <w:r w:rsidR="006D06A7">
        <w:rPr>
          <w:rFonts w:ascii="Arial" w:hAnsi="Arial" w:cs="Arial"/>
          <w:b w:val="0"/>
          <w:sz w:val="20"/>
        </w:rPr>
        <w:t>.</w:t>
      </w:r>
    </w:p>
    <w:p w14:paraId="7C5CEB7F" w14:textId="02420067" w:rsidR="00053E80" w:rsidRPr="005E05B6" w:rsidRDefault="00053E80" w:rsidP="00EA1EF1">
      <w:pPr>
        <w:pStyle w:val="BodyTextIndent"/>
        <w:numPr>
          <w:ilvl w:val="0"/>
          <w:numId w:val="36"/>
        </w:numPr>
        <w:tabs>
          <w:tab w:val="clear" w:pos="0"/>
          <w:tab w:val="clear" w:pos="720"/>
          <w:tab w:val="clear" w:pos="1080"/>
          <w:tab w:val="clear" w:pos="1440"/>
          <w:tab w:val="clear" w:pos="1800"/>
          <w:tab w:val="clear" w:pos="3240"/>
          <w:tab w:val="clear" w:pos="3600"/>
          <w:tab w:val="clear" w:pos="4320"/>
          <w:tab w:val="clear" w:pos="5040"/>
          <w:tab w:val="clear" w:pos="5760"/>
          <w:tab w:val="clear" w:pos="6480"/>
          <w:tab w:val="clear" w:pos="7200"/>
        </w:tabs>
        <w:ind w:left="1800" w:hanging="180"/>
        <w:rPr>
          <w:rFonts w:cs="Arial"/>
        </w:rPr>
      </w:pPr>
      <w:r w:rsidRPr="005E05B6">
        <w:rPr>
          <w:rFonts w:cs="Arial"/>
        </w:rPr>
        <w:t xml:space="preserve">Based on </w:t>
      </w:r>
      <w:hyperlink r:id="rId19" w:history="1">
        <w:r w:rsidRPr="005E05B6">
          <w:rPr>
            <w:rStyle w:val="Hyperlink"/>
            <w:rFonts w:cs="Arial"/>
          </w:rPr>
          <w:t>COMMERCE’s 2018 Preliminary Fuel Mix Disclosure Report</w:t>
        </w:r>
      </w:hyperlink>
      <w:r w:rsidRPr="005E05B6">
        <w:rPr>
          <w:rFonts w:cs="Arial"/>
        </w:rPr>
        <w:t>:</w:t>
      </w:r>
    </w:p>
    <w:p w14:paraId="13C36E4F" w14:textId="77777777" w:rsidR="00053E80" w:rsidRPr="00FC61B3"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http://www.commerce.wa.gov/wp-content/uploads/2019/12/2018-Preliminary-Disclosure-Data-03122019.pdf</w:t>
      </w:r>
    </w:p>
    <w:p w14:paraId="4B6B9A40" w14:textId="77777777" w:rsidR="00053E80" w:rsidRPr="00FC61B3"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Find the Utility Fuel Mix table corresponding to the retail electric utility that serves the project site</w:t>
      </w:r>
    </w:p>
    <w:p w14:paraId="7A096303" w14:textId="77777777" w:rsidR="00053E80" w:rsidRPr="0051152F" w:rsidRDefault="00053E80" w:rsidP="00EA1EF1">
      <w:pPr>
        <w:pStyle w:val="BodyTextIndent"/>
        <w:numPr>
          <w:ilvl w:val="0"/>
          <w:numId w:val="36"/>
        </w:numPr>
        <w:tabs>
          <w:tab w:val="clear" w:pos="0"/>
          <w:tab w:val="clear" w:pos="720"/>
          <w:tab w:val="clear" w:pos="1080"/>
          <w:tab w:val="clear" w:pos="1440"/>
          <w:tab w:val="clear" w:pos="2160"/>
          <w:tab w:val="clear" w:pos="2520"/>
          <w:tab w:val="clear" w:pos="3240"/>
          <w:tab w:val="clear" w:pos="3600"/>
          <w:tab w:val="clear" w:pos="4320"/>
          <w:tab w:val="clear" w:pos="5040"/>
          <w:tab w:val="clear" w:pos="5760"/>
          <w:tab w:val="clear" w:pos="6480"/>
          <w:tab w:val="clear" w:pos="7200"/>
        </w:tabs>
        <w:ind w:left="1800" w:hanging="180"/>
        <w:rPr>
          <w:rFonts w:cs="Arial"/>
        </w:rPr>
      </w:pPr>
      <w:r w:rsidRPr="00FC61B3">
        <w:rPr>
          <w:rFonts w:cs="Arial"/>
        </w:rPr>
        <w:t>Sum the percentage of electricity derived from the following sources: Coal, Natural Gas, Pe</w:t>
      </w:r>
      <w:r>
        <w:rPr>
          <w:rFonts w:cs="Arial"/>
        </w:rPr>
        <w:t>troleum, Waste, and Unspecified</w:t>
      </w:r>
    </w:p>
    <w:p w14:paraId="44013A8C" w14:textId="5FE658C2" w:rsidR="00617A8A" w:rsidRPr="00617A8A" w:rsidRDefault="00617A8A" w:rsidP="002A5C7B">
      <w:pPr>
        <w:numPr>
          <w:ilvl w:val="1"/>
          <w:numId w:val="9"/>
        </w:numPr>
        <w:tabs>
          <w:tab w:val="clear" w:pos="792"/>
          <w:tab w:val="left" w:pos="-720"/>
          <w:tab w:val="num" w:pos="1620"/>
        </w:tabs>
        <w:spacing w:before="240"/>
        <w:ind w:left="810"/>
        <w:jc w:val="both"/>
        <w:rPr>
          <w:rFonts w:ascii="Arial" w:hAnsi="Arial"/>
          <w:sz w:val="20"/>
        </w:rPr>
      </w:pPr>
      <w:r>
        <w:rPr>
          <w:rFonts w:ascii="Arial" w:hAnsi="Arial"/>
          <w:sz w:val="20"/>
        </w:rPr>
        <w:t>VERIFICATION OF SOLAR ASSET</w:t>
      </w:r>
      <w:r w:rsidR="001033EF">
        <w:rPr>
          <w:rFonts w:ascii="Arial" w:hAnsi="Arial"/>
          <w:sz w:val="20"/>
        </w:rPr>
        <w:t xml:space="preserve"> (</w:t>
      </w:r>
      <w:r w:rsidR="006E7399">
        <w:rPr>
          <w:rFonts w:ascii="Arial" w:hAnsi="Arial"/>
          <w:sz w:val="20"/>
        </w:rPr>
        <w:t xml:space="preserve">MANDATORY, </w:t>
      </w:r>
      <w:r w:rsidR="001033EF">
        <w:rPr>
          <w:rFonts w:ascii="Arial" w:hAnsi="Arial"/>
          <w:sz w:val="20"/>
        </w:rPr>
        <w:t>SCORED)</w:t>
      </w:r>
    </w:p>
    <w:p w14:paraId="2D8D2788" w14:textId="0AB37313" w:rsidR="00843721" w:rsidRPr="008952C0" w:rsidRDefault="00843721" w:rsidP="001033EF">
      <w:pPr>
        <w:pStyle w:val="BodyTextIndent"/>
        <w:tabs>
          <w:tab w:val="clear" w:pos="360"/>
          <w:tab w:val="clear" w:pos="720"/>
          <w:tab w:val="clear" w:pos="1440"/>
          <w:tab w:val="left" w:pos="450"/>
          <w:tab w:val="left" w:pos="990"/>
          <w:tab w:val="left" w:pos="1170"/>
          <w:tab w:val="left" w:pos="1350"/>
        </w:tabs>
        <w:spacing w:before="240"/>
        <w:rPr>
          <w:b/>
        </w:rPr>
      </w:pPr>
      <w:r>
        <w:t xml:space="preserve">For all project sites, Applicants </w:t>
      </w:r>
      <w:r w:rsidR="00617A8A">
        <w:t xml:space="preserve">must </w:t>
      </w:r>
      <w:r>
        <w:t xml:space="preserve">complete and submit a report of expected energy production using the U.S. National Renewable Energy Laboratory’s </w:t>
      </w:r>
      <w:proofErr w:type="spellStart"/>
      <w:r>
        <w:t>PVWatts</w:t>
      </w:r>
      <w:proofErr w:type="spellEnd"/>
      <w:r w:rsidRPr="00897846">
        <w:t>®</w:t>
      </w:r>
      <w:r>
        <w:t xml:space="preserve"> calculator tool. </w:t>
      </w:r>
    </w:p>
    <w:p w14:paraId="1B3249DA"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4320"/>
          <w:tab w:val="clear" w:pos="5040"/>
          <w:tab w:val="clear" w:pos="5760"/>
          <w:tab w:val="clear" w:pos="6480"/>
          <w:tab w:val="clear" w:pos="7200"/>
          <w:tab w:val="num" w:pos="4050"/>
          <w:tab w:val="left" w:pos="4230"/>
        </w:tabs>
        <w:ind w:left="1800"/>
        <w:rPr>
          <w:rFonts w:cs="Arial"/>
        </w:rPr>
      </w:pPr>
      <w:r>
        <w:rPr>
          <w:rFonts w:cs="Arial"/>
        </w:rPr>
        <w:t>Go to</w:t>
      </w:r>
      <w:r w:rsidRPr="00FC61B3">
        <w:rPr>
          <w:rFonts w:cs="Arial"/>
        </w:rPr>
        <w:t xml:space="preserve"> </w:t>
      </w:r>
      <w:hyperlink r:id="rId20" w:history="1">
        <w:r>
          <w:rPr>
            <w:rStyle w:val="Hyperlink"/>
          </w:rPr>
          <w:t>https://pvwatts.nrel.gov/</w:t>
        </w:r>
      </w:hyperlink>
    </w:p>
    <w:p w14:paraId="7347E192"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Type street address for project into “Get Started” box</w:t>
      </w:r>
    </w:p>
    <w:p w14:paraId="27A592C7"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Confirm the correct location for this project on “Resources Data Map” then click “Go to system info”</w:t>
      </w:r>
    </w:p>
    <w:p w14:paraId="15FCB623" w14:textId="77777777" w:rsidR="00843721" w:rsidRPr="00310166" w:rsidRDefault="00843721"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 xml:space="preserve">Enter best estimates for all values and click “Go to </w:t>
      </w:r>
      <w:proofErr w:type="spellStart"/>
      <w:r>
        <w:t>PVWatts</w:t>
      </w:r>
      <w:proofErr w:type="spellEnd"/>
      <w:r w:rsidRPr="00897846">
        <w:t>®</w:t>
      </w:r>
      <w:r>
        <w:t xml:space="preserve"> results”</w:t>
      </w:r>
    </w:p>
    <w:p w14:paraId="1AE40807" w14:textId="05FA89EA" w:rsidR="00843721" w:rsidRPr="00B613D5" w:rsidRDefault="00B613D5" w:rsidP="00EA1EF1">
      <w:pPr>
        <w:pStyle w:val="BodyTextIndent"/>
        <w:numPr>
          <w:ilvl w:val="0"/>
          <w:numId w:val="40"/>
        </w:numPr>
        <w:tabs>
          <w:tab w:val="clear" w:pos="0"/>
          <w:tab w:val="clear" w:pos="720"/>
          <w:tab w:val="clear" w:pos="1080"/>
          <w:tab w:val="clear" w:pos="1440"/>
          <w:tab w:val="clear" w:pos="2160"/>
          <w:tab w:val="clear" w:pos="2520"/>
          <w:tab w:val="clear" w:pos="3240"/>
          <w:tab w:val="clear" w:pos="3600"/>
          <w:tab w:val="clear" w:pos="3780"/>
          <w:tab w:val="clear" w:pos="5040"/>
          <w:tab w:val="clear" w:pos="5760"/>
          <w:tab w:val="clear" w:pos="6480"/>
          <w:tab w:val="clear" w:pos="7200"/>
          <w:tab w:val="num" w:pos="4320"/>
        </w:tabs>
        <w:ind w:left="1800"/>
        <w:rPr>
          <w:rFonts w:cs="Arial"/>
        </w:rPr>
      </w:pPr>
      <w:r>
        <w:t>Click “Print Results”</w:t>
      </w:r>
      <w:r>
        <w:rPr>
          <w:rFonts w:cs="Arial"/>
        </w:rPr>
        <w:t xml:space="preserve"> and save the report as a PDF</w:t>
      </w:r>
      <w:r w:rsidR="00843721">
        <w:t xml:space="preserve"> </w:t>
      </w:r>
    </w:p>
    <w:p w14:paraId="11DA1749" w14:textId="520E21B1" w:rsidR="001033EF" w:rsidRPr="00617A8A" w:rsidRDefault="001033EF" w:rsidP="002A5C7B">
      <w:pPr>
        <w:numPr>
          <w:ilvl w:val="1"/>
          <w:numId w:val="9"/>
        </w:numPr>
        <w:tabs>
          <w:tab w:val="clear" w:pos="792"/>
          <w:tab w:val="left" w:pos="-720"/>
          <w:tab w:val="num" w:pos="1620"/>
        </w:tabs>
        <w:spacing w:before="240"/>
        <w:ind w:left="810"/>
        <w:jc w:val="both"/>
        <w:rPr>
          <w:rFonts w:ascii="Arial" w:hAnsi="Arial"/>
          <w:sz w:val="20"/>
        </w:rPr>
      </w:pPr>
      <w:r>
        <w:rPr>
          <w:rFonts w:ascii="Arial" w:hAnsi="Arial"/>
          <w:sz w:val="20"/>
        </w:rPr>
        <w:t>LETTER FROM THE RETAIL ELECTRIC UTILITY (OPTIONAL, SCORED)</w:t>
      </w:r>
    </w:p>
    <w:p w14:paraId="3D83015E" w14:textId="09A07AEA" w:rsidR="001033EF" w:rsidRDefault="001033EF" w:rsidP="001033EF">
      <w:pPr>
        <w:pStyle w:val="BodyTextIndent"/>
        <w:tabs>
          <w:tab w:val="clear" w:pos="1440"/>
          <w:tab w:val="clear" w:pos="2160"/>
          <w:tab w:val="clear" w:pos="2520"/>
        </w:tabs>
        <w:rPr>
          <w:rFonts w:cs="Arial"/>
          <w:b/>
        </w:rPr>
      </w:pPr>
    </w:p>
    <w:p w14:paraId="3914A792" w14:textId="53580D49" w:rsidR="00843721" w:rsidRPr="00807FD4" w:rsidRDefault="001033EF" w:rsidP="001033EF">
      <w:pPr>
        <w:pStyle w:val="BodyTextIndent"/>
        <w:tabs>
          <w:tab w:val="clear" w:pos="360"/>
          <w:tab w:val="clear" w:pos="1080"/>
          <w:tab w:val="clear" w:pos="1440"/>
          <w:tab w:val="clear" w:pos="2160"/>
          <w:tab w:val="clear" w:pos="2520"/>
          <w:tab w:val="left" w:pos="1260"/>
          <w:tab w:val="left" w:pos="1350"/>
          <w:tab w:val="left" w:pos="1530"/>
        </w:tabs>
        <w:rPr>
          <w:rFonts w:cs="Arial"/>
          <w:b/>
        </w:rPr>
      </w:pPr>
      <w:r>
        <w:rPr>
          <w:rFonts w:cs="Arial"/>
        </w:rPr>
        <w:t>Applicants may a</w:t>
      </w:r>
      <w:r w:rsidR="00843721" w:rsidRPr="00807FD4">
        <w:rPr>
          <w:rFonts w:cs="Arial"/>
        </w:rPr>
        <w:t xml:space="preserve">ttach a letter from the Retail Electric Utility covering all project sites </w:t>
      </w:r>
      <w:r w:rsidR="002D3DAE">
        <w:rPr>
          <w:rFonts w:cs="Arial"/>
        </w:rPr>
        <w:t>describing expected impacts, if any, to the grid</w:t>
      </w:r>
      <w:r w:rsidR="008C4D7C">
        <w:rPr>
          <w:rFonts w:cs="Arial"/>
        </w:rPr>
        <w:t>, and any coordination efforts that will be needed, or that have already been completed, between the Retail Electric Utility and the Applicant</w:t>
      </w:r>
      <w:r w:rsidR="00843721" w:rsidRPr="00807FD4">
        <w:rPr>
          <w:rFonts w:cs="Arial"/>
        </w:rPr>
        <w:t xml:space="preserve">. </w:t>
      </w:r>
      <w:r w:rsidR="00843721">
        <w:rPr>
          <w:rFonts w:cs="Arial"/>
        </w:rPr>
        <w:t>I</w:t>
      </w:r>
      <w:r w:rsidR="00843721" w:rsidRPr="00807FD4">
        <w:rPr>
          <w:rFonts w:cs="Arial"/>
        </w:rPr>
        <w:t>f there are multiple Retail Electric Utilities serving project sites, attach one letter for each applicable Retail Electric Utility, com</w:t>
      </w:r>
      <w:r w:rsidR="00843721">
        <w:rPr>
          <w:rFonts w:cs="Arial"/>
        </w:rPr>
        <w:t>piled into a single PDF.</w:t>
      </w:r>
      <w:r w:rsidR="00843721" w:rsidRPr="00807FD4">
        <w:rPr>
          <w:rFonts w:cs="Arial"/>
        </w:rPr>
        <w:t xml:space="preserve"> </w:t>
      </w:r>
    </w:p>
    <w:p w14:paraId="502B7933" w14:textId="7179756B" w:rsidR="006731F0" w:rsidRDefault="006731F0" w:rsidP="002A5C7B">
      <w:pPr>
        <w:numPr>
          <w:ilvl w:val="1"/>
          <w:numId w:val="9"/>
        </w:numPr>
        <w:tabs>
          <w:tab w:val="left" w:pos="-720"/>
        </w:tabs>
        <w:spacing w:before="240"/>
        <w:jc w:val="both"/>
        <w:rPr>
          <w:rFonts w:ascii="Arial" w:hAnsi="Arial"/>
          <w:sz w:val="20"/>
        </w:rPr>
      </w:pPr>
      <w:r>
        <w:rPr>
          <w:rFonts w:ascii="Arial" w:hAnsi="Arial"/>
          <w:sz w:val="20"/>
        </w:rPr>
        <w:t>LETTER OF SUPPORT FROM TRIBAL GOVERNMENT (OPTIONAL</w:t>
      </w:r>
      <w:r w:rsidR="000B3F2F">
        <w:rPr>
          <w:rFonts w:ascii="Arial" w:hAnsi="Arial"/>
          <w:sz w:val="20"/>
        </w:rPr>
        <w:t>, SCORED</w:t>
      </w:r>
      <w:r>
        <w:rPr>
          <w:rFonts w:ascii="Arial" w:hAnsi="Arial"/>
          <w:sz w:val="20"/>
        </w:rPr>
        <w:t>)</w:t>
      </w:r>
    </w:p>
    <w:p w14:paraId="6015282F" w14:textId="5F788504" w:rsidR="006731F0" w:rsidRDefault="006731F0" w:rsidP="005A778E">
      <w:pPr>
        <w:tabs>
          <w:tab w:val="left" w:pos="-720"/>
        </w:tabs>
        <w:spacing w:before="240"/>
        <w:ind w:left="360"/>
        <w:jc w:val="both"/>
        <w:rPr>
          <w:rFonts w:ascii="Arial" w:hAnsi="Arial"/>
          <w:b w:val="0"/>
          <w:sz w:val="20"/>
        </w:rPr>
      </w:pPr>
      <w:r>
        <w:rPr>
          <w:rFonts w:ascii="Arial" w:hAnsi="Arial"/>
          <w:b w:val="0"/>
          <w:sz w:val="20"/>
        </w:rPr>
        <w:t>If the Applicant is not a Federally Recognized Tribal Government (</w:t>
      </w:r>
      <w:r w:rsidR="00EE0FCB">
        <w:rPr>
          <w:rFonts w:ascii="Arial" w:hAnsi="Arial"/>
          <w:b w:val="0"/>
          <w:sz w:val="20"/>
        </w:rPr>
        <w:t>nor</w:t>
      </w:r>
      <w:r>
        <w:rPr>
          <w:rFonts w:ascii="Arial" w:hAnsi="Arial"/>
          <w:b w:val="0"/>
          <w:sz w:val="20"/>
        </w:rPr>
        <w:t xml:space="preserve"> a subdivision of </w:t>
      </w:r>
      <w:r w:rsidR="00EE0FCB">
        <w:rPr>
          <w:rFonts w:ascii="Arial" w:hAnsi="Arial"/>
          <w:b w:val="0"/>
          <w:sz w:val="20"/>
        </w:rPr>
        <w:t xml:space="preserve">a Federally Recognized Tribal Government) </w:t>
      </w:r>
      <w:r w:rsidR="00EE0FCB">
        <w:rPr>
          <w:rFonts w:ascii="Arial" w:hAnsi="Arial"/>
          <w:b w:val="0"/>
          <w:i/>
          <w:sz w:val="20"/>
        </w:rPr>
        <w:t>and</w:t>
      </w:r>
      <w:r w:rsidR="00A82873">
        <w:rPr>
          <w:rFonts w:ascii="Arial" w:hAnsi="Arial"/>
          <w:b w:val="0"/>
          <w:sz w:val="20"/>
        </w:rPr>
        <w:t xml:space="preserve"> the </w:t>
      </w:r>
      <w:r w:rsidR="00B1455D">
        <w:rPr>
          <w:rFonts w:ascii="Arial" w:hAnsi="Arial"/>
          <w:b w:val="0"/>
          <w:sz w:val="20"/>
        </w:rPr>
        <w:t>project will</w:t>
      </w:r>
      <w:r w:rsidR="00A82873">
        <w:rPr>
          <w:rFonts w:ascii="Arial" w:hAnsi="Arial"/>
          <w:b w:val="0"/>
          <w:sz w:val="20"/>
        </w:rPr>
        <w:t xml:space="preserve"> to benefit</w:t>
      </w:r>
      <w:r w:rsidR="00EE0FCB">
        <w:rPr>
          <w:rFonts w:ascii="Arial" w:hAnsi="Arial"/>
          <w:b w:val="0"/>
          <w:sz w:val="20"/>
        </w:rPr>
        <w:t xml:space="preserve"> </w:t>
      </w:r>
      <w:r w:rsidR="00EE0FCB">
        <w:rPr>
          <w:rFonts w:ascii="Arial" w:hAnsi="Arial" w:cs="Arial"/>
          <w:b w:val="0"/>
          <w:sz w:val="20"/>
        </w:rPr>
        <w:t>community(</w:t>
      </w:r>
      <w:proofErr w:type="spellStart"/>
      <w:r w:rsidR="00EE0FCB">
        <w:rPr>
          <w:rFonts w:ascii="Arial" w:hAnsi="Arial" w:cs="Arial"/>
          <w:b w:val="0"/>
          <w:sz w:val="20"/>
        </w:rPr>
        <w:t>ies</w:t>
      </w:r>
      <w:proofErr w:type="spellEnd"/>
      <w:r w:rsidR="00EE0FCB">
        <w:rPr>
          <w:rFonts w:ascii="Arial" w:hAnsi="Arial" w:cs="Arial"/>
          <w:b w:val="0"/>
          <w:sz w:val="20"/>
        </w:rPr>
        <w:t xml:space="preserve">) </w:t>
      </w:r>
      <w:r w:rsidR="00EE0FCB" w:rsidRPr="00FB3478">
        <w:rPr>
          <w:rFonts w:ascii="Arial" w:hAnsi="Arial" w:cs="Arial"/>
          <w:b w:val="0"/>
          <w:sz w:val="20"/>
        </w:rPr>
        <w:t>located in census tracts that are fully or partially on "Indian country" as</w:t>
      </w:r>
      <w:r w:rsidR="00EE0FCB">
        <w:rPr>
          <w:rFonts w:ascii="Arial" w:hAnsi="Arial" w:cs="Arial"/>
          <w:b w:val="0"/>
          <w:sz w:val="20"/>
        </w:rPr>
        <w:t xml:space="preserve"> defined in 18 U.S.C. Sec. 1151, the Applicant may submit a Letter</w:t>
      </w:r>
      <w:r w:rsidR="00A82873">
        <w:rPr>
          <w:rFonts w:ascii="Arial" w:hAnsi="Arial" w:cs="Arial"/>
          <w:b w:val="0"/>
          <w:sz w:val="20"/>
        </w:rPr>
        <w:t xml:space="preserve"> or Letters</w:t>
      </w:r>
      <w:r w:rsidR="00EE0FCB">
        <w:rPr>
          <w:rFonts w:ascii="Arial" w:hAnsi="Arial" w:cs="Arial"/>
          <w:b w:val="0"/>
          <w:sz w:val="20"/>
        </w:rPr>
        <w:t xml:space="preserve"> of Support from the corresponding Federally Recognized Tribal Government</w:t>
      </w:r>
      <w:r w:rsidR="00A82873">
        <w:rPr>
          <w:rFonts w:ascii="Arial" w:hAnsi="Arial" w:cs="Arial"/>
          <w:b w:val="0"/>
          <w:sz w:val="20"/>
        </w:rPr>
        <w:t>(s). Letters of Support may describe the Federally Recognized Tribal Government’s relationship to the Applicant, as well as any anticipated involvement of the Federally Recognized Tribal Government in the project.</w:t>
      </w:r>
    </w:p>
    <w:p w14:paraId="1E10A114" w14:textId="488EA902" w:rsidR="00EE0FCB" w:rsidRPr="005A778E" w:rsidRDefault="00A82873" w:rsidP="005A778E">
      <w:pPr>
        <w:tabs>
          <w:tab w:val="left" w:pos="-720"/>
        </w:tabs>
        <w:spacing w:before="240"/>
        <w:ind w:left="360"/>
        <w:jc w:val="both"/>
        <w:rPr>
          <w:rFonts w:ascii="Arial" w:hAnsi="Arial"/>
          <w:b w:val="0"/>
          <w:sz w:val="20"/>
        </w:rPr>
      </w:pPr>
      <w:r>
        <w:rPr>
          <w:rFonts w:ascii="Arial" w:hAnsi="Arial"/>
          <w:b w:val="0"/>
          <w:sz w:val="20"/>
        </w:rPr>
        <w:t>If the Applicant</w:t>
      </w:r>
      <w:r w:rsidR="00B1455D">
        <w:rPr>
          <w:rFonts w:ascii="Arial" w:hAnsi="Arial"/>
          <w:b w:val="0"/>
          <w:sz w:val="20"/>
        </w:rPr>
        <w:t xml:space="preserve"> and project</w:t>
      </w:r>
      <w:r>
        <w:rPr>
          <w:rFonts w:ascii="Arial" w:hAnsi="Arial"/>
          <w:b w:val="0"/>
          <w:sz w:val="20"/>
        </w:rPr>
        <w:t xml:space="preserve"> meet the above criteria, the presence or absence of a Letter of Support from a Tribal Government</w:t>
      </w:r>
      <w:r w:rsidR="00EE0FCB">
        <w:rPr>
          <w:rFonts w:ascii="Arial" w:hAnsi="Arial"/>
          <w:b w:val="0"/>
          <w:sz w:val="20"/>
        </w:rPr>
        <w:t xml:space="preserve"> may contribute</w:t>
      </w:r>
      <w:r>
        <w:rPr>
          <w:rFonts w:ascii="Arial" w:hAnsi="Arial"/>
          <w:b w:val="0"/>
          <w:sz w:val="20"/>
        </w:rPr>
        <w:t xml:space="preserve"> </w:t>
      </w:r>
      <w:r w:rsidR="008648D2">
        <w:rPr>
          <w:rFonts w:ascii="Arial" w:hAnsi="Arial"/>
          <w:b w:val="0"/>
          <w:sz w:val="20"/>
        </w:rPr>
        <w:t>to a portion of the Applicant’s Highly Impacted Communities and Vulnerable Populations score</w:t>
      </w:r>
      <w:r>
        <w:rPr>
          <w:rFonts w:ascii="Arial" w:hAnsi="Arial"/>
          <w:b w:val="0"/>
          <w:sz w:val="20"/>
        </w:rPr>
        <w:t xml:space="preserve">. </w:t>
      </w:r>
      <w:r w:rsidR="008648D2">
        <w:rPr>
          <w:rFonts w:ascii="Arial" w:hAnsi="Arial"/>
          <w:b w:val="0"/>
          <w:sz w:val="20"/>
        </w:rPr>
        <w:t>The presence or absence of this attachment will not affect the overall score of a</w:t>
      </w:r>
      <w:r>
        <w:rPr>
          <w:rFonts w:ascii="Arial" w:hAnsi="Arial"/>
          <w:b w:val="0"/>
          <w:sz w:val="20"/>
        </w:rPr>
        <w:t>ny application not addressing work in the</w:t>
      </w:r>
      <w:r w:rsidR="008648D2">
        <w:rPr>
          <w:rFonts w:ascii="Arial" w:hAnsi="Arial"/>
          <w:b w:val="0"/>
          <w:sz w:val="20"/>
        </w:rPr>
        <w:t>se communities.</w:t>
      </w:r>
    </w:p>
    <w:p w14:paraId="0EACB542" w14:textId="42AF0A50" w:rsidR="002D213C" w:rsidRPr="00617A8A" w:rsidRDefault="002D213C" w:rsidP="002A5C7B">
      <w:pPr>
        <w:numPr>
          <w:ilvl w:val="1"/>
          <w:numId w:val="9"/>
        </w:numPr>
        <w:tabs>
          <w:tab w:val="left" w:pos="-720"/>
        </w:tabs>
        <w:spacing w:before="240"/>
        <w:jc w:val="both"/>
        <w:rPr>
          <w:rFonts w:ascii="Arial" w:hAnsi="Arial"/>
          <w:sz w:val="20"/>
        </w:rPr>
      </w:pPr>
      <w:r w:rsidRPr="002D213C">
        <w:rPr>
          <w:rFonts w:ascii="Arial" w:hAnsi="Arial"/>
          <w:sz w:val="20"/>
        </w:rPr>
        <w:t>OMWBE Certification (OPTIONAL AND NOT SCORED)</w:t>
      </w:r>
    </w:p>
    <w:p w14:paraId="5AC3BE0F" w14:textId="77777777" w:rsidR="00C424E6" w:rsidRDefault="00C424E6" w:rsidP="002D213C">
      <w:pPr>
        <w:tabs>
          <w:tab w:val="left" w:pos="-720"/>
          <w:tab w:val="left" w:pos="360"/>
          <w:tab w:val="left" w:pos="720"/>
          <w:tab w:val="left" w:pos="1440"/>
          <w:tab w:val="left" w:pos="1800"/>
          <w:tab w:val="left" w:pos="2160"/>
          <w:tab w:val="left" w:pos="2520"/>
          <w:tab w:val="left" w:pos="2880"/>
        </w:tabs>
        <w:ind w:left="360"/>
        <w:jc w:val="both"/>
        <w:rPr>
          <w:rFonts w:ascii="Arial" w:hAnsi="Arial"/>
          <w:b w:val="0"/>
          <w:sz w:val="20"/>
        </w:rPr>
      </w:pPr>
    </w:p>
    <w:p w14:paraId="09F61E80" w14:textId="04104704" w:rsidR="002D213C" w:rsidRDefault="002D213C" w:rsidP="00C424E6">
      <w:pPr>
        <w:tabs>
          <w:tab w:val="left" w:pos="-720"/>
          <w:tab w:val="left" w:pos="360"/>
          <w:tab w:val="left" w:pos="1440"/>
          <w:tab w:val="left" w:pos="1620"/>
          <w:tab w:val="left" w:pos="1710"/>
          <w:tab w:val="left" w:pos="1800"/>
          <w:tab w:val="left" w:pos="2160"/>
          <w:tab w:val="left" w:pos="2520"/>
          <w:tab w:val="left" w:pos="2880"/>
        </w:tabs>
        <w:ind w:left="360"/>
        <w:jc w:val="both"/>
        <w:rPr>
          <w:rFonts w:ascii="Arial" w:hAnsi="Arial"/>
          <w:sz w:val="20"/>
        </w:rPr>
      </w:pPr>
      <w:r>
        <w:rPr>
          <w:rFonts w:ascii="Arial" w:hAnsi="Arial"/>
          <w:b w:val="0"/>
          <w:sz w:val="20"/>
        </w:rPr>
        <w:t xml:space="preserve">Include proof of certification issued by the Washington State Office of Minority and Women’s Business Enterprises (OMWBE) if certified minority-, women-, or veteran-owned firm(s) will be participating on this project. For more information please visit: </w:t>
      </w:r>
      <w:hyperlink r:id="rId21" w:history="1">
        <w:r w:rsidRPr="00807F59">
          <w:rPr>
            <w:rStyle w:val="Hyperlink"/>
            <w:rFonts w:ascii="Arial" w:hAnsi="Arial"/>
            <w:b w:val="0"/>
            <w:sz w:val="20"/>
          </w:rPr>
          <w:t>http://www.omwbe.wa.gov</w:t>
        </w:r>
      </w:hyperlink>
      <w:r>
        <w:rPr>
          <w:rFonts w:ascii="Arial" w:hAnsi="Arial"/>
          <w:b w:val="0"/>
          <w:sz w:val="20"/>
        </w:rPr>
        <w:t>.</w:t>
      </w:r>
    </w:p>
    <w:p w14:paraId="571E8F2A" w14:textId="73FE9DBC" w:rsidR="007E689D" w:rsidRPr="00617A8A" w:rsidRDefault="007E689D" w:rsidP="002A5C7B">
      <w:pPr>
        <w:numPr>
          <w:ilvl w:val="1"/>
          <w:numId w:val="9"/>
        </w:numPr>
        <w:tabs>
          <w:tab w:val="left" w:pos="-720"/>
        </w:tabs>
        <w:spacing w:before="240"/>
        <w:jc w:val="both"/>
        <w:rPr>
          <w:rFonts w:ascii="Arial" w:hAnsi="Arial"/>
          <w:sz w:val="20"/>
        </w:rPr>
      </w:pPr>
      <w:r>
        <w:rPr>
          <w:rFonts w:ascii="Arial" w:hAnsi="Arial"/>
          <w:sz w:val="20"/>
        </w:rPr>
        <w:t>DIVERSE BUSINESS INCLUSION PLAN (MANDATORY)</w:t>
      </w:r>
    </w:p>
    <w:p w14:paraId="7AE6423D" w14:textId="22340798" w:rsidR="007E689D" w:rsidRPr="008D150B" w:rsidRDefault="007E689D" w:rsidP="008D150B">
      <w:pPr>
        <w:tabs>
          <w:tab w:val="left" w:pos="-720"/>
          <w:tab w:val="left" w:pos="990"/>
        </w:tabs>
        <w:spacing w:before="240"/>
        <w:ind w:left="360"/>
        <w:jc w:val="both"/>
        <w:rPr>
          <w:rFonts w:ascii="Arial" w:hAnsi="Arial"/>
          <w:b w:val="0"/>
          <w:sz w:val="20"/>
        </w:rPr>
      </w:pPr>
      <w:r>
        <w:rPr>
          <w:rFonts w:ascii="Arial" w:hAnsi="Arial"/>
          <w:b w:val="0"/>
          <w:sz w:val="20"/>
        </w:rPr>
        <w:t>The Diverse Business Inclusion Plan form (Exhibit B</w:t>
      </w:r>
      <w:r w:rsidRPr="00132CE4">
        <w:rPr>
          <w:rFonts w:ascii="Arial" w:hAnsi="Arial"/>
          <w:b w:val="0"/>
          <w:sz w:val="20"/>
        </w:rPr>
        <w:t xml:space="preserve"> to this RFA) must be</w:t>
      </w:r>
      <w:r>
        <w:rPr>
          <w:rFonts w:ascii="Arial" w:hAnsi="Arial"/>
          <w:b w:val="0"/>
          <w:sz w:val="20"/>
        </w:rPr>
        <w:t xml:space="preserve"> completed</w:t>
      </w:r>
      <w:r w:rsidR="00C65C95">
        <w:rPr>
          <w:rFonts w:ascii="Arial" w:hAnsi="Arial"/>
          <w:b w:val="0"/>
          <w:sz w:val="20"/>
        </w:rPr>
        <w:t xml:space="preserve"> and submitted as a component of the application.</w:t>
      </w:r>
      <w:r w:rsidR="00FE3C2A">
        <w:rPr>
          <w:rFonts w:ascii="Arial" w:hAnsi="Arial"/>
          <w:b w:val="0"/>
          <w:sz w:val="20"/>
        </w:rPr>
        <w:t xml:space="preserve"> See RFA SECTION 2.7 DIVERSE BUSINESS INCLUSION PLAN </w:t>
      </w:r>
      <w:r w:rsidR="003013F5">
        <w:rPr>
          <w:rFonts w:ascii="Arial" w:hAnsi="Arial"/>
          <w:b w:val="0"/>
          <w:sz w:val="20"/>
        </w:rPr>
        <w:t>for more information</w:t>
      </w:r>
      <w:r w:rsidR="00FE3C2A">
        <w:rPr>
          <w:rFonts w:ascii="Arial" w:hAnsi="Arial"/>
          <w:b w:val="0"/>
          <w:sz w:val="20"/>
        </w:rPr>
        <w:t>.</w:t>
      </w:r>
    </w:p>
    <w:p w14:paraId="04636B4D" w14:textId="7E1125B1" w:rsidR="007E689D" w:rsidRPr="00617A8A" w:rsidRDefault="007E689D" w:rsidP="002A5C7B">
      <w:pPr>
        <w:numPr>
          <w:ilvl w:val="1"/>
          <w:numId w:val="9"/>
        </w:numPr>
        <w:tabs>
          <w:tab w:val="left" w:pos="-720"/>
        </w:tabs>
        <w:spacing w:before="240"/>
        <w:jc w:val="both"/>
        <w:rPr>
          <w:rFonts w:ascii="Arial" w:hAnsi="Arial"/>
          <w:sz w:val="20"/>
        </w:rPr>
      </w:pPr>
      <w:r>
        <w:rPr>
          <w:rFonts w:ascii="Arial" w:hAnsi="Arial"/>
          <w:sz w:val="20"/>
        </w:rPr>
        <w:t xml:space="preserve"> WORKERS’ RIGHTS CERTIFICATION (MANDATORY, SCORED)</w:t>
      </w:r>
    </w:p>
    <w:p w14:paraId="55095C56" w14:textId="5E1F9EA6" w:rsidR="00C65C95" w:rsidRPr="00843721" w:rsidRDefault="00C65C95" w:rsidP="00C65C95">
      <w:pPr>
        <w:tabs>
          <w:tab w:val="left" w:pos="-720"/>
          <w:tab w:val="left" w:pos="990"/>
        </w:tabs>
        <w:spacing w:before="240"/>
        <w:ind w:left="360"/>
        <w:jc w:val="both"/>
        <w:rPr>
          <w:rFonts w:ascii="Arial" w:hAnsi="Arial"/>
          <w:b w:val="0"/>
          <w:sz w:val="20"/>
        </w:rPr>
      </w:pPr>
      <w:r>
        <w:rPr>
          <w:rFonts w:ascii="Arial" w:hAnsi="Arial"/>
          <w:b w:val="0"/>
          <w:sz w:val="20"/>
        </w:rPr>
        <w:t xml:space="preserve">The Workers’ Rights Certification form </w:t>
      </w:r>
      <w:r w:rsidRPr="00132CE4">
        <w:rPr>
          <w:rFonts w:ascii="Arial" w:hAnsi="Arial"/>
          <w:b w:val="0"/>
          <w:sz w:val="20"/>
        </w:rPr>
        <w:t xml:space="preserve">(Exhibit </w:t>
      </w:r>
      <w:r>
        <w:rPr>
          <w:rFonts w:ascii="Arial" w:hAnsi="Arial"/>
          <w:b w:val="0"/>
          <w:sz w:val="20"/>
        </w:rPr>
        <w:t>C</w:t>
      </w:r>
      <w:r w:rsidRPr="00132CE4">
        <w:rPr>
          <w:rFonts w:ascii="Arial" w:hAnsi="Arial"/>
          <w:b w:val="0"/>
          <w:sz w:val="20"/>
        </w:rPr>
        <w:t xml:space="preserve"> to this RFA) must be</w:t>
      </w:r>
      <w:r>
        <w:rPr>
          <w:rFonts w:ascii="Arial" w:hAnsi="Arial"/>
          <w:b w:val="0"/>
          <w:sz w:val="20"/>
        </w:rPr>
        <w:t xml:space="preserve"> completed,</w:t>
      </w:r>
      <w:r w:rsidRPr="00132CE4">
        <w:rPr>
          <w:rFonts w:ascii="Arial" w:hAnsi="Arial"/>
          <w:b w:val="0"/>
          <w:sz w:val="20"/>
        </w:rPr>
        <w:t xml:space="preserve"> signed and dated by a person authorized to legally bind the Applicant to a contractual relationship, e.g., the President or Executive Director if a corporation, the managing partner if a partnership, or the proprietor if a sole proprietorship.</w:t>
      </w:r>
    </w:p>
    <w:p w14:paraId="2C53175C" w14:textId="1B4D2DE4"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2C53175D"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5F" w14:textId="08F0250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w:t>
      </w:r>
      <w:r w:rsidR="000B4BD0">
        <w:t>application</w:t>
      </w:r>
      <w:r>
        <w:t xml:space="preserve">s will be evaluated strictly in accordance with the requirements stated in this solicitation and any addenda issued. The evaluation of </w:t>
      </w:r>
      <w:r w:rsidR="000B4BD0">
        <w:t>application</w:t>
      </w:r>
      <w:r>
        <w:t xml:space="preserve">s shall be accomplished by an evaluation team(s), to be designated by COMMERCE, which will determine the ranking of the </w:t>
      </w:r>
      <w:r w:rsidR="000B4BD0">
        <w:t>application</w:t>
      </w:r>
      <w:r>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C531761" w14:textId="0432BA84" w:rsidR="005E3B70" w:rsidRDefault="005E3B70" w:rsidP="00653E09">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w:t>
      </w:r>
      <w:r w:rsidR="009C1DB8">
        <w:t>Applicant</w:t>
      </w:r>
      <w:r>
        <w:t>s as finalists for an oral presentation.</w:t>
      </w:r>
    </w:p>
    <w:p w14:paraId="2C53176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63" w14:textId="3EC6446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0B4BD0">
        <w:t>RFA</w:t>
      </w:r>
      <w:r>
        <w:t xml:space="preserve"> Coordinator may contact the </w:t>
      </w:r>
      <w:r w:rsidR="000B4BD0">
        <w:t>Applicant</w:t>
      </w:r>
      <w:r>
        <w:t xml:space="preserve"> for clarification of any portion of the </w:t>
      </w:r>
      <w:r w:rsidR="000B4BD0">
        <w:t>Applicant</w:t>
      </w:r>
      <w:r>
        <w:t xml:space="preserve">’s </w:t>
      </w:r>
      <w:r w:rsidR="000B4BD0">
        <w:t>application</w:t>
      </w:r>
      <w:r>
        <w:t xml:space="preserve">.  </w:t>
      </w:r>
    </w:p>
    <w:p w14:paraId="21E19F45" w14:textId="2982BFAC" w:rsidR="00496AB9" w:rsidRPr="00496AB9" w:rsidRDefault="005E3B70" w:rsidP="002A5C7B">
      <w:pPr>
        <w:numPr>
          <w:ilvl w:val="1"/>
          <w:numId w:val="15"/>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531766" w14:textId="51B481C5"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0B4BD0">
        <w:rPr>
          <w:rFonts w:ascii="Arial" w:hAnsi="Arial"/>
          <w:b w:val="0"/>
          <w:sz w:val="20"/>
        </w:rPr>
        <w:t>application</w:t>
      </w:r>
      <w:r>
        <w:rPr>
          <w:rFonts w:ascii="Arial" w:hAnsi="Arial"/>
          <w:b w:val="0"/>
          <w:sz w:val="20"/>
        </w:rPr>
        <w:t xml:space="preserve"> for evaluation purposes</w:t>
      </w:r>
      <w:r w:rsidR="00105D71">
        <w:rPr>
          <w:rFonts w:ascii="Arial" w:hAnsi="Arial"/>
          <w:b w:val="0"/>
          <w:sz w:val="20"/>
        </w:rPr>
        <w:t xml:space="preserve">. </w:t>
      </w:r>
      <w:r w:rsidR="00B66C26">
        <w:rPr>
          <w:rFonts w:ascii="Arial" w:hAnsi="Arial"/>
          <w:b w:val="0"/>
          <w:sz w:val="20"/>
        </w:rPr>
        <w:t xml:space="preserve">Reviewers may use any relevant information from an Applicant’s application to complete their scoring, however sections are listed below each </w:t>
      </w:r>
      <w:r w:rsidR="00E10B6C">
        <w:rPr>
          <w:rFonts w:ascii="Arial" w:hAnsi="Arial"/>
          <w:b w:val="0"/>
          <w:sz w:val="20"/>
        </w:rPr>
        <w:t>scoring category</w:t>
      </w:r>
      <w:r w:rsidR="00B66C26">
        <w:rPr>
          <w:rFonts w:ascii="Arial" w:hAnsi="Arial"/>
          <w:b w:val="0"/>
          <w:sz w:val="20"/>
        </w:rPr>
        <w:t xml:space="preserve"> that are expected to be of particular relevance</w:t>
      </w:r>
      <w:r w:rsidR="00E10B6C">
        <w:rPr>
          <w:rFonts w:ascii="Arial" w:hAnsi="Arial"/>
          <w:b w:val="0"/>
          <w:sz w:val="20"/>
        </w:rPr>
        <w:t xml:space="preserve"> to scoring that category.</w:t>
      </w:r>
      <w:r w:rsidR="00B66C26">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8820" w:type="dxa"/>
        <w:tblInd w:w="540" w:type="dxa"/>
        <w:tblLayout w:type="fixed"/>
        <w:tblLook w:val="0000" w:firstRow="0" w:lastRow="0" w:firstColumn="0" w:lastColumn="0" w:noHBand="0" w:noVBand="0"/>
      </w:tblPr>
      <w:tblGrid>
        <w:gridCol w:w="7486"/>
        <w:gridCol w:w="1334"/>
      </w:tblGrid>
      <w:tr w:rsidR="002D3DAE" w:rsidRPr="00D77FEF" w14:paraId="25AC398C" w14:textId="77777777" w:rsidTr="00653E09">
        <w:trPr>
          <w:trHeight w:val="467"/>
        </w:trPr>
        <w:tc>
          <w:tcPr>
            <w:tcW w:w="7486" w:type="dxa"/>
          </w:tcPr>
          <w:p w14:paraId="5789CB97" w14:textId="47925AD2" w:rsidR="002D3DAE" w:rsidRPr="006F4335" w:rsidRDefault="00CF70E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Category </w:t>
            </w:r>
            <w:r w:rsidRPr="008C4D7C">
              <w:rPr>
                <w:rFonts w:ascii="Arial" w:hAnsi="Arial"/>
                <w:b w:val="0"/>
                <w:sz w:val="20"/>
              </w:rPr>
              <w:t>(Including application components scored)</w:t>
            </w:r>
          </w:p>
        </w:tc>
        <w:tc>
          <w:tcPr>
            <w:tcW w:w="1334" w:type="dxa"/>
          </w:tcPr>
          <w:p w14:paraId="5C543619" w14:textId="24EC86C4" w:rsidR="002D3DAE" w:rsidRPr="008C4D7C" w:rsidRDefault="00E51D91" w:rsidP="00E51D91">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Percentage of Score</w:t>
            </w:r>
          </w:p>
        </w:tc>
      </w:tr>
      <w:tr w:rsidR="005E3B70" w:rsidRPr="00D77FEF" w14:paraId="2C531770" w14:textId="77777777" w:rsidTr="00653E09">
        <w:trPr>
          <w:trHeight w:val="688"/>
        </w:trPr>
        <w:tc>
          <w:tcPr>
            <w:tcW w:w="7486" w:type="dxa"/>
          </w:tcPr>
          <w:p w14:paraId="2C531768" w14:textId="4309B397" w:rsidR="005E3B70" w:rsidRPr="006F4335" w:rsidRDefault="00675BA3"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Energy Burden Reduction</w:t>
            </w:r>
            <w:r>
              <w:rPr>
                <w:rStyle w:val="FootnoteReference"/>
                <w:rFonts w:ascii="Arial" w:hAnsi="Arial"/>
                <w:sz w:val="20"/>
              </w:rPr>
              <w:footnoteReference w:id="9"/>
            </w:r>
            <w:r w:rsidR="005E3B70" w:rsidRPr="006F4335">
              <w:rPr>
                <w:rFonts w:ascii="Arial" w:hAnsi="Arial"/>
                <w:sz w:val="20"/>
              </w:rPr>
              <w:t xml:space="preserve"> </w:t>
            </w:r>
          </w:p>
          <w:p w14:paraId="7F3DB865" w14:textId="77777777" w:rsidR="005E3B70" w:rsidRDefault="00B66C26"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Equity Narrative</w:t>
            </w:r>
          </w:p>
          <w:p w14:paraId="2C53176E" w14:textId="08F6CDB1" w:rsidR="008C4D7C" w:rsidRPr="00BA41D1" w:rsidRDefault="008C4D7C"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6F" w14:textId="200369E1"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30%</w:t>
            </w:r>
          </w:p>
        </w:tc>
      </w:tr>
      <w:tr w:rsidR="005E3B70" w:rsidRPr="00D77FEF" w14:paraId="2C531779" w14:textId="77777777" w:rsidTr="00653E09">
        <w:trPr>
          <w:trHeight w:val="897"/>
        </w:trPr>
        <w:tc>
          <w:tcPr>
            <w:tcW w:w="7486" w:type="dxa"/>
          </w:tcPr>
          <w:p w14:paraId="5BA5BE8B" w14:textId="65B8D01D"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9217EB">
              <w:rPr>
                <w:rFonts w:ascii="Arial" w:hAnsi="Arial"/>
                <w:sz w:val="20"/>
              </w:rPr>
              <w:t>Highly Impacted Communities &amp; Vulnerable Populations</w:t>
            </w:r>
          </w:p>
          <w:p w14:paraId="38EE548E" w14:textId="727A5F45"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Site Information Data Sheet</w:t>
            </w:r>
          </w:p>
          <w:p w14:paraId="2BDE130F" w14:textId="0404F9DF" w:rsidR="005E3B70" w:rsidRPr="005A778E" w:rsidRDefault="009217EB"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rPr>
              <w:t>Equity</w:t>
            </w:r>
            <w:r w:rsidRPr="008648D2">
              <w:rPr>
                <w:rFonts w:ascii="Arial" w:hAnsi="Arial"/>
                <w:b w:val="0"/>
                <w:sz w:val="18"/>
                <w:szCs w:val="18"/>
              </w:rPr>
              <w:t xml:space="preserve"> Narrative</w:t>
            </w:r>
            <w:r w:rsidR="005E3B70" w:rsidRPr="005A778E">
              <w:rPr>
                <w:rFonts w:ascii="Arial" w:hAnsi="Arial"/>
                <w:b w:val="0"/>
                <w:sz w:val="18"/>
                <w:szCs w:val="18"/>
              </w:rPr>
              <w:t xml:space="preserve"> </w:t>
            </w:r>
          </w:p>
          <w:p w14:paraId="4DF29BF4" w14:textId="43FAC957" w:rsidR="008648D2" w:rsidRPr="005A778E" w:rsidRDefault="008648D2"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5A778E">
              <w:rPr>
                <w:rFonts w:ascii="Arial" w:hAnsi="Arial"/>
                <w:b w:val="0"/>
                <w:sz w:val="18"/>
                <w:szCs w:val="18"/>
              </w:rPr>
              <w:t>Letter of Support from Tribal Government (conditional, see RFA SECTION</w:t>
            </w:r>
            <w:r>
              <w:rPr>
                <w:rFonts w:ascii="Arial" w:hAnsi="Arial"/>
                <w:b w:val="0"/>
                <w:sz w:val="18"/>
                <w:szCs w:val="18"/>
              </w:rPr>
              <w:t xml:space="preserve"> 3.11)</w:t>
            </w:r>
          </w:p>
          <w:p w14:paraId="2C531777" w14:textId="3721EF17" w:rsidR="008C4D7C" w:rsidRPr="00BA41D1" w:rsidRDefault="008C4D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78" w14:textId="39542AB2"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30%</w:t>
            </w:r>
          </w:p>
        </w:tc>
      </w:tr>
      <w:tr w:rsidR="009217EB" w:rsidRPr="00D77FEF" w14:paraId="4C5FF292" w14:textId="77777777" w:rsidTr="00653E09">
        <w:trPr>
          <w:trHeight w:val="1107"/>
        </w:trPr>
        <w:tc>
          <w:tcPr>
            <w:tcW w:w="7486" w:type="dxa"/>
          </w:tcPr>
          <w:p w14:paraId="4C2944C9" w14:textId="53A11C6F"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Project and Development Plan</w:t>
            </w:r>
          </w:p>
          <w:p w14:paraId="1BC9108B" w14:textId="77777777" w:rsidR="009217EB" w:rsidRPr="008C4D7C"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Technical Proposal</w:t>
            </w:r>
          </w:p>
          <w:p w14:paraId="42F9C593"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Verification of Solar Asset</w:t>
            </w:r>
          </w:p>
          <w:p w14:paraId="787AEED3"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Letter from the Retail Electric Utility</w:t>
            </w:r>
          </w:p>
          <w:p w14:paraId="50B62516" w14:textId="4CA531F9" w:rsidR="001B7EC1" w:rsidRPr="006F4335" w:rsidDel="009217EB"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p>
        </w:tc>
        <w:tc>
          <w:tcPr>
            <w:tcW w:w="1334" w:type="dxa"/>
          </w:tcPr>
          <w:p w14:paraId="76B9AE48" w14:textId="2D0A1D21" w:rsidR="009217EB"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2</w:t>
            </w:r>
            <w:r w:rsidR="000300D1">
              <w:rPr>
                <w:rFonts w:ascii="Arial" w:hAnsi="Arial"/>
                <w:b w:val="0"/>
                <w:sz w:val="20"/>
              </w:rPr>
              <w:t>3</w:t>
            </w:r>
            <w:r>
              <w:rPr>
                <w:rFonts w:ascii="Arial" w:hAnsi="Arial"/>
                <w:b w:val="0"/>
                <w:sz w:val="20"/>
              </w:rPr>
              <w:t>%</w:t>
            </w:r>
          </w:p>
        </w:tc>
      </w:tr>
      <w:tr w:rsidR="001B7EC1" w:rsidRPr="00D77FEF" w14:paraId="312DAD43" w14:textId="77777777" w:rsidTr="00653E09">
        <w:trPr>
          <w:trHeight w:val="651"/>
        </w:trPr>
        <w:tc>
          <w:tcPr>
            <w:tcW w:w="7486" w:type="dxa"/>
          </w:tcPr>
          <w:p w14:paraId="56B1F46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Management Proposal</w:t>
            </w:r>
          </w:p>
          <w:p w14:paraId="3CBF9A46"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Management Proposal</w:t>
            </w:r>
          </w:p>
          <w:p w14:paraId="14DF57E7" w14:textId="3A0DC15B" w:rsidR="004064DA" w:rsidRPr="008C4D7C"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573BEE31" w14:textId="2DD9C123" w:rsidR="001B7EC1"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11%</w:t>
            </w:r>
          </w:p>
        </w:tc>
      </w:tr>
      <w:tr w:rsidR="001B7EC1" w:rsidRPr="00D77FEF" w14:paraId="4A912103" w14:textId="77777777" w:rsidTr="00653E09">
        <w:trPr>
          <w:trHeight w:val="664"/>
        </w:trPr>
        <w:tc>
          <w:tcPr>
            <w:tcW w:w="7486" w:type="dxa"/>
          </w:tcPr>
          <w:p w14:paraId="50EA1FE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Distribution Side and Peak Demand</w:t>
            </w:r>
          </w:p>
          <w:p w14:paraId="1590108B" w14:textId="77777777" w:rsidR="001B7EC1"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Technical Proposal</w:t>
            </w:r>
          </w:p>
          <w:p w14:paraId="405CA68D" w14:textId="572DDD4F" w:rsidR="004064DA" w:rsidRPr="008C4D7C" w:rsidRDefault="004064DA"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3D6E4671" w14:textId="67186C37" w:rsidR="001B7EC1" w:rsidRDefault="000300D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6</w:t>
            </w:r>
            <w:r w:rsidR="00E51D91">
              <w:rPr>
                <w:rFonts w:ascii="Arial" w:hAnsi="Arial"/>
                <w:b w:val="0"/>
                <w:sz w:val="20"/>
              </w:rPr>
              <w:t>%</w:t>
            </w:r>
          </w:p>
        </w:tc>
      </w:tr>
      <w:tr w:rsidR="009217EB" w:rsidRPr="00D77FEF" w14:paraId="2C53177D" w14:textId="77777777" w:rsidTr="00653E09">
        <w:trPr>
          <w:gridAfter w:val="1"/>
          <w:wAfter w:w="1334" w:type="dxa"/>
          <w:trHeight w:val="1414"/>
        </w:trPr>
        <w:tc>
          <w:tcPr>
            <w:tcW w:w="7486" w:type="dxa"/>
          </w:tcPr>
          <w:p w14:paraId="3B0F838E" w14:textId="139F66A8"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Pr>
                <w:rFonts w:ascii="Arial" w:hAnsi="Arial"/>
                <w:b w:val="0"/>
                <w:sz w:val="20"/>
              </w:rPr>
              <w:t>is computed in accordance with section 3.</w:t>
            </w:r>
            <w:r w:rsidR="00E51D91">
              <w:rPr>
                <w:rFonts w:ascii="Arial" w:hAnsi="Arial"/>
                <w:b w:val="0"/>
                <w:sz w:val="20"/>
              </w:rPr>
              <w:t>5</w:t>
            </w:r>
            <w:r>
              <w:rPr>
                <w:rFonts w:ascii="Arial" w:hAnsi="Arial"/>
                <w:b w:val="0"/>
                <w:sz w:val="20"/>
              </w:rPr>
              <w:t>(</w:t>
            </w:r>
            <w:r w:rsidR="00E51D91">
              <w:rPr>
                <w:rFonts w:ascii="Arial" w:hAnsi="Arial"/>
                <w:b w:val="0"/>
                <w:sz w:val="20"/>
              </w:rPr>
              <w:t>C</w:t>
            </w:r>
            <w:r>
              <w:rPr>
                <w:rFonts w:ascii="Arial" w:hAnsi="Arial"/>
                <w:b w:val="0"/>
                <w:sz w:val="20"/>
              </w:rPr>
              <w:t xml:space="preserve">) and the result is then added to the combined score for the </w:t>
            </w:r>
            <w:r w:rsidR="00E51D91">
              <w:rPr>
                <w:rFonts w:ascii="Arial" w:hAnsi="Arial"/>
                <w:b w:val="0"/>
                <w:sz w:val="20"/>
              </w:rPr>
              <w:t>above categories</w:t>
            </w:r>
            <w:r>
              <w:rPr>
                <w:rFonts w:ascii="Arial" w:hAnsi="Arial"/>
                <w:b w:val="0"/>
                <w:sz w:val="20"/>
              </w:rPr>
              <w:t xml:space="preserve">. </w:t>
            </w:r>
          </w:p>
          <w:p w14:paraId="1AEFBB81"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57004A74" w:rsidR="009217EB" w:rsidRPr="00E03314"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Applicants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3% added to their score (see Attachment C). </w:t>
            </w:r>
          </w:p>
        </w:tc>
      </w:tr>
    </w:tbl>
    <w:p w14:paraId="036B4281" w14:textId="3B7CD448" w:rsidR="009738DE" w:rsidRDefault="009738DE" w:rsidP="009738DE">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Please see RFA SECTION 1.2 OBJECTIVES AND SCOPE OF WORK for more information on </w:t>
      </w:r>
      <w:r w:rsidR="00CB0BCE">
        <w:rPr>
          <w:rFonts w:ascii="Arial" w:hAnsi="Arial"/>
          <w:b w:val="0"/>
          <w:sz w:val="20"/>
        </w:rPr>
        <w:t>program priorities</w:t>
      </w:r>
      <w:r>
        <w:rPr>
          <w:rFonts w:ascii="Arial" w:hAnsi="Arial"/>
          <w:b w:val="0"/>
          <w:sz w:val="20"/>
        </w:rPr>
        <w:t>.</w:t>
      </w:r>
    </w:p>
    <w:p w14:paraId="489433A6" w14:textId="77777777" w:rsidR="00763528" w:rsidRDefault="00763528" w:rsidP="00763528">
      <w:pPr>
        <w:tabs>
          <w:tab w:val="left" w:pos="-720"/>
          <w:tab w:val="left" w:pos="360"/>
          <w:tab w:val="left" w:pos="990"/>
        </w:tabs>
        <w:spacing w:before="120"/>
        <w:ind w:left="360"/>
        <w:jc w:val="both"/>
        <w:rPr>
          <w:rFonts w:ascii="Arial" w:hAnsi="Arial"/>
          <w:b w:val="0"/>
          <w:sz w:val="20"/>
        </w:rPr>
      </w:pPr>
    </w:p>
    <w:p w14:paraId="2C531786" w14:textId="27D65234"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 xml:space="preserve">COMMERCE reserves the right to award the contract to the </w:t>
      </w:r>
      <w:r w:rsidR="000B4BD0">
        <w:t>Applicant</w:t>
      </w:r>
      <w:r>
        <w:t xml:space="preserve"> whose </w:t>
      </w:r>
      <w:r w:rsidR="000B4BD0">
        <w:t>application</w:t>
      </w:r>
      <w:r>
        <w:t xml:space="preserve"> is deemed to be in the best interest of COMMERCE and the state of Washington.</w:t>
      </w:r>
    </w:p>
    <w:p w14:paraId="1209B93E"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2C531787" w14:textId="77777777" w:rsidR="005E3B7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38B57517"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0B4BD0">
        <w:t>application</w:t>
      </w:r>
      <w:r>
        <w:t xml:space="preserve">s </w:t>
      </w:r>
      <w:r w:rsidR="005E3B70">
        <w:t xml:space="preserve">COMMERCE may elect to schedule oral presentations of the finalists. Should oral presentations become necessary, COMMERCE will contact the top-scoring </w:t>
      </w:r>
      <w:r w:rsidR="009C1DB8">
        <w:t>Applicant</w:t>
      </w:r>
      <w:r w:rsidR="005E3B70">
        <w:t>(s) from the written evaluation to schedule a date, time</w:t>
      </w:r>
      <w:r w:rsidR="000A5537">
        <w:t>,</w:t>
      </w:r>
      <w:r w:rsidR="005E3B70">
        <w:t xml:space="preserve"> and location. Commitments made by the </w:t>
      </w:r>
      <w:r w:rsidR="000B4BD0">
        <w:t>Applicant</w:t>
      </w:r>
      <w:r w:rsidR="005E3B70">
        <w:t xml:space="preserve">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098F81E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scores from the written evaluation and the oral presentation combined together will determine the apparent successful </w:t>
      </w:r>
      <w:r w:rsidR="00FB3350">
        <w:t>grantee</w:t>
      </w:r>
      <w:r>
        <w:t>.</w:t>
      </w:r>
    </w:p>
    <w:p w14:paraId="61781492" w14:textId="77777777" w:rsidR="00563287" w:rsidRDefault="00563287"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3E882FF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w:t>
      </w:r>
      <w:r w:rsidR="009C1DB8">
        <w:t>Applicant</w:t>
      </w:r>
      <w:r>
        <w:t xml:space="preserve">s whose </w:t>
      </w:r>
      <w:r w:rsidR="000B4BD0">
        <w:t>application</w:t>
      </w:r>
      <w:r>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5057F2F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0B4BD0">
        <w:t>Applicant</w:t>
      </w:r>
      <w:r>
        <w:t xml:space="preserve"> who has submitted a</w:t>
      </w:r>
      <w:r w:rsidR="000B4BD0">
        <w:t>n</w:t>
      </w:r>
      <w:r>
        <w:t xml:space="preserve"> </w:t>
      </w:r>
      <w:r w:rsidR="000B4BD0">
        <w:t>application</w:t>
      </w:r>
      <w:r>
        <w:t xml:space="preserve"> and been notified that they were not selected for contract award may request a debriefing. The request for a debriefing conference must be received by the </w:t>
      </w:r>
      <w:r w:rsidR="000B4BD0">
        <w:t>RFA</w:t>
      </w:r>
      <w:r>
        <w:t xml:space="preserve"> Coordinator within three (3) business days after the Unsuccessful </w:t>
      </w:r>
      <w:r w:rsidR="000B4BD0">
        <w:t>Applicant</w:t>
      </w:r>
      <w:r>
        <w:t xml:space="preserve"> Notification is e-mailed or faxed to the </w:t>
      </w:r>
      <w:r w:rsidR="000B4BD0">
        <w:t>Applicant</w:t>
      </w:r>
      <w:r>
        <w:t xml:space="preserve">. Debriefing requests must be received by the </w:t>
      </w:r>
      <w:r w:rsidR="000B4BD0">
        <w:t>RFA</w:t>
      </w:r>
      <w:r>
        <w:t xml:space="preserve"> Coordinator no later than 5:00 PM, local time, in Olympia, Washington</w:t>
      </w:r>
      <w:r w:rsidR="000A5537">
        <w:t>,</w:t>
      </w:r>
      <w:r>
        <w:t xml:space="preserve"> on the third business day following the transmittal of the Unsuccessful </w:t>
      </w:r>
      <w:r w:rsidR="000B4BD0">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45DE18AF"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Evaluation and scoring of the </w:t>
      </w:r>
      <w:r w:rsidR="009C1DB8">
        <w:t>Applicant</w:t>
      </w:r>
      <w:r>
        <w:t xml:space="preserve">’s </w:t>
      </w:r>
      <w:r w:rsidR="000B4BD0">
        <w:t>application</w:t>
      </w:r>
      <w:r>
        <w:t>;</w:t>
      </w:r>
    </w:p>
    <w:p w14:paraId="2C531798" w14:textId="7409FA9B"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Critique of the </w:t>
      </w:r>
      <w:r w:rsidR="000B4BD0">
        <w:t>application</w:t>
      </w:r>
      <w:r>
        <w:t xml:space="preserve"> based on the evaluation;</w:t>
      </w:r>
    </w:p>
    <w:p w14:paraId="2C531799" w14:textId="118B96DF" w:rsidR="005E3B70" w:rsidRDefault="005E3B70" w:rsidP="002A5C7B">
      <w:pPr>
        <w:pStyle w:val="BodyTextIndent"/>
        <w:numPr>
          <w:ilvl w:val="0"/>
          <w:numId w:val="17"/>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w:t>
      </w:r>
      <w:r w:rsidR="009C1DB8">
        <w:t>Applicant</w:t>
      </w:r>
      <w:r>
        <w:t>s</w:t>
      </w:r>
      <w:r w:rsidR="00007F25">
        <w:t xml:space="preserve"> or reviewing their </w:t>
      </w:r>
      <w:r w:rsidR="000B4BD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21AA0B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0B4BD0">
        <w:t>application</w:t>
      </w:r>
      <w:r>
        <w:t xml:space="preserve">s or evaluations of the other </w:t>
      </w:r>
      <w:r w:rsidR="000B4BD0">
        <w:t>application</w:t>
      </w:r>
      <w:r>
        <w:t>s will not be allowed. Debriefing conferences may be conducted in person or on the telephone and will be scheduled for a maximum of one hour.</w:t>
      </w:r>
    </w:p>
    <w:p w14:paraId="2C53179C" w14:textId="77777777" w:rsidR="005E3B70" w:rsidRPr="00A60580" w:rsidRDefault="005E3B70" w:rsidP="002A5C7B">
      <w:pPr>
        <w:numPr>
          <w:ilvl w:val="1"/>
          <w:numId w:val="15"/>
        </w:numPr>
        <w:tabs>
          <w:tab w:val="left" w:pos="-720"/>
          <w:tab w:val="left" w:pos="360"/>
          <w:tab w:val="left" w:pos="990"/>
        </w:tabs>
        <w:spacing w:before="120"/>
        <w:jc w:val="both"/>
        <w:rPr>
          <w:rFonts w:ascii="Arial" w:hAnsi="Arial"/>
          <w:sz w:val="20"/>
        </w:rPr>
      </w:pPr>
      <w:r>
        <w:rPr>
          <w:rFonts w:ascii="Arial" w:hAnsi="Arial"/>
          <w:sz w:val="20"/>
        </w:rPr>
        <w:t>PROTEST PROCEDURE</w:t>
      </w:r>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3C4462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0B4BD0">
        <w:t>Applicant</w:t>
      </w:r>
      <w:r>
        <w:t xml:space="preserve">s who submitted a response to this solicitation document and who have participated in a debriefing conference. Upon completing the debriefing conference, the </w:t>
      </w:r>
      <w:r w:rsidR="000B4BD0">
        <w:t>Applicant</w:t>
      </w:r>
      <w:r>
        <w:t xml:space="preserve"> is allowed five (5) business days to file a protest of the acquisition with the </w:t>
      </w:r>
      <w:r w:rsidR="000B4BD0">
        <w:t>RFA</w:t>
      </w:r>
      <w:r>
        <w:t xml:space="preserve"> Coordinator.  Protests must be received by the </w:t>
      </w:r>
      <w:r w:rsidR="000B4BD0">
        <w:t>RFA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4DE4E6DD"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0FEA167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0B4BD0">
        <w:rPr>
          <w:rFonts w:ascii="Arial" w:hAnsi="Arial"/>
          <w:b w:val="0"/>
          <w:sz w:val="20"/>
        </w:rPr>
        <w:t>RFA</w:t>
      </w:r>
      <w:r>
        <w:rPr>
          <w:rFonts w:ascii="Arial" w:hAnsi="Arial"/>
          <w:b w:val="0"/>
          <w:sz w:val="20"/>
        </w:rPr>
        <w:t xml:space="preserve"> Coordinator, and signed by the protesting party or an authorized Agent. The protest must state the </w:t>
      </w:r>
      <w:r w:rsidR="000B4BD0">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2A5C7B">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2A5C7B">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2A5C7B">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48B61AE"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981C0E">
        <w:t>n</w:t>
      </w:r>
      <w:r>
        <w:t xml:space="preserve"> </w:t>
      </w:r>
      <w:r w:rsidR="000B4BD0">
        <w:t>application</w:t>
      </w:r>
      <w:r>
        <w:t>,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business days of receipt of the protest. If additional</w:t>
      </w:r>
      <w:r w:rsidRPr="007E689D">
        <w:rPr>
          <w:rFonts w:ascii="Arial" w:hAnsi="Arial"/>
          <w:b w:val="0"/>
          <w:color w:val="000000" w:themeColor="text1"/>
          <w:sz w:val="20"/>
        </w:rPr>
        <w:t xml:space="preserve"> time is required, the protesting party will be notified of the delay. </w:t>
      </w:r>
    </w:p>
    <w:p w14:paraId="2C5317AC"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D" w14:textId="7B6AA3CA" w:rsidR="005E3B70" w:rsidRPr="007E689D" w:rsidRDefault="005E3B70" w:rsidP="00160AEA">
      <w:pPr>
        <w:pStyle w:val="BodyTextIndent"/>
        <w:tabs>
          <w:tab w:val="clear" w:pos="0"/>
          <w:tab w:val="clear" w:pos="3240"/>
          <w:tab w:val="clear" w:pos="3600"/>
          <w:tab w:val="clear" w:pos="4320"/>
          <w:tab w:val="clear" w:pos="5040"/>
          <w:tab w:val="clear" w:pos="5760"/>
          <w:tab w:val="clear" w:pos="6480"/>
          <w:tab w:val="clear" w:pos="7200"/>
        </w:tabs>
        <w:rPr>
          <w:color w:val="000000" w:themeColor="text1"/>
        </w:rPr>
      </w:pPr>
      <w:r w:rsidRPr="007E689D">
        <w:rPr>
          <w:color w:val="000000" w:themeColor="text1"/>
        </w:rPr>
        <w:t xml:space="preserve">In the event a protest may affect the interest of another </w:t>
      </w:r>
      <w:r w:rsidR="000B4BD0" w:rsidRPr="007E689D">
        <w:rPr>
          <w:color w:val="000000" w:themeColor="text1"/>
        </w:rPr>
        <w:t>Applicant</w:t>
      </w:r>
      <w:r w:rsidRPr="007E689D">
        <w:rPr>
          <w:color w:val="000000" w:themeColor="text1"/>
        </w:rPr>
        <w:t xml:space="preserve"> that also submitted a</w:t>
      </w:r>
      <w:r w:rsidR="007E244E">
        <w:rPr>
          <w:color w:val="000000" w:themeColor="text1"/>
        </w:rPr>
        <w:t>n</w:t>
      </w:r>
      <w:r w:rsidRPr="007E689D">
        <w:rPr>
          <w:color w:val="000000" w:themeColor="text1"/>
        </w:rPr>
        <w:t xml:space="preserve"> </w:t>
      </w:r>
      <w:r w:rsidR="000B4BD0" w:rsidRPr="007E689D">
        <w:rPr>
          <w:color w:val="000000" w:themeColor="text1"/>
        </w:rPr>
        <w:t>application</w:t>
      </w:r>
      <w:r w:rsidRPr="007E689D">
        <w:rPr>
          <w:color w:val="000000" w:themeColor="text1"/>
        </w:rPr>
        <w:t xml:space="preserve">, such </w:t>
      </w:r>
      <w:r w:rsidR="000B4BD0" w:rsidRPr="007E689D">
        <w:rPr>
          <w:color w:val="000000" w:themeColor="text1"/>
        </w:rPr>
        <w:t>Applicant</w:t>
      </w:r>
      <w:r w:rsidRPr="007E689D">
        <w:rPr>
          <w:color w:val="000000" w:themeColor="text1"/>
        </w:rPr>
        <w:t xml:space="preserve"> will be given an opportunity to submit its views and any relevant information on the protest to the </w:t>
      </w:r>
      <w:r w:rsidR="000B4BD0" w:rsidRPr="007E689D">
        <w:rPr>
          <w:color w:val="000000" w:themeColor="text1"/>
        </w:rPr>
        <w:t>RFA</w:t>
      </w:r>
      <w:r w:rsidRPr="007E689D">
        <w:rPr>
          <w:color w:val="000000" w:themeColor="text1"/>
        </w:rPr>
        <w:t xml:space="preserve"> Coordinator.</w:t>
      </w:r>
    </w:p>
    <w:p w14:paraId="2C5317AE"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F"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The final determination of the protest shall:</w:t>
      </w:r>
    </w:p>
    <w:p w14:paraId="2C5317B0"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the protest lacking in merit and uphold COMMERCE’S action; or</w:t>
      </w:r>
    </w:p>
    <w:p w14:paraId="2C5317B1"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only technical or harmless errors in COMMERCE’S acquisition process and determine COMMERCE to be in substantial compliance and reject the protest; or</w:t>
      </w:r>
    </w:p>
    <w:p w14:paraId="2C5317B2" w14:textId="77777777" w:rsidR="005E3B70" w:rsidRPr="007E689D" w:rsidRDefault="005E3B70" w:rsidP="002A5C7B">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merit in the protest and provide COMMERCE options which may include:</w:t>
      </w:r>
    </w:p>
    <w:p w14:paraId="2C5317B3" w14:textId="3E27CEA7" w:rsidR="005E3B70" w:rsidRPr="007E689D" w:rsidRDefault="005E3B70" w:rsidP="002A5C7B">
      <w:pPr>
        <w:pStyle w:val="ListParagraph"/>
        <w:numPr>
          <w:ilvl w:val="0"/>
          <w:numId w:val="23"/>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color w:val="000000" w:themeColor="text1"/>
          <w:sz w:val="20"/>
        </w:rPr>
      </w:pPr>
      <w:r w:rsidRPr="007E689D">
        <w:rPr>
          <w:rFonts w:ascii="Arial" w:hAnsi="Arial"/>
          <w:b w:val="0"/>
          <w:color w:val="000000" w:themeColor="text1"/>
          <w:sz w:val="20"/>
        </w:rPr>
        <w:t xml:space="preserve">Correct the errors and re-evaluate all </w:t>
      </w:r>
      <w:r w:rsidR="000B4BD0" w:rsidRPr="007E689D">
        <w:rPr>
          <w:rFonts w:ascii="Arial" w:hAnsi="Arial"/>
          <w:b w:val="0"/>
          <w:color w:val="000000" w:themeColor="text1"/>
          <w:sz w:val="20"/>
        </w:rPr>
        <w:t>application</w:t>
      </w:r>
      <w:r w:rsidRPr="007E689D">
        <w:rPr>
          <w:rFonts w:ascii="Arial" w:hAnsi="Arial"/>
          <w:b w:val="0"/>
          <w:color w:val="000000" w:themeColor="text1"/>
          <w:sz w:val="20"/>
        </w:rPr>
        <w:t>s, and/or</w:t>
      </w:r>
    </w:p>
    <w:p w14:paraId="2C5317B4" w14:textId="1297A3A4" w:rsidR="005E3B70" w:rsidRPr="007E689D" w:rsidRDefault="005E3B70" w:rsidP="002A5C7B">
      <w:pPr>
        <w:pStyle w:val="ListParagraph"/>
        <w:numPr>
          <w:ilvl w:val="0"/>
          <w:numId w:val="23"/>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Reissue the solicitation document and begin a new process, or</w:t>
      </w:r>
    </w:p>
    <w:p w14:paraId="2C5317B5" w14:textId="2FEA2B3E" w:rsidR="005E3B70" w:rsidRPr="007E689D" w:rsidRDefault="005E3B70" w:rsidP="002A5C7B">
      <w:pPr>
        <w:pStyle w:val="ListParagraph"/>
        <w:numPr>
          <w:ilvl w:val="0"/>
          <w:numId w:val="23"/>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Make other findings and determine other courses of action as appropriate.</w:t>
      </w:r>
    </w:p>
    <w:p w14:paraId="2C5317B6"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B8" w14:textId="2D89AC51" w:rsidR="005E3B70" w:rsidRPr="007E689D" w:rsidRDefault="005E3B70" w:rsidP="005A4E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 xml:space="preserve">If COMMERCE determines that the protest is without merit, COMMERCE will enter into a contract with the apparently successful </w:t>
      </w:r>
      <w:r w:rsidR="00FB3350" w:rsidRPr="007E689D">
        <w:rPr>
          <w:rFonts w:ascii="Arial" w:hAnsi="Arial"/>
          <w:b w:val="0"/>
          <w:color w:val="000000" w:themeColor="text1"/>
          <w:sz w:val="20"/>
        </w:rPr>
        <w:t>grantee</w:t>
      </w:r>
      <w:r w:rsidRPr="007E689D">
        <w:rPr>
          <w:rFonts w:ascii="Arial" w:hAnsi="Arial"/>
          <w:b w:val="0"/>
          <w:color w:val="000000" w:themeColor="text1"/>
          <w:sz w:val="20"/>
        </w:rPr>
        <w:t xml:space="preserve">. If the protest is determined to have merit, one of the alternatives noted in the preceding paragraph will be taken.   </w:t>
      </w:r>
    </w:p>
    <w:p w14:paraId="2407721A" w14:textId="2587D4B6" w:rsidR="005A4E97" w:rsidRPr="007E689D" w:rsidRDefault="005A4E97" w:rsidP="002A5C7B">
      <w:pPr>
        <w:numPr>
          <w:ilvl w:val="1"/>
          <w:numId w:val="15"/>
        </w:numPr>
        <w:tabs>
          <w:tab w:val="left" w:pos="-720"/>
          <w:tab w:val="left" w:pos="360"/>
          <w:tab w:val="left" w:pos="990"/>
        </w:tabs>
        <w:spacing w:before="120"/>
        <w:jc w:val="both"/>
        <w:rPr>
          <w:rFonts w:ascii="Arial" w:hAnsi="Arial"/>
          <w:color w:val="000000" w:themeColor="text1"/>
          <w:sz w:val="20"/>
        </w:rPr>
      </w:pPr>
      <w:r w:rsidRPr="007E689D">
        <w:rPr>
          <w:rFonts w:ascii="Arial" w:hAnsi="Arial"/>
          <w:color w:val="000000" w:themeColor="text1"/>
          <w:sz w:val="20"/>
        </w:rPr>
        <w:t>SUCCESSFUL APPLICANTS</w:t>
      </w:r>
    </w:p>
    <w:p w14:paraId="66F81BA3" w14:textId="77777777" w:rsidR="005A4E97" w:rsidRPr="007E689D" w:rsidRDefault="005A4E97" w:rsidP="005A4E97">
      <w:pPr>
        <w:tabs>
          <w:tab w:val="left" w:pos="-720"/>
          <w:tab w:val="left" w:pos="990"/>
        </w:tabs>
        <w:spacing w:before="120"/>
        <w:jc w:val="both"/>
        <w:rPr>
          <w:rFonts w:ascii="Arial" w:hAnsi="Arial"/>
          <w:color w:val="000000" w:themeColor="text1"/>
          <w:sz w:val="20"/>
        </w:rPr>
      </w:pPr>
    </w:p>
    <w:p w14:paraId="316A2955"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360"/>
        <w:jc w:val="both"/>
        <w:rPr>
          <w:rFonts w:ascii="Arial" w:hAnsi="Arial"/>
          <w:b w:val="0"/>
          <w:sz w:val="20"/>
        </w:rPr>
      </w:pPr>
      <w:r w:rsidRPr="00356782">
        <w:rPr>
          <w:rFonts w:ascii="Arial" w:hAnsi="Arial"/>
          <w:b w:val="0"/>
          <w:sz w:val="20"/>
        </w:rPr>
        <w:t xml:space="preserve">The following requirements will apply to successful </w:t>
      </w:r>
      <w:r>
        <w:rPr>
          <w:rFonts w:ascii="Arial" w:hAnsi="Arial"/>
          <w:b w:val="0"/>
          <w:sz w:val="20"/>
        </w:rPr>
        <w:t>Applicant</w:t>
      </w:r>
      <w:r w:rsidRPr="00356782">
        <w:rPr>
          <w:rFonts w:ascii="Arial" w:hAnsi="Arial"/>
          <w:b w:val="0"/>
          <w:sz w:val="20"/>
        </w:rPr>
        <w:t xml:space="preserve">s who are awarded funds. In all cases, the most restrictive requirements apply. </w:t>
      </w:r>
    </w:p>
    <w:p w14:paraId="17976603" w14:textId="7093B09C" w:rsidR="0076589D" w:rsidRPr="003A3A8D" w:rsidRDefault="0076589D" w:rsidP="002A5C7B">
      <w:pPr>
        <w:pStyle w:val="BodyTextIndent2"/>
        <w:numPr>
          <w:ilvl w:val="0"/>
          <w:numId w:val="39"/>
        </w:numPr>
        <w:tabs>
          <w:tab w:val="clear" w:pos="0"/>
          <w:tab w:val="clear" w:pos="3240"/>
          <w:tab w:val="clear" w:pos="3600"/>
          <w:tab w:val="clear" w:pos="4320"/>
          <w:tab w:val="clear" w:pos="5040"/>
          <w:tab w:val="clear" w:pos="5760"/>
          <w:tab w:val="clear" w:pos="6480"/>
          <w:tab w:val="clear" w:pos="7200"/>
        </w:tabs>
        <w:spacing w:before="240"/>
        <w:rPr>
          <w:b/>
        </w:rPr>
      </w:pPr>
      <w:r>
        <w:rPr>
          <w:b/>
        </w:rPr>
        <w:t>REQUIREMENTS OF SUCCESSFUL APPLICANTS</w:t>
      </w:r>
    </w:p>
    <w:p w14:paraId="79C4E63E"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Pr>
          <w:rFonts w:ascii="Arial" w:hAnsi="Arial"/>
          <w:b w:val="0"/>
          <w:sz w:val="20"/>
        </w:rPr>
        <w:t>COMMERCE</w:t>
      </w:r>
      <w:r w:rsidRPr="00356782">
        <w:rPr>
          <w:rFonts w:ascii="Arial" w:hAnsi="Arial"/>
          <w:b w:val="0"/>
          <w:sz w:val="20"/>
        </w:rPr>
        <w:t>.</w:t>
      </w:r>
    </w:p>
    <w:p w14:paraId="11C1CF96"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53457918"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2B437220"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557DF863" w14:textId="16D4FE25"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4F381D">
        <w:rPr>
          <w:rFonts w:ascii="Arial" w:hAnsi="Arial"/>
          <w:b w:val="0"/>
          <w:sz w:val="20"/>
        </w:rPr>
        <w:t xml:space="preserve"> as designated in SECTION 2.18</w:t>
      </w:r>
      <w:r>
        <w:rPr>
          <w:rFonts w:ascii="Arial" w:hAnsi="Arial"/>
          <w:b w:val="0"/>
          <w:sz w:val="20"/>
        </w:rPr>
        <w:t xml:space="preserve"> INSURANCE COVERAGE and as stated in the executed contract</w:t>
      </w:r>
      <w:r w:rsidRPr="00356782">
        <w:rPr>
          <w:rFonts w:ascii="Arial" w:hAnsi="Arial"/>
          <w:b w:val="0"/>
          <w:sz w:val="20"/>
        </w:rPr>
        <w:t xml:space="preserve"> for the performance period of the contract.</w:t>
      </w:r>
    </w:p>
    <w:p w14:paraId="5CAEC1BC"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58FD0279"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7D54B23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35452AFD"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398F0B7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Pr="00356782">
        <w:rPr>
          <w:rFonts w:ascii="Arial" w:hAnsi="Arial"/>
          <w:b w:val="0"/>
          <w:sz w:val="20"/>
        </w:rPr>
        <w:t xml:space="preserve"> that all </w:t>
      </w:r>
      <w:r>
        <w:rPr>
          <w:rFonts w:ascii="Arial" w:hAnsi="Arial"/>
          <w:b w:val="0"/>
          <w:sz w:val="20"/>
        </w:rPr>
        <w:t>Grantee</w:t>
      </w:r>
      <w:r w:rsidRPr="00356782">
        <w:rPr>
          <w:rFonts w:ascii="Arial" w:hAnsi="Arial"/>
          <w:b w:val="0"/>
          <w:sz w:val="20"/>
        </w:rPr>
        <w:t xml:space="preserve">s, Consultants, and Partners comply with: </w:t>
      </w:r>
    </w:p>
    <w:p w14:paraId="3FB6DE98" w14:textId="072177D0"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w:t>
      </w:r>
    </w:p>
    <w:p w14:paraId="65864050"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6A5E27C2" w14:textId="77777777" w:rsidR="005A4E97" w:rsidRPr="00356782"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Consultants, and Partners: </w:t>
      </w:r>
    </w:p>
    <w:p w14:paraId="3928307E"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Pr>
          <w:rFonts w:ascii="Arial" w:hAnsi="Arial"/>
          <w:b w:val="0"/>
          <w:sz w:val="20"/>
        </w:rPr>
        <w:t>Applicants</w:t>
      </w:r>
      <w:r w:rsidRPr="00356782">
        <w:rPr>
          <w:rFonts w:ascii="Arial" w:hAnsi="Arial"/>
          <w:b w:val="0"/>
          <w:sz w:val="20"/>
        </w:rPr>
        <w:t xml:space="preserve">. </w:t>
      </w:r>
    </w:p>
    <w:p w14:paraId="55D924A5"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065FA3BD" w14:textId="77777777" w:rsidR="005A4E97" w:rsidRPr="00356782" w:rsidRDefault="005A4E97" w:rsidP="002A5C7B">
      <w:pPr>
        <w:numPr>
          <w:ilvl w:val="1"/>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in and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492B9ACF" w14:textId="77777777" w:rsidR="005A4E97" w:rsidRDefault="005A4E97" w:rsidP="002A5C7B">
      <w:pPr>
        <w:numPr>
          <w:ilvl w:val="0"/>
          <w:numId w:val="3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accurately and honestly represent the project within the application. </w:t>
      </w:r>
      <w:r>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28DED78F" w14:textId="7C74731A" w:rsidR="005A4E97" w:rsidRPr="00701DF9" w:rsidRDefault="005A4E97"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0F7F0C37" w14:textId="77777777"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18046270" w14:textId="77777777"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22" w:history="1">
        <w:r w:rsidRPr="00356782">
          <w:rPr>
            <w:rStyle w:val="Hyperlink"/>
            <w:rFonts w:ascii="Arial" w:hAnsi="Arial"/>
            <w:b w:val="0"/>
            <w:sz w:val="20"/>
          </w:rPr>
          <w:t>Governor’s Executive Order 05-05</w:t>
        </w:r>
      </w:hyperlink>
      <w:r w:rsidRPr="00356782">
        <w:rPr>
          <w:rFonts w:ascii="Arial" w:hAnsi="Arial"/>
          <w:b w:val="0"/>
          <w:sz w:val="20"/>
        </w:rPr>
        <w:t xml:space="preserve"> or </w:t>
      </w:r>
      <w:hyperlink r:id="rId23" w:history="1">
        <w:r w:rsidRPr="00356782">
          <w:rPr>
            <w:rStyle w:val="Hyperlink"/>
            <w:rFonts w:ascii="Arial" w:hAnsi="Arial"/>
            <w:b w:val="0"/>
            <w:sz w:val="20"/>
          </w:rPr>
          <w:t>Section 106 of the National Historic Preservation Act</w:t>
        </w:r>
      </w:hyperlink>
      <w:r w:rsidRPr="00356782">
        <w:rPr>
          <w:rFonts w:ascii="Arial" w:hAnsi="Arial"/>
          <w:b w:val="0"/>
          <w:sz w:val="20"/>
        </w:rPr>
        <w:t xml:space="preserve">, depending on the funding source. </w:t>
      </w:r>
    </w:p>
    <w:p w14:paraId="7B412EF6" w14:textId="77777777" w:rsidR="005A4E97" w:rsidRPr="0003257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w:t>
      </w:r>
      <w:r w:rsidRPr="00032572">
        <w:rPr>
          <w:rFonts w:ascii="Arial" w:hAnsi="Arial"/>
          <w:b w:val="0"/>
          <w:sz w:val="20"/>
        </w:rPr>
        <w:t>e the intended purpose of the contract for the duration of the performance period.</w:t>
      </w:r>
    </w:p>
    <w:p w14:paraId="0EB39020" w14:textId="03582EDF" w:rsidR="005A4E97" w:rsidRPr="0003257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 xml:space="preserve">Must have an anticipated lifespan of </w:t>
      </w:r>
      <w:r w:rsidR="0051152F">
        <w:rPr>
          <w:rFonts w:ascii="Arial" w:hAnsi="Arial"/>
          <w:b w:val="0"/>
          <w:sz w:val="20"/>
        </w:rPr>
        <w:t>13</w:t>
      </w:r>
      <w:r w:rsidRPr="00032572">
        <w:rPr>
          <w:rFonts w:ascii="Arial" w:hAnsi="Arial"/>
          <w:b w:val="0"/>
          <w:sz w:val="20"/>
        </w:rPr>
        <w:t>+ years.</w:t>
      </w:r>
    </w:p>
    <w:p w14:paraId="19ACDFBD" w14:textId="4BE738C9"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Must be comp</w:t>
      </w:r>
      <w:r w:rsidRPr="00356782">
        <w:rPr>
          <w:rFonts w:ascii="Arial" w:hAnsi="Arial"/>
          <w:b w:val="0"/>
          <w:sz w:val="20"/>
        </w:rPr>
        <w:t>leted within 24 months of exe</w:t>
      </w:r>
      <w:r w:rsidR="00AB7801">
        <w:rPr>
          <w:rFonts w:ascii="Arial" w:hAnsi="Arial"/>
          <w:b w:val="0"/>
          <w:sz w:val="20"/>
        </w:rPr>
        <w:t>cution of the grant agreement. E</w:t>
      </w:r>
      <w:r w:rsidRPr="00356782">
        <w:rPr>
          <w:rFonts w:ascii="Arial" w:hAnsi="Arial"/>
          <w:b w:val="0"/>
          <w:sz w:val="20"/>
        </w:rPr>
        <w:t>xceptions may be negotiated on a case-by-case basis.</w:t>
      </w:r>
    </w:p>
    <w:p w14:paraId="18100D69" w14:textId="7A217CCA" w:rsidR="005A4E97" w:rsidRPr="00356782"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24" w:history="1">
        <w:r w:rsidRPr="00356782">
          <w:rPr>
            <w:rStyle w:val="Hyperlink"/>
            <w:rFonts w:ascii="Arial" w:hAnsi="Arial"/>
            <w:b w:val="0"/>
            <w:sz w:val="20"/>
          </w:rPr>
          <w:t>Washington State Prevailing Wage</w:t>
        </w:r>
      </w:hyperlink>
      <w:r w:rsidRPr="00356782">
        <w:rPr>
          <w:rFonts w:ascii="Arial" w:hAnsi="Arial"/>
          <w:b w:val="0"/>
          <w:sz w:val="20"/>
        </w:rPr>
        <w:t xml:space="preserve"> or </w:t>
      </w:r>
      <w:hyperlink r:id="rId25" w:history="1">
        <w:r w:rsidRPr="00356782">
          <w:rPr>
            <w:rStyle w:val="Hyperlink"/>
            <w:rFonts w:ascii="Arial" w:hAnsi="Arial"/>
            <w:b w:val="0"/>
            <w:sz w:val="20"/>
          </w:rPr>
          <w:t>Davis-Bacon Act</w:t>
        </w:r>
      </w:hyperlink>
      <w:r w:rsidRPr="00356782">
        <w:rPr>
          <w:rFonts w:ascii="Arial" w:hAnsi="Arial"/>
          <w:b w:val="0"/>
          <w:sz w:val="20"/>
        </w:rPr>
        <w:t xml:space="preserve">, depending on the source of funding. </w:t>
      </w:r>
    </w:p>
    <w:p w14:paraId="1EF52420" w14:textId="75CB8984" w:rsidR="005A4E97" w:rsidRDefault="005A4E97" w:rsidP="002A5C7B">
      <w:pPr>
        <w:numPr>
          <w:ilvl w:val="0"/>
          <w:numId w:val="2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26" w:history="1">
        <w:r w:rsidRPr="00356782">
          <w:rPr>
            <w:rStyle w:val="Hyperlink"/>
            <w:rFonts w:ascii="Arial" w:hAnsi="Arial"/>
            <w:b w:val="0"/>
            <w:sz w:val="20"/>
          </w:rPr>
          <w:t>Washington State Environmental Policy Act (SEPA)</w:t>
        </w:r>
      </w:hyperlink>
      <w:r w:rsidRPr="00356782">
        <w:rPr>
          <w:rFonts w:ascii="Arial" w:hAnsi="Arial"/>
          <w:b w:val="0"/>
          <w:sz w:val="20"/>
        </w:rPr>
        <w:t xml:space="preserve"> or </w:t>
      </w:r>
      <w:hyperlink r:id="rId27" w:history="1">
        <w:r w:rsidRPr="00356782">
          <w:rPr>
            <w:rStyle w:val="Hyperlink"/>
            <w:rFonts w:ascii="Arial" w:hAnsi="Arial"/>
            <w:b w:val="0"/>
            <w:sz w:val="20"/>
          </w:rPr>
          <w:t>National Environmental Policy Act (NEPA),</w:t>
        </w:r>
      </w:hyperlink>
      <w:r w:rsidRPr="00356782">
        <w:rPr>
          <w:rFonts w:ascii="Arial" w:hAnsi="Arial"/>
          <w:b w:val="0"/>
          <w:sz w:val="20"/>
        </w:rPr>
        <w:t xml:space="preserve"> depe</w:t>
      </w:r>
      <w:r>
        <w:rPr>
          <w:rFonts w:ascii="Arial" w:hAnsi="Arial"/>
          <w:b w:val="0"/>
          <w:sz w:val="20"/>
        </w:rPr>
        <w:t>nding on the source of funding.</w:t>
      </w:r>
    </w:p>
    <w:p w14:paraId="1C677F12" w14:textId="766D5EDC" w:rsidR="00701DF9" w:rsidRPr="00574524" w:rsidRDefault="00701DF9"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356782">
        <w:rPr>
          <w:sz w:val="20"/>
        </w:rPr>
        <w:t>REPORTING REQUIREMENTS:</w:t>
      </w:r>
    </w:p>
    <w:p w14:paraId="29103AE5" w14:textId="10E38125" w:rsidR="005A4E97" w:rsidRPr="00721C89" w:rsidRDefault="005A4E97" w:rsidP="002A5C7B">
      <w:pPr>
        <w:numPr>
          <w:ilvl w:val="0"/>
          <w:numId w:val="2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28" w:history="1">
        <w:r w:rsidRPr="00356782">
          <w:rPr>
            <w:rStyle w:val="Hyperlink"/>
            <w:rFonts w:ascii="Arial" w:hAnsi="Arial"/>
            <w:b w:val="0"/>
            <w:sz w:val="20"/>
          </w:rPr>
          <w:t>Governor’s Diverse Spend Initiative</w:t>
        </w:r>
      </w:hyperlink>
      <w:r w:rsidRPr="00356782">
        <w:rPr>
          <w:rFonts w:ascii="Arial" w:hAnsi="Arial"/>
          <w:b w:val="0"/>
          <w:sz w:val="20"/>
        </w:rPr>
        <w:t>.</w:t>
      </w:r>
      <w:r w:rsidRPr="00721C89">
        <w:rPr>
          <w:rFonts w:ascii="Arial" w:hAnsi="Arial"/>
          <w:b w:val="0"/>
          <w:sz w:val="20"/>
        </w:rPr>
        <w:t xml:space="preserve"> </w:t>
      </w:r>
    </w:p>
    <w:p w14:paraId="1F0156ED" w14:textId="77777777" w:rsidR="005A4E97" w:rsidRPr="00356782" w:rsidRDefault="005A4E97" w:rsidP="002A5C7B">
      <w:pPr>
        <w:numPr>
          <w:ilvl w:val="0"/>
          <w:numId w:val="2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Pr>
          <w:rFonts w:ascii="Arial" w:hAnsi="Arial"/>
          <w:b w:val="0"/>
          <w:sz w:val="20"/>
        </w:rPr>
        <w:t>COMMERCE</w:t>
      </w:r>
      <w:r w:rsidRPr="00356782">
        <w:rPr>
          <w:rFonts w:ascii="Arial" w:hAnsi="Arial"/>
          <w:b w:val="0"/>
          <w:sz w:val="20"/>
        </w:rPr>
        <w:t>. Upon project completion, a final summary of the project is required.</w:t>
      </w:r>
    </w:p>
    <w:p w14:paraId="58153997" w14:textId="0795CEF3" w:rsidR="0076589D" w:rsidRPr="00574524" w:rsidRDefault="0076589D" w:rsidP="002A5C7B">
      <w:pPr>
        <w:pStyle w:val="ListParagraph"/>
        <w:numPr>
          <w:ilvl w:val="0"/>
          <w:numId w:val="3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Pr>
          <w:sz w:val="20"/>
        </w:rPr>
        <w:t>FUNDING</w:t>
      </w:r>
      <w:r w:rsidRPr="00356782">
        <w:rPr>
          <w:sz w:val="20"/>
        </w:rPr>
        <w:t xml:space="preserve"> REQUIREMENTS:</w:t>
      </w:r>
    </w:p>
    <w:p w14:paraId="2729A2B9" w14:textId="293A39ED" w:rsidR="005A4E97" w:rsidRPr="00356782" w:rsidRDefault="005A4E97" w:rsidP="002A5C7B">
      <w:pPr>
        <w:numPr>
          <w:ilvl w:val="0"/>
          <w:numId w:val="2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r w:rsidR="005E4CAF">
        <w:rPr>
          <w:rFonts w:ascii="Arial" w:hAnsi="Arial"/>
          <w:b w:val="0"/>
          <w:sz w:val="20"/>
        </w:rPr>
        <w:t xml:space="preserve"> If </w:t>
      </w:r>
      <w:r w:rsidR="003013F5">
        <w:rPr>
          <w:rFonts w:ascii="Arial" w:hAnsi="Arial"/>
          <w:b w:val="0"/>
          <w:sz w:val="20"/>
        </w:rPr>
        <w:t xml:space="preserve">awarded </w:t>
      </w:r>
      <w:r w:rsidR="005E4CAF">
        <w:rPr>
          <w:rFonts w:ascii="Arial" w:hAnsi="Arial"/>
          <w:b w:val="0"/>
          <w:sz w:val="20"/>
        </w:rPr>
        <w:t xml:space="preserve">funds </w:t>
      </w:r>
      <w:r w:rsidR="00074AFF">
        <w:rPr>
          <w:rFonts w:ascii="Arial" w:hAnsi="Arial"/>
          <w:b w:val="0"/>
          <w:sz w:val="20"/>
        </w:rPr>
        <w:t>will</w:t>
      </w:r>
      <w:r w:rsidR="005E4CAF">
        <w:rPr>
          <w:rFonts w:ascii="Arial" w:hAnsi="Arial"/>
          <w:b w:val="0"/>
          <w:sz w:val="20"/>
        </w:rPr>
        <w:t xml:space="preserve"> go towa</w:t>
      </w:r>
      <w:r w:rsidR="00074AFF">
        <w:rPr>
          <w:rFonts w:ascii="Arial" w:hAnsi="Arial"/>
          <w:b w:val="0"/>
          <w:sz w:val="20"/>
        </w:rPr>
        <w:t xml:space="preserve">rds an existing </w:t>
      </w:r>
      <w:r w:rsidR="003013F5">
        <w:rPr>
          <w:rFonts w:ascii="Arial" w:hAnsi="Arial"/>
          <w:b w:val="0"/>
          <w:sz w:val="20"/>
        </w:rPr>
        <w:t>project</w:t>
      </w:r>
      <w:r w:rsidR="005E4CAF">
        <w:rPr>
          <w:rFonts w:ascii="Arial" w:hAnsi="Arial"/>
          <w:b w:val="0"/>
          <w:sz w:val="20"/>
        </w:rPr>
        <w:t xml:space="preserve">, the Applicant may be required to </w:t>
      </w:r>
      <w:r w:rsidR="00074AFF">
        <w:rPr>
          <w:rFonts w:ascii="Arial" w:hAnsi="Arial"/>
          <w:b w:val="0"/>
          <w:sz w:val="20"/>
        </w:rPr>
        <w:t xml:space="preserve">provide information concerning the </w:t>
      </w:r>
      <w:r w:rsidR="003013F5">
        <w:rPr>
          <w:rFonts w:ascii="Arial" w:hAnsi="Arial"/>
          <w:b w:val="0"/>
          <w:sz w:val="20"/>
        </w:rPr>
        <w:t>project’s</w:t>
      </w:r>
      <w:r w:rsidR="00074AFF">
        <w:rPr>
          <w:rFonts w:ascii="Arial" w:hAnsi="Arial"/>
          <w:b w:val="0"/>
          <w:sz w:val="20"/>
        </w:rPr>
        <w:t xml:space="preserve"> funding to demonstrate that funds </w:t>
      </w:r>
      <w:r w:rsidR="005E4CAF">
        <w:rPr>
          <w:rFonts w:ascii="Arial" w:hAnsi="Arial"/>
          <w:b w:val="0"/>
          <w:sz w:val="20"/>
        </w:rPr>
        <w:t>have not been displaced.</w:t>
      </w:r>
    </w:p>
    <w:p w14:paraId="03546D80" w14:textId="77777777" w:rsidR="005A4E97" w:rsidRPr="00356782" w:rsidRDefault="005A4E97" w:rsidP="002A5C7B">
      <w:pPr>
        <w:numPr>
          <w:ilvl w:val="0"/>
          <w:numId w:val="2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If the total value of incentives and rebates exceeds the upfront funding provided by the </w:t>
      </w:r>
      <w:r>
        <w:rPr>
          <w:rFonts w:ascii="Arial" w:hAnsi="Arial"/>
          <w:b w:val="0"/>
          <w:sz w:val="20"/>
        </w:rPr>
        <w:t>Applicant</w:t>
      </w:r>
      <w:r w:rsidRPr="00356782">
        <w:rPr>
          <w:rFonts w:ascii="Arial" w:hAnsi="Arial"/>
          <w:b w:val="0"/>
          <w:sz w:val="20"/>
        </w:rPr>
        <w:t xml:space="preserve">, </w:t>
      </w:r>
      <w:r>
        <w:rPr>
          <w:rFonts w:ascii="Arial" w:hAnsi="Arial"/>
          <w:b w:val="0"/>
          <w:sz w:val="20"/>
        </w:rPr>
        <w:t>COMMERCE</w:t>
      </w:r>
      <w:r w:rsidRPr="00356782">
        <w:rPr>
          <w:rFonts w:ascii="Arial" w:hAnsi="Arial"/>
          <w:b w:val="0"/>
          <w:sz w:val="20"/>
        </w:rPr>
        <w:t xml:space="preserve"> will use the total incentives and rebates to calculate the gap in funding. This method ensures that </w:t>
      </w:r>
      <w:r>
        <w:rPr>
          <w:rFonts w:ascii="Arial" w:hAnsi="Arial"/>
          <w:b w:val="0"/>
          <w:sz w:val="20"/>
        </w:rPr>
        <w:t>COMMERCE</w:t>
      </w:r>
      <w:r w:rsidRPr="00356782">
        <w:rPr>
          <w:rFonts w:ascii="Arial" w:hAnsi="Arial"/>
          <w:b w:val="0"/>
          <w:sz w:val="20"/>
        </w:rPr>
        <w:t xml:space="preserve"> does not overfund the project.</w:t>
      </w:r>
    </w:p>
    <w:p w14:paraId="58F97641"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753A82A4" w14:textId="77777777" w:rsidR="005A4E97"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r w:rsidRPr="00356782">
        <w:rPr>
          <w:rFonts w:ascii="Arial" w:hAnsi="Arial"/>
          <w:b w:val="0"/>
          <w:sz w:val="20"/>
        </w:rPr>
        <w:t>Projects which receive any Federal American Recovery and Reinvestment Act (ARRA) funds are subject to the following additional requirements:</w:t>
      </w:r>
    </w:p>
    <w:p w14:paraId="60B2B50D"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42D8AE15" w14:textId="449FD78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Cannot use other Federal Funding as match</w:t>
      </w:r>
    </w:p>
    <w:p w14:paraId="0D9B26DC" w14:textId="06A74381"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Have active registration through </w:t>
      </w:r>
      <w:hyperlink r:id="rId29" w:history="1">
        <w:r w:rsidRPr="00356782">
          <w:rPr>
            <w:rStyle w:val="Hyperlink"/>
            <w:rFonts w:ascii="Arial" w:hAnsi="Arial"/>
            <w:b w:val="0"/>
            <w:sz w:val="20"/>
          </w:rPr>
          <w:t>SAM.gov</w:t>
        </w:r>
      </w:hyperlink>
    </w:p>
    <w:p w14:paraId="142E877D" w14:textId="7777777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u w:val="single"/>
        </w:rPr>
      </w:pPr>
      <w:r w:rsidRPr="00356782">
        <w:rPr>
          <w:rFonts w:ascii="Arial" w:hAnsi="Arial"/>
          <w:b w:val="0"/>
          <w:sz w:val="20"/>
        </w:rPr>
        <w:t xml:space="preserve">Follow </w:t>
      </w:r>
      <w:r w:rsidRPr="00356782">
        <w:rPr>
          <w:rFonts w:ascii="Arial" w:hAnsi="Arial"/>
          <w:b w:val="0"/>
          <w:sz w:val="20"/>
          <w:u w:val="single"/>
        </w:rPr>
        <w:t>Presidential Executive Order on Buy American and Hire American</w:t>
      </w:r>
    </w:p>
    <w:p w14:paraId="5810776A" w14:textId="77777777" w:rsidR="005A4E97" w:rsidRPr="00356782" w:rsidRDefault="005A4E97" w:rsidP="002A5C7B">
      <w:pPr>
        <w:numPr>
          <w:ilvl w:val="0"/>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the most restrictive of any local, state, federal, or utility requirements.  This includes requirements for but is not limited to:</w:t>
      </w:r>
    </w:p>
    <w:p w14:paraId="0AC1EF6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Procurement (the Federal requirements are outlined by 2 CFR 200)</w:t>
      </w:r>
    </w:p>
    <w:p w14:paraId="4D0A30B6"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Records maintenance (the Federal requirements are outlined by 2 CFR 200)</w:t>
      </w:r>
    </w:p>
    <w:p w14:paraId="1AFB9E5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Audit requirements (the Federal requirements are outlined by 2 CFR 200)</w:t>
      </w:r>
    </w:p>
    <w:p w14:paraId="41F662D8"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Historic Preservation (the Federal requirement is established by </w:t>
      </w:r>
      <w:r w:rsidRPr="00356782">
        <w:rPr>
          <w:rFonts w:ascii="Arial" w:hAnsi="Arial"/>
          <w:b w:val="0"/>
          <w:sz w:val="20"/>
          <w:u w:val="single"/>
        </w:rPr>
        <w:t xml:space="preserve">Section 106 of National </w:t>
      </w:r>
      <w:hyperlink r:id="rId30" w:history="1">
        <w:r w:rsidRPr="00356782">
          <w:rPr>
            <w:rStyle w:val="Hyperlink"/>
            <w:rFonts w:ascii="Arial" w:hAnsi="Arial"/>
            <w:b w:val="0"/>
            <w:sz w:val="20"/>
          </w:rPr>
          <w:t>Historic Preservation</w:t>
        </w:r>
      </w:hyperlink>
      <w:r w:rsidRPr="00356782">
        <w:rPr>
          <w:rFonts w:ascii="Arial" w:hAnsi="Arial"/>
          <w:b w:val="0"/>
          <w:sz w:val="20"/>
          <w:u w:val="single"/>
        </w:rPr>
        <w:t xml:space="preserve"> Act).</w:t>
      </w:r>
    </w:p>
    <w:p w14:paraId="243AE03F" w14:textId="77777777" w:rsidR="005A4E97" w:rsidRPr="00356782"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u w:val="single"/>
        </w:rPr>
        <w:t xml:space="preserve">Environmental review and permitting (the Federal requirement is established by </w:t>
      </w:r>
      <w:hyperlink r:id="rId31" w:history="1">
        <w:r w:rsidRPr="00356782">
          <w:rPr>
            <w:rStyle w:val="Hyperlink"/>
            <w:rFonts w:ascii="Arial" w:hAnsi="Arial"/>
            <w:b w:val="0"/>
            <w:sz w:val="20"/>
          </w:rPr>
          <w:t>National Environmental Policy Act</w:t>
        </w:r>
      </w:hyperlink>
      <w:r w:rsidRPr="00356782">
        <w:rPr>
          <w:rFonts w:ascii="Arial" w:hAnsi="Arial"/>
          <w:b w:val="0"/>
          <w:sz w:val="20"/>
          <w:u w:val="single"/>
        </w:rPr>
        <w:t>)</w:t>
      </w:r>
    </w:p>
    <w:p w14:paraId="01B99A52" w14:textId="77777777" w:rsidR="005A4E97" w:rsidRPr="00E57708" w:rsidRDefault="005A4E97" w:rsidP="002A5C7B">
      <w:pPr>
        <w:numPr>
          <w:ilvl w:val="2"/>
          <w:numId w:val="26"/>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Prevailing wage (the Federal requirement is established by </w:t>
      </w:r>
      <w:hyperlink r:id="rId32" w:history="1">
        <w:r w:rsidRPr="00356782">
          <w:rPr>
            <w:rStyle w:val="Hyperlink"/>
            <w:rFonts w:ascii="Arial" w:hAnsi="Arial"/>
            <w:b w:val="0"/>
            <w:sz w:val="20"/>
          </w:rPr>
          <w:t>Davis Bacon</w:t>
        </w:r>
      </w:hyperlink>
      <w:r w:rsidRPr="00356782">
        <w:rPr>
          <w:rFonts w:ascii="Arial" w:hAnsi="Arial"/>
          <w:b w:val="0"/>
          <w:sz w:val="20"/>
          <w:u w:val="single"/>
        </w:rPr>
        <w:t>)</w:t>
      </w:r>
    </w:p>
    <w:p w14:paraId="102D8985" w14:textId="0D1D6CBA" w:rsidR="00EA1EF1" w:rsidRDefault="00EA1EF1">
      <w:pPr>
        <w:spacing w:after="200" w:line="276" w:lineRule="auto"/>
        <w:rPr>
          <w:rFonts w:ascii="Arial" w:hAnsi="Arial"/>
          <w:sz w:val="20"/>
        </w:rPr>
      </w:pPr>
      <w:r>
        <w:rPr>
          <w:rFonts w:ascii="Arial" w:hAnsi="Arial"/>
          <w:sz w:val="20"/>
        </w:rPr>
        <w:br w:type="page"/>
      </w:r>
    </w:p>
    <w:p w14:paraId="2C5317BA" w14:textId="76B36AD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sidRPr="00C966CA">
        <w:rPr>
          <w:rFonts w:ascii="Arial" w:hAnsi="Arial"/>
          <w:szCs w:val="24"/>
        </w:rPr>
        <w:t>5.</w:t>
      </w:r>
      <w:r w:rsidRPr="00C966CA">
        <w:rPr>
          <w:rFonts w:ascii="Arial" w:hAnsi="Arial"/>
          <w:szCs w:val="24"/>
        </w:rPr>
        <w:tab/>
      </w:r>
      <w:r w:rsidR="000B4BD0">
        <w:rPr>
          <w:rFonts w:ascii="Arial" w:hAnsi="Arial"/>
          <w:szCs w:val="24"/>
        </w:rPr>
        <w:t>RFA</w:t>
      </w:r>
      <w:r w:rsidRPr="00C966CA">
        <w:rPr>
          <w:rFonts w:ascii="Arial" w:hAnsi="Arial"/>
          <w:szCs w:val="24"/>
        </w:rPr>
        <w:t xml:space="preserve"> EXHIBITS</w:t>
      </w:r>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4208F199" w:rsidR="005E3B70"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D</w:t>
      </w:r>
      <w:r w:rsidR="005E3B70">
        <w:rPr>
          <w:rFonts w:ascii="Arial" w:hAnsi="Arial"/>
          <w:b w:val="0"/>
          <w:sz w:val="20"/>
        </w:rPr>
        <w:tab/>
        <w:t xml:space="preserve">Service Contract </w:t>
      </w:r>
      <w:r w:rsidR="00191756">
        <w:rPr>
          <w:rFonts w:ascii="Arial" w:hAnsi="Arial"/>
          <w:b w:val="0"/>
          <w:sz w:val="20"/>
        </w:rPr>
        <w:t xml:space="preserve">Template </w:t>
      </w:r>
      <w:r w:rsidR="00F873A8">
        <w:rPr>
          <w:rFonts w:ascii="Arial" w:hAnsi="Arial"/>
          <w:b w:val="0"/>
          <w:sz w:val="20"/>
        </w:rPr>
        <w:t xml:space="preserve">with General Terms and Conditions </w:t>
      </w:r>
      <w:r w:rsidR="00541AE4">
        <w:rPr>
          <w:rFonts w:ascii="Arial" w:hAnsi="Arial"/>
          <w:b w:val="0"/>
          <w:sz w:val="20"/>
        </w:rPr>
        <w:t>(Federal)</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CA1595">
          <w:headerReference w:type="even" r:id="rId33"/>
          <w:headerReference w:type="default" r:id="rId34"/>
          <w:footerReference w:type="default" r:id="rId35"/>
          <w:headerReference w:type="first" r:id="rId36"/>
          <w:pgSz w:w="12240" w:h="15840" w:code="1"/>
          <w:pgMar w:top="1440" w:right="1440" w:bottom="1152" w:left="1440" w:header="720" w:footer="720" w:gutter="0"/>
          <w:pgNumType w:start="1"/>
          <w:cols w:space="720"/>
          <w:noEndnote/>
        </w:sectPr>
      </w:pPr>
    </w:p>
    <w:p w14:paraId="2C5317C3" w14:textId="77777777" w:rsidR="005E3B70" w:rsidRDefault="005E3B70" w:rsidP="007D484E">
      <w:pPr>
        <w:ind w:right="86"/>
        <w:jc w:val="right"/>
        <w:outlineLvl w:val="0"/>
        <w:rPr>
          <w:sz w:val="20"/>
        </w:rPr>
      </w:pPr>
      <w:r>
        <w:rPr>
          <w:sz w:val="20"/>
        </w:rPr>
        <w:t>EXHIBIT A</w:t>
      </w:r>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6"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5C16A7F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0B4BD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A" w14:textId="6C35FA34"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w:t>
      </w:r>
      <w:r w:rsidR="000B4BD0">
        <w:rPr>
          <w:rFonts w:ascii="Arial" w:hAnsi="Arial"/>
          <w:b w:val="0"/>
          <w:sz w:val="20"/>
        </w:rPr>
        <w:t>application</w:t>
      </w:r>
      <w:r>
        <w:rPr>
          <w:rFonts w:ascii="Arial" w:hAnsi="Arial"/>
          <w:b w:val="0"/>
          <w:sz w:val="20"/>
        </w:rPr>
        <w:t xml:space="preserve"> are true and correct. </w:t>
      </w:r>
    </w:p>
    <w:p w14:paraId="2C5317CB"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C" w14:textId="6DCC906D"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0B4BD0">
        <w:rPr>
          <w:rFonts w:ascii="Arial" w:hAnsi="Arial"/>
          <w:b w:val="0"/>
          <w:sz w:val="20"/>
        </w:rPr>
        <w:t>application</w:t>
      </w:r>
      <w:r>
        <w:rPr>
          <w:rFonts w:ascii="Arial" w:hAnsi="Arial"/>
          <w:b w:val="0"/>
          <w:sz w:val="20"/>
        </w:rPr>
        <w:t>.</w:t>
      </w:r>
    </w:p>
    <w:p w14:paraId="2C5317C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CE" w14:textId="5BCDA965"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The attached </w:t>
      </w:r>
      <w:r w:rsidR="000B4BD0">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CF"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0" w14:textId="1FDDCE75"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w:t>
      </w:r>
      <w:r w:rsidR="000B4BD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0B4BD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2" w14:textId="15313674"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0B4BD0">
        <w:rPr>
          <w:rFonts w:ascii="Arial" w:hAnsi="Arial"/>
          <w:b w:val="0"/>
          <w:sz w:val="20"/>
        </w:rPr>
        <w:t>application</w:t>
      </w:r>
      <w:r>
        <w:rPr>
          <w:rFonts w:ascii="Arial" w:hAnsi="Arial"/>
          <w:b w:val="0"/>
          <w:sz w:val="20"/>
        </w:rPr>
        <w:t xml:space="preserve">. All </w:t>
      </w:r>
      <w:r w:rsidR="000B4BD0">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0B4BD0">
        <w:rPr>
          <w:rFonts w:ascii="Arial" w:hAnsi="Arial"/>
          <w:b w:val="0"/>
          <w:sz w:val="20"/>
        </w:rPr>
        <w:t>application</w:t>
      </w:r>
      <w:r>
        <w:rPr>
          <w:rFonts w:ascii="Arial" w:hAnsi="Arial"/>
          <w:b w:val="0"/>
          <w:sz w:val="20"/>
        </w:rPr>
        <w:t>.</w:t>
      </w:r>
    </w:p>
    <w:p w14:paraId="2C5317D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4" w14:textId="1DE0A2FF"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6" w14:textId="1C02B3FE"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w:t>
      </w:r>
      <w:r w:rsidR="000B4BD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8" w14:textId="38350C66"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w:t>
      </w:r>
      <w:r w:rsidR="00006751">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for the purpose of restricting competition.</w:t>
      </w:r>
    </w:p>
    <w:p w14:paraId="2C5317D9"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C5317DA" w14:textId="0245BEB4" w:rsidR="005E3B70" w:rsidRDefault="005E3B70" w:rsidP="002A5C7B">
      <w:pPr>
        <w:numPr>
          <w:ilvl w:val="0"/>
          <w:numId w:val="19"/>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0B4BD0">
        <w:rPr>
          <w:rFonts w:ascii="Arial" w:hAnsi="Arial"/>
          <w:b w:val="0"/>
          <w:sz w:val="20"/>
        </w:rPr>
        <w:t>Applicant</w:t>
      </w:r>
      <w:r>
        <w:rPr>
          <w:rFonts w:ascii="Arial" w:hAnsi="Arial"/>
          <w:b w:val="0"/>
          <w:sz w:val="20"/>
        </w:rPr>
        <w:t xml:space="preserve"> and the lead staff person to perform the services contemplated by this </w:t>
      </w:r>
      <w:r w:rsidR="000B4BD0">
        <w:rPr>
          <w:rFonts w:ascii="Arial" w:hAnsi="Arial"/>
          <w:b w:val="0"/>
          <w:sz w:val="20"/>
        </w:rPr>
        <w:t>RFA</w:t>
      </w:r>
      <w:r>
        <w:rPr>
          <w:rFonts w:ascii="Arial" w:hAnsi="Arial"/>
          <w:b w:val="0"/>
          <w:sz w:val="20"/>
        </w:rPr>
        <w:t>.</w:t>
      </w:r>
    </w:p>
    <w:p w14:paraId="2C5317DB" w14:textId="77777777" w:rsidR="005E3B70" w:rsidRDefault="005E3B70" w:rsidP="00160AEA">
      <w:pPr>
        <w:pStyle w:val="ListParagraph"/>
        <w:jc w:val="both"/>
        <w:rPr>
          <w:rFonts w:ascii="Arial" w:hAnsi="Arial"/>
          <w:b w:val="0"/>
          <w:sz w:val="20"/>
        </w:rPr>
      </w:pPr>
    </w:p>
    <w:p w14:paraId="2C5317DC" w14:textId="77777777" w:rsidR="005E3B70" w:rsidRDefault="005E3B70" w:rsidP="002A5C7B">
      <w:pPr>
        <w:numPr>
          <w:ilvl w:val="0"/>
          <w:numId w:val="19"/>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7A49CF8D"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and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652794D0"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0B4BD0">
        <w:rPr>
          <w:rFonts w:ascii="Arial" w:hAnsi="Arial"/>
          <w:b w:val="0"/>
          <w:sz w:val="20"/>
        </w:rPr>
        <w:t>Applicant</w:t>
      </w:r>
      <w:r w:rsidRPr="0005351C">
        <w:rPr>
          <w:rFonts w:ascii="Arial" w:hAnsi="Arial"/>
          <w:b w:val="0"/>
          <w:sz w:val="20"/>
        </w:rPr>
        <w:t xml:space="preserve"> submitting this </w:t>
      </w:r>
      <w:r w:rsidR="000B4BD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2EE6223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even" r:id="rId37"/>
          <w:headerReference w:type="default" r:id="rId38"/>
          <w:footerReference w:type="default" r:id="rId39"/>
          <w:headerReference w:type="first" r:id="rId40"/>
          <w:pgSz w:w="12240" w:h="15840" w:code="1"/>
          <w:pgMar w:top="810" w:right="1440" w:bottom="540" w:left="1440" w:header="432" w:footer="432" w:gutter="0"/>
          <w:cols w:space="720"/>
          <w:noEndnote/>
        </w:sectPr>
      </w:pPr>
    </w:p>
    <w:p w14:paraId="2C5317EC" w14:textId="3253E564" w:rsidR="005E3B70" w:rsidRPr="002E5D3B" w:rsidRDefault="00A05A19" w:rsidP="007D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0"/>
        <w:rPr>
          <w:rFonts w:ascii="Arial" w:hAnsi="Arial"/>
          <w:sz w:val="20"/>
        </w:rPr>
      </w:pPr>
      <w:r>
        <w:rPr>
          <w:rFonts w:ascii="Arial" w:hAnsi="Arial"/>
          <w:sz w:val="20"/>
        </w:rPr>
        <w:t>EXHIBIT</w:t>
      </w:r>
      <w:r w:rsidR="005E3B70" w:rsidRPr="002E5D3B">
        <w:rPr>
          <w:rFonts w:ascii="Arial" w:hAnsi="Arial"/>
          <w:sz w:val="20"/>
        </w:rPr>
        <w:t xml:space="preserve"> B</w:t>
      </w:r>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7D48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0"/>
        <w:rPr>
          <w:rFonts w:ascii="Arial" w:hAnsi="Arial"/>
          <w:sz w:val="20"/>
        </w:rPr>
      </w:pPr>
      <w:r>
        <w:rPr>
          <w:rFonts w:ascii="Arial" w:hAnsi="Arial"/>
          <w:sz w:val="20"/>
        </w:rPr>
        <w:t>EXHIBIT C</w:t>
      </w:r>
    </w:p>
    <w:p w14:paraId="11CA3463" w14:textId="67AD80CD"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7A7158BA" w:rsidR="005F7778" w:rsidRPr="005F7778" w:rsidRDefault="005F7778" w:rsidP="005F7778">
            <w:pPr>
              <w:spacing w:before="60" w:after="60"/>
              <w:rPr>
                <w:rFonts w:ascii="Arial" w:hAnsi="Arial" w:cs="Arial"/>
                <w:b w:val="0"/>
              </w:rPr>
            </w:pPr>
            <w:r w:rsidRPr="005F7778">
              <w:rPr>
                <w:rFonts w:ascii="Arial" w:hAnsi="Arial" w:cs="Arial"/>
                <w:b w:val="0"/>
              </w:rPr>
              <w:t>___</w:t>
            </w:r>
            <w:r w:rsidR="0051152F">
              <w:rPr>
                <w:rFonts w:ascii="Arial" w:hAnsi="Arial" w:cs="Arial"/>
                <w:b w:val="0"/>
              </w:rPr>
              <w:t>LICSD2020</w:t>
            </w:r>
            <w:r w:rsidRPr="005F7778">
              <w:rPr>
                <w:rFonts w:ascii="Arial" w:hAnsi="Arial" w:cs="Arial"/>
                <w:b w:val="0"/>
              </w:rPr>
              <w:t>_______________</w:t>
            </w:r>
          </w:p>
        </w:tc>
      </w:tr>
    </w:tbl>
    <w:p w14:paraId="62D351AA" w14:textId="0AA3E0DC"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2A5C7B">
      <w:pPr>
        <w:widowControl w:val="0"/>
        <w:numPr>
          <w:ilvl w:val="0"/>
          <w:numId w:val="24"/>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2A5C7B">
      <w:pPr>
        <w:widowControl w:val="0"/>
        <w:numPr>
          <w:ilvl w:val="0"/>
          <w:numId w:val="24"/>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2A5C7B">
      <w:pPr>
        <w:widowControl w:val="0"/>
        <w:numPr>
          <w:ilvl w:val="0"/>
          <w:numId w:val="24"/>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4D0CD4E2" w14:textId="088F1437" w:rsidR="006860CA" w:rsidRDefault="006860CA"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740729B1" w14:textId="22DAB686" w:rsidR="00A05A19" w:rsidRDefault="00A05A19"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3B98ED6D" w14:textId="77777777" w:rsidR="00A05A19" w:rsidRDefault="00A05A19"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1C3B1511" w14:textId="04B3697E" w:rsidR="005F7778" w:rsidRPr="005F7778" w:rsidRDefault="005F7778" w:rsidP="007D484E">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outlineLvl w:val="0"/>
        <w:rPr>
          <w:rFonts w:ascii="Times New Roman" w:hAnsi="Times New Roman"/>
          <w:b w:val="0"/>
          <w:color w:val="FF0000"/>
          <w:sz w:val="22"/>
          <w:szCs w:val="44"/>
        </w:rPr>
      </w:pPr>
      <w:r>
        <w:rPr>
          <w:rFonts w:ascii="Arial" w:hAnsi="Arial"/>
          <w:sz w:val="20"/>
        </w:rPr>
        <w:t>EXHIBIT D</w:t>
      </w:r>
    </w:p>
    <w:p w14:paraId="1A47D6F5" w14:textId="1264F4BC" w:rsidR="005F7778" w:rsidRDefault="005F7778" w:rsidP="0001210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Times New Roman" w:hAnsi="Times New Roman"/>
          <w:b w:val="0"/>
          <w:color w:val="FF0000"/>
          <w:sz w:val="44"/>
          <w:szCs w:val="44"/>
        </w:rPr>
      </w:pPr>
    </w:p>
    <w:p w14:paraId="09D3804D" w14:textId="77777777" w:rsidR="006D7645" w:rsidRPr="006D7645" w:rsidRDefault="006D7645" w:rsidP="006D7645">
      <w:pPr>
        <w:tabs>
          <w:tab w:val="center" w:pos="4320"/>
          <w:tab w:val="right" w:pos="8640"/>
        </w:tabs>
        <w:rPr>
          <w:rFonts w:ascii="Arial" w:hAnsi="Arial" w:cs="Arial"/>
          <w:b w:val="0"/>
          <w:sz w:val="20"/>
          <w:szCs w:val="24"/>
        </w:rPr>
      </w:pPr>
    </w:p>
    <w:p w14:paraId="11EDCF36" w14:textId="77777777" w:rsidR="006D7645" w:rsidRPr="006D7645" w:rsidRDefault="006D7645" w:rsidP="006D7645">
      <w:pPr>
        <w:spacing w:line="360" w:lineRule="auto"/>
        <w:jc w:val="center"/>
        <w:rPr>
          <w:rFonts w:ascii="Arial" w:hAnsi="Arial" w:cs="Arial"/>
          <w:color w:val="339966"/>
          <w:sz w:val="18"/>
          <w:szCs w:val="24"/>
        </w:rPr>
      </w:pPr>
      <w:r w:rsidRPr="006D7645">
        <w:rPr>
          <w:rFonts w:ascii="Arial" w:hAnsi="Arial" w:cs="Arial"/>
          <w:b w:val="0"/>
          <w:noProof/>
          <w:sz w:val="20"/>
          <w:szCs w:val="24"/>
        </w:rPr>
        <w:drawing>
          <wp:anchor distT="0" distB="0" distL="114300" distR="114300" simplePos="0" relativeHeight="251659264" behindDoc="1" locked="0" layoutInCell="1" allowOverlap="1" wp14:anchorId="2AA0876F" wp14:editId="6B788510">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45">
        <w:rPr>
          <w:rFonts w:ascii="Arial" w:hAnsi="Arial" w:cs="Arial"/>
          <w:color w:val="339966"/>
          <w:sz w:val="18"/>
          <w:szCs w:val="24"/>
        </w:rPr>
        <w:t xml:space="preserve"> </w:t>
      </w:r>
    </w:p>
    <w:p w14:paraId="6B32F7CC" w14:textId="77777777" w:rsidR="006D7645" w:rsidRPr="006D7645" w:rsidRDefault="006D7645" w:rsidP="006D7645">
      <w:pPr>
        <w:spacing w:line="360" w:lineRule="auto"/>
        <w:jc w:val="center"/>
        <w:rPr>
          <w:rFonts w:ascii="Arial" w:hAnsi="Arial" w:cs="Arial"/>
          <w:color w:val="339966"/>
          <w:sz w:val="18"/>
          <w:szCs w:val="24"/>
        </w:rPr>
      </w:pPr>
    </w:p>
    <w:p w14:paraId="1D593B42" w14:textId="77777777" w:rsidR="006D7645" w:rsidRPr="006D7645" w:rsidRDefault="006D7645" w:rsidP="006D7645">
      <w:pPr>
        <w:spacing w:line="360" w:lineRule="auto"/>
        <w:jc w:val="center"/>
        <w:rPr>
          <w:rFonts w:ascii="Arial" w:hAnsi="Arial" w:cs="Arial"/>
          <w:color w:val="339966"/>
          <w:sz w:val="18"/>
          <w:szCs w:val="24"/>
        </w:rPr>
      </w:pPr>
    </w:p>
    <w:p w14:paraId="0343070E" w14:textId="77777777" w:rsidR="006D7645" w:rsidRPr="006D7645" w:rsidRDefault="006D7645" w:rsidP="006D7645">
      <w:pPr>
        <w:jc w:val="center"/>
        <w:rPr>
          <w:rFonts w:ascii="Arial" w:hAnsi="Arial" w:cs="Arial"/>
          <w:b w:val="0"/>
          <w:color w:val="339966"/>
          <w:sz w:val="18"/>
          <w:szCs w:val="24"/>
        </w:rPr>
      </w:pPr>
      <w:r w:rsidRPr="006D7645">
        <w:rPr>
          <w:rFonts w:ascii="Arial" w:hAnsi="Arial" w:cs="Arial"/>
          <w:b w:val="0"/>
          <w:color w:val="339966"/>
          <w:sz w:val="18"/>
          <w:szCs w:val="24"/>
        </w:rPr>
        <w:t>STATE OF WASHINGTON</w:t>
      </w:r>
    </w:p>
    <w:p w14:paraId="3D7260C7" w14:textId="77777777" w:rsidR="006D7645" w:rsidRPr="006D7645" w:rsidRDefault="006D7645" w:rsidP="006D7645">
      <w:pPr>
        <w:jc w:val="center"/>
        <w:rPr>
          <w:rFonts w:ascii="Arial" w:hAnsi="Arial" w:cs="Arial"/>
          <w:b w:val="0"/>
          <w:color w:val="339966"/>
          <w:szCs w:val="24"/>
        </w:rPr>
      </w:pPr>
      <w:r w:rsidRPr="006D7645">
        <w:rPr>
          <w:rFonts w:ascii="Arial" w:hAnsi="Arial" w:cs="Arial"/>
          <w:b w:val="0"/>
          <w:color w:val="339966"/>
          <w:szCs w:val="24"/>
        </w:rPr>
        <w:t>DEPARTMENT OF COMMERCE</w:t>
      </w:r>
    </w:p>
    <w:p w14:paraId="67F79114" w14:textId="77777777" w:rsidR="006D7645" w:rsidRPr="006D7645" w:rsidRDefault="006D7645" w:rsidP="006D7645">
      <w:pPr>
        <w:jc w:val="center"/>
        <w:rPr>
          <w:rFonts w:ascii="Arial" w:hAnsi="Arial" w:cs="Arial"/>
          <w:b w:val="0"/>
          <w:i/>
          <w:color w:val="339966"/>
          <w:sz w:val="18"/>
          <w:szCs w:val="24"/>
        </w:rPr>
      </w:pPr>
      <w:r w:rsidRPr="006D7645">
        <w:rPr>
          <w:rFonts w:ascii="Arial" w:hAnsi="Arial" w:cs="Arial"/>
          <w:b w:val="0"/>
          <w:i/>
          <w:color w:val="339966"/>
          <w:sz w:val="18"/>
          <w:szCs w:val="24"/>
        </w:rPr>
        <w:t>1011 Plum St SE</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PO Box 42525  </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Olympia, Washington 98504-2525  </w:t>
      </w:r>
      <w:r w:rsidRPr="006D7645">
        <w:rPr>
          <w:rFonts w:ascii="Arial" w:hAnsi="Arial" w:cs="Arial"/>
          <w:b w:val="0"/>
          <w:i/>
          <w:color w:val="339966"/>
          <w:sz w:val="18"/>
          <w:szCs w:val="24"/>
        </w:rPr>
        <w:sym w:font="Wingdings" w:char="F09F"/>
      </w:r>
      <w:r w:rsidRPr="006D7645">
        <w:rPr>
          <w:rFonts w:ascii="Arial" w:hAnsi="Arial" w:cs="Arial"/>
          <w:b w:val="0"/>
          <w:i/>
          <w:color w:val="339966"/>
          <w:sz w:val="18"/>
          <w:szCs w:val="24"/>
        </w:rPr>
        <w:t xml:space="preserve">  (360) 725-4000</w:t>
      </w:r>
    </w:p>
    <w:p w14:paraId="1F85947E" w14:textId="77777777" w:rsidR="006D7645" w:rsidRPr="006D7645" w:rsidRDefault="006D7645" w:rsidP="006D7645">
      <w:pPr>
        <w:jc w:val="center"/>
        <w:rPr>
          <w:rFonts w:ascii="Arial" w:hAnsi="Arial" w:cs="Arial"/>
          <w:b w:val="0"/>
          <w:i/>
          <w:color w:val="339966"/>
          <w:sz w:val="18"/>
          <w:szCs w:val="24"/>
        </w:rPr>
      </w:pPr>
      <w:r w:rsidRPr="006D7645">
        <w:rPr>
          <w:rFonts w:ascii="Arial" w:hAnsi="Arial" w:cs="Arial"/>
          <w:b w:val="0"/>
          <w:i/>
          <w:color w:val="339966"/>
          <w:sz w:val="18"/>
          <w:szCs w:val="24"/>
        </w:rPr>
        <w:t>www.commerce.wa.gov</w:t>
      </w:r>
    </w:p>
    <w:p w14:paraId="629E72A6" w14:textId="77777777" w:rsidR="006D7645" w:rsidRPr="006D7645" w:rsidRDefault="006D7645" w:rsidP="006D7645">
      <w:pPr>
        <w:spacing w:line="259" w:lineRule="auto"/>
        <w:rPr>
          <w:rFonts w:ascii="Arial" w:hAnsi="Arial" w:cs="Arial"/>
          <w:b w:val="0"/>
          <w:sz w:val="20"/>
          <w:szCs w:val="22"/>
        </w:rPr>
      </w:pPr>
    </w:p>
    <w:p w14:paraId="73A13214"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&lt;Insert Date&gt;</w:t>
      </w:r>
    </w:p>
    <w:p w14:paraId="0A0B1910" w14:textId="77777777" w:rsidR="006D7645" w:rsidRPr="006D7645" w:rsidRDefault="006D7645" w:rsidP="006D7645">
      <w:pPr>
        <w:spacing w:line="259" w:lineRule="auto"/>
        <w:rPr>
          <w:rFonts w:ascii="Arial" w:hAnsi="Arial" w:cs="Arial"/>
          <w:b w:val="0"/>
          <w:sz w:val="20"/>
          <w:szCs w:val="22"/>
        </w:rPr>
      </w:pPr>
    </w:p>
    <w:p w14:paraId="66CD2E96"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&lt;Organization Name&gt;</w:t>
      </w:r>
    </w:p>
    <w:p w14:paraId="68811E09"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&lt;Organization Representative&gt;</w:t>
      </w:r>
    </w:p>
    <w:p w14:paraId="3C6A2E8A"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&lt;Address&gt;</w:t>
      </w:r>
    </w:p>
    <w:p w14:paraId="508833DB"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&lt;City, State, Zip&gt;</w:t>
      </w:r>
    </w:p>
    <w:p w14:paraId="143A3C97" w14:textId="77777777" w:rsidR="006D7645" w:rsidRPr="006D7645" w:rsidRDefault="006D7645" w:rsidP="006D7645">
      <w:pPr>
        <w:spacing w:line="259" w:lineRule="auto"/>
        <w:rPr>
          <w:rFonts w:ascii="Arial" w:hAnsi="Arial" w:cs="Arial"/>
          <w:b w:val="0"/>
          <w:sz w:val="20"/>
          <w:szCs w:val="22"/>
        </w:rPr>
      </w:pPr>
    </w:p>
    <w:p w14:paraId="19333324"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RE:</w:t>
      </w:r>
      <w:r w:rsidRPr="006D7645">
        <w:rPr>
          <w:rFonts w:ascii="Arial" w:hAnsi="Arial" w:cs="Arial"/>
          <w:b w:val="0"/>
          <w:sz w:val="20"/>
          <w:szCs w:val="22"/>
        </w:rPr>
        <w:tab/>
        <w:t xml:space="preserve">&lt;Program Name and Grant Number&gt; </w:t>
      </w:r>
    </w:p>
    <w:p w14:paraId="5C3DAE17" w14:textId="77777777" w:rsidR="006D7645" w:rsidRPr="006D7645" w:rsidRDefault="006D7645" w:rsidP="006D7645">
      <w:pPr>
        <w:spacing w:line="259" w:lineRule="auto"/>
        <w:rPr>
          <w:rFonts w:ascii="Arial" w:hAnsi="Arial" w:cs="Arial"/>
          <w:b w:val="0"/>
          <w:sz w:val="20"/>
          <w:szCs w:val="22"/>
        </w:rPr>
      </w:pPr>
    </w:p>
    <w:p w14:paraId="454C832B" w14:textId="77777777" w:rsidR="006D7645" w:rsidRPr="006D7645" w:rsidRDefault="006D7645" w:rsidP="006D7645">
      <w:pPr>
        <w:spacing w:line="259" w:lineRule="auto"/>
        <w:rPr>
          <w:rFonts w:ascii="Arial" w:hAnsi="Arial" w:cs="Arial"/>
          <w:b w:val="0"/>
          <w:sz w:val="20"/>
          <w:szCs w:val="22"/>
        </w:rPr>
      </w:pPr>
      <w:r w:rsidRPr="006D7645">
        <w:rPr>
          <w:rFonts w:ascii="Arial" w:hAnsi="Arial" w:cs="Arial"/>
          <w:b w:val="0"/>
          <w:sz w:val="20"/>
          <w:szCs w:val="22"/>
        </w:rPr>
        <w:t>Dear &lt;Organization Representative&gt;,</w:t>
      </w:r>
    </w:p>
    <w:p w14:paraId="2350E828" w14:textId="77777777" w:rsidR="006D7645" w:rsidRPr="006D7645" w:rsidRDefault="006D7645" w:rsidP="006D7645">
      <w:pPr>
        <w:spacing w:line="259" w:lineRule="auto"/>
        <w:rPr>
          <w:rFonts w:ascii="Arial" w:hAnsi="Arial" w:cs="Arial"/>
          <w:b w:val="0"/>
          <w:sz w:val="20"/>
          <w:szCs w:val="22"/>
        </w:rPr>
      </w:pPr>
    </w:p>
    <w:p w14:paraId="71E710B5"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Attached is the</w:t>
      </w:r>
      <w:r w:rsidRPr="006D7645">
        <w:rPr>
          <w:rFonts w:ascii="Arial" w:hAnsi="Arial" w:cs="Arial"/>
          <w:b w:val="0"/>
          <w:sz w:val="20"/>
        </w:rPr>
        <w:t xml:space="preserve"> contract</w:t>
      </w:r>
      <w:r w:rsidRPr="006D7645">
        <w:rPr>
          <w:rFonts w:ascii="Arial" w:eastAsia="Calibri" w:hAnsi="Arial" w:cs="Arial"/>
          <w:b w:val="0"/>
          <w:sz w:val="20"/>
          <w:szCs w:val="22"/>
        </w:rPr>
        <w:t xml:space="preserve"> for a grant under the Low-Income Community Solar Deployment Grants Program.</w:t>
      </w:r>
      <w:r w:rsidRPr="006D7645">
        <w:rPr>
          <w:rFonts w:ascii="Arial" w:hAnsi="Arial" w:cs="Arial"/>
          <w:b w:val="0"/>
          <w:sz w:val="20"/>
        </w:rPr>
        <w:t xml:space="preserve"> This contract details the terms and conditions that will govern the agreement between us. Please review the </w:t>
      </w:r>
      <w:r w:rsidRPr="006D7645">
        <w:rPr>
          <w:rFonts w:ascii="Arial" w:eastAsia="Calibri" w:hAnsi="Arial" w:cs="Arial"/>
          <w:b w:val="0"/>
          <w:sz w:val="20"/>
          <w:szCs w:val="22"/>
        </w:rPr>
        <w:t>Special</w:t>
      </w:r>
      <w:r w:rsidRPr="006D7645">
        <w:rPr>
          <w:rFonts w:ascii="Arial" w:hAnsi="Arial" w:cs="Arial"/>
          <w:b w:val="0"/>
          <w:sz w:val="20"/>
        </w:rPr>
        <w:t xml:space="preserve"> and </w:t>
      </w:r>
      <w:r w:rsidRPr="006D7645">
        <w:rPr>
          <w:rFonts w:ascii="Arial" w:eastAsia="Calibri" w:hAnsi="Arial" w:cs="Arial"/>
          <w:b w:val="0"/>
          <w:sz w:val="20"/>
          <w:szCs w:val="22"/>
        </w:rPr>
        <w:t>General Terms and Conditions</w:t>
      </w:r>
      <w:r w:rsidRPr="006D7645">
        <w:rPr>
          <w:rFonts w:ascii="Arial" w:hAnsi="Arial" w:cs="Arial"/>
          <w:b w:val="0"/>
          <w:sz w:val="20"/>
        </w:rPr>
        <w:t xml:space="preserve"> of the contract carefully</w:t>
      </w:r>
      <w:r w:rsidRPr="006D7645">
        <w:rPr>
          <w:rFonts w:ascii="Arial" w:eastAsia="Calibri" w:hAnsi="Arial" w:cs="Arial"/>
          <w:b w:val="0"/>
          <w:sz w:val="20"/>
          <w:szCs w:val="22"/>
        </w:rPr>
        <w:t xml:space="preserve">. We recommend consulting with your legal advisor before accepting this offer. </w:t>
      </w:r>
    </w:p>
    <w:p w14:paraId="4878E936" w14:textId="77777777" w:rsidR="006D7645" w:rsidRPr="006D7645" w:rsidRDefault="006D7645" w:rsidP="006D7645">
      <w:pPr>
        <w:rPr>
          <w:rFonts w:ascii="Arial" w:eastAsia="Calibri" w:hAnsi="Arial" w:cs="Arial"/>
          <w:b w:val="0"/>
          <w:sz w:val="20"/>
          <w:szCs w:val="22"/>
        </w:rPr>
      </w:pPr>
    </w:p>
    <w:p w14:paraId="6197A763"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 xml:space="preserve">When you have obtained the appropriate original signatures, either return two signed original contracts and all the attachments to the Washington State Department of Commerce (Commerce) within 60 calendar days of the date of this letter OR </w:t>
      </w:r>
      <w:r w:rsidRPr="006D7645">
        <w:rPr>
          <w:rFonts w:ascii="Arial" w:eastAsia="Calibri" w:hAnsi="Arial" w:cs="Arial"/>
          <w:sz w:val="20"/>
          <w:szCs w:val="22"/>
        </w:rPr>
        <w:t>email a scanned legible signed copy.</w:t>
      </w:r>
      <w:r w:rsidRPr="006D7645">
        <w:rPr>
          <w:rFonts w:ascii="Arial" w:eastAsia="Calibri" w:hAnsi="Arial" w:cs="Arial"/>
          <w:b w:val="0"/>
          <w:sz w:val="20"/>
          <w:szCs w:val="22"/>
        </w:rPr>
        <w:t xml:space="preserve"> Failure to return the contracts within this timeline may result in your project being delayed.</w:t>
      </w:r>
    </w:p>
    <w:p w14:paraId="11FD7AF4" w14:textId="77777777" w:rsidR="006D7645" w:rsidRPr="006D7645" w:rsidRDefault="006D7645" w:rsidP="006D7645">
      <w:pPr>
        <w:rPr>
          <w:rFonts w:ascii="Arial" w:eastAsia="Calibri" w:hAnsi="Arial" w:cs="Arial"/>
          <w:b w:val="0"/>
          <w:sz w:val="20"/>
          <w:szCs w:val="22"/>
        </w:rPr>
      </w:pPr>
    </w:p>
    <w:p w14:paraId="44628B07"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After the contracts have been fully executed by Commerce, the scanned original, along with instructions for invoicing and reporting will be emailed to you. If a hard copy if preferred, please indicate so upon return of the signed contract. We encourage you to store all pertinent documents associated with this project and grant offer in a file that is readily accessible to auditors for their periodic review.</w:t>
      </w:r>
    </w:p>
    <w:p w14:paraId="137C61B7" w14:textId="77777777" w:rsidR="006D7645" w:rsidRPr="006D7645" w:rsidRDefault="006D7645" w:rsidP="006D7645">
      <w:pPr>
        <w:rPr>
          <w:rFonts w:ascii="Arial" w:eastAsia="Calibri" w:hAnsi="Arial" w:cs="Arial"/>
          <w:b w:val="0"/>
          <w:sz w:val="20"/>
          <w:szCs w:val="22"/>
        </w:rPr>
      </w:pPr>
    </w:p>
    <w:p w14:paraId="25BD589D" w14:textId="77777777" w:rsidR="006D7645" w:rsidRPr="006D7645" w:rsidRDefault="006D7645" w:rsidP="006D7645">
      <w:pPr>
        <w:rPr>
          <w:rFonts w:ascii="Arial" w:hAnsi="Arial" w:cs="Arial"/>
          <w:b w:val="0"/>
          <w:sz w:val="20"/>
        </w:rPr>
      </w:pPr>
      <w:r w:rsidRPr="006D7645">
        <w:rPr>
          <w:rFonts w:ascii="Arial" w:hAnsi="Arial" w:cs="Arial"/>
          <w:b w:val="0"/>
          <w:sz w:val="20"/>
        </w:rPr>
        <w:t xml:space="preserve">Please note that the U.S. Department of Energy is the funding source for this program and the Catalog of Federal Domestic Assistance (CFDA) number is </w:t>
      </w:r>
      <w:r w:rsidRPr="006D7645">
        <w:rPr>
          <w:rFonts w:ascii="Arial" w:hAnsi="Arial" w:cs="Arial"/>
          <w:sz w:val="20"/>
        </w:rPr>
        <w:t>81-041</w:t>
      </w:r>
      <w:r w:rsidRPr="006D7645">
        <w:rPr>
          <w:rFonts w:ascii="Arial" w:hAnsi="Arial" w:cs="Arial"/>
          <w:b w:val="0"/>
          <w:sz w:val="20"/>
        </w:rPr>
        <w:t>.  Consequently, the grant funds are federal and subject to both state and federal requirements.</w:t>
      </w:r>
    </w:p>
    <w:p w14:paraId="6BFD3C2D" w14:textId="77777777" w:rsidR="006D7645" w:rsidRPr="006D7645" w:rsidRDefault="006D7645" w:rsidP="006D7645">
      <w:pPr>
        <w:rPr>
          <w:rFonts w:ascii="Arial" w:hAnsi="Arial" w:cs="Arial"/>
          <w:b w:val="0"/>
          <w:sz w:val="20"/>
        </w:rPr>
      </w:pPr>
    </w:p>
    <w:p w14:paraId="6CFA6C94" w14:textId="77777777" w:rsidR="006D7645" w:rsidRPr="006D7645" w:rsidRDefault="006D7645" w:rsidP="006D7645">
      <w:pPr>
        <w:spacing w:line="259" w:lineRule="auto"/>
        <w:rPr>
          <w:rFonts w:ascii="Arial" w:hAnsi="Arial" w:cs="Arial"/>
          <w:b w:val="0"/>
          <w:sz w:val="20"/>
        </w:rPr>
      </w:pPr>
      <w:r w:rsidRPr="006D7645">
        <w:rPr>
          <w:rFonts w:ascii="Arial" w:hAnsi="Arial" w:cs="Arial"/>
          <w:b w:val="0"/>
          <w:sz w:val="20"/>
        </w:rPr>
        <w:t xml:space="preserve">A requirement of this program is that you must maintain updated project records and yearly renewal of your registration in the System for Award Management at </w:t>
      </w:r>
      <w:hyperlink r:id="rId42" w:history="1">
        <w:r w:rsidRPr="006D7645">
          <w:rPr>
            <w:rFonts w:ascii="Arial" w:eastAsia="Calibri" w:hAnsi="Arial" w:cs="Arial"/>
            <w:b w:val="0"/>
            <w:color w:val="0563C1"/>
            <w:sz w:val="20"/>
            <w:u w:val="single"/>
          </w:rPr>
          <w:t>www.sam.gov</w:t>
        </w:r>
      </w:hyperlink>
      <w:r w:rsidRPr="006D7645">
        <w:rPr>
          <w:rFonts w:ascii="Arial" w:hAnsi="Arial" w:cs="Arial"/>
          <w:b w:val="0"/>
          <w:sz w:val="20"/>
        </w:rPr>
        <w:t>.</w:t>
      </w:r>
    </w:p>
    <w:p w14:paraId="5E2448B3" w14:textId="77777777" w:rsidR="006D7645" w:rsidRPr="006D7645" w:rsidRDefault="006D7645" w:rsidP="006D7645">
      <w:pPr>
        <w:spacing w:line="259" w:lineRule="auto"/>
        <w:rPr>
          <w:rFonts w:ascii="Arial" w:hAnsi="Arial" w:cs="Arial"/>
          <w:b w:val="0"/>
          <w:sz w:val="20"/>
        </w:rPr>
      </w:pPr>
    </w:p>
    <w:p w14:paraId="3105DA43" w14:textId="77777777" w:rsidR="006D7645" w:rsidRPr="006D7645" w:rsidRDefault="006D7645" w:rsidP="006D7645">
      <w:pPr>
        <w:rPr>
          <w:rFonts w:ascii="Arial" w:hAnsi="Arial" w:cs="Arial"/>
          <w:b w:val="0"/>
          <w:sz w:val="20"/>
        </w:rPr>
      </w:pPr>
      <w:r w:rsidRPr="006D7645">
        <w:rPr>
          <w:rFonts w:ascii="Arial" w:hAnsi="Arial" w:cs="Arial"/>
          <w:b w:val="0"/>
          <w:sz w:val="20"/>
        </w:rPr>
        <w:t xml:space="preserve">Another requirement of this program is that </w:t>
      </w:r>
      <w:r w:rsidRPr="006D7645">
        <w:rPr>
          <w:rFonts w:ascii="Arial" w:hAnsi="Arial" w:cs="Arial"/>
          <w:b w:val="0"/>
          <w:bCs/>
          <w:sz w:val="20"/>
        </w:rPr>
        <w:t xml:space="preserve">all entities are required </w:t>
      </w:r>
      <w:r w:rsidRPr="006D7645">
        <w:rPr>
          <w:rFonts w:ascii="Arial" w:hAnsi="Arial" w:cs="Arial"/>
          <w:b w:val="0"/>
          <w:sz w:val="20"/>
        </w:rPr>
        <w:t xml:space="preserve">to verify that the federal government has not suspended or debarred them from receiving federal funds.  This includes, but is not limited to, project </w:t>
      </w:r>
      <w:r w:rsidRPr="006D7645">
        <w:rPr>
          <w:rFonts w:ascii="Arial" w:hAnsi="Arial" w:cs="Arial"/>
          <w:b w:val="0"/>
          <w:bCs/>
          <w:sz w:val="20"/>
        </w:rPr>
        <w:t>contractors, subcontractors, engineers, architects, consultants, and equipment vendors</w:t>
      </w:r>
      <w:r w:rsidRPr="006D7645">
        <w:rPr>
          <w:rFonts w:ascii="Arial" w:hAnsi="Arial" w:cs="Arial"/>
          <w:b w:val="0"/>
          <w:sz w:val="20"/>
        </w:rPr>
        <w:t>.  The exclusion report can be accessed at www.sam.gov.  Failure to provide this required certification may result in termination of your loan contract.</w:t>
      </w:r>
    </w:p>
    <w:p w14:paraId="48931102" w14:textId="77777777" w:rsidR="006D7645" w:rsidRPr="006D7645" w:rsidRDefault="006D7645" w:rsidP="006D7645">
      <w:pPr>
        <w:rPr>
          <w:rFonts w:ascii="Arial" w:hAnsi="Arial" w:cs="Arial"/>
          <w:b w:val="0"/>
          <w:sz w:val="20"/>
        </w:rPr>
      </w:pPr>
    </w:p>
    <w:p w14:paraId="4D005D4E" w14:textId="77777777" w:rsidR="006D7645" w:rsidRPr="006D7645" w:rsidRDefault="006D7645" w:rsidP="006D7645">
      <w:pPr>
        <w:spacing w:line="259" w:lineRule="auto"/>
        <w:rPr>
          <w:rFonts w:ascii="Arial" w:eastAsia="Calibri" w:hAnsi="Arial" w:cs="Arial"/>
          <w:b w:val="0"/>
          <w:color w:val="000000"/>
          <w:sz w:val="20"/>
          <w:szCs w:val="22"/>
        </w:rPr>
      </w:pPr>
      <w:r w:rsidRPr="006D7645">
        <w:rPr>
          <w:rFonts w:ascii="Arial" w:eastAsia="Calibri" w:hAnsi="Arial" w:cs="Arial"/>
          <w:b w:val="0"/>
          <w:sz w:val="20"/>
          <w:szCs w:val="22"/>
        </w:rPr>
        <w:t xml:space="preserve">We look forward to working with you over the course of your successful project. If you have any questions about this contract, please contact </w:t>
      </w:r>
      <w:r w:rsidRPr="006D7645">
        <w:rPr>
          <w:rFonts w:ascii="Arial" w:hAnsi="Arial" w:cs="Arial"/>
          <w:b w:val="0"/>
          <w:color w:val="000000"/>
          <w:sz w:val="20"/>
        </w:rPr>
        <w:t>me</w:t>
      </w:r>
      <w:r w:rsidRPr="006D7645">
        <w:rPr>
          <w:rFonts w:ascii="Arial" w:eastAsia="Calibri" w:hAnsi="Arial" w:cs="Arial"/>
          <w:b w:val="0"/>
          <w:color w:val="000000"/>
          <w:sz w:val="20"/>
          <w:szCs w:val="22"/>
        </w:rPr>
        <w:t>.</w:t>
      </w:r>
    </w:p>
    <w:p w14:paraId="2208628A" w14:textId="77777777" w:rsidR="006D7645" w:rsidRPr="006D7645" w:rsidRDefault="006D7645" w:rsidP="006D7645">
      <w:pPr>
        <w:spacing w:line="259" w:lineRule="auto"/>
        <w:rPr>
          <w:rFonts w:ascii="Arial" w:eastAsia="Calibri" w:hAnsi="Arial" w:cs="Arial"/>
          <w:b w:val="0"/>
          <w:color w:val="000000"/>
          <w:sz w:val="20"/>
          <w:szCs w:val="22"/>
        </w:rPr>
      </w:pPr>
    </w:p>
    <w:p w14:paraId="36B8FC82" w14:textId="77777777" w:rsidR="006D7645" w:rsidRPr="006D7645" w:rsidRDefault="006D7645" w:rsidP="006D7645">
      <w:pPr>
        <w:spacing w:after="160" w:line="259" w:lineRule="auto"/>
        <w:rPr>
          <w:rFonts w:ascii="Arial" w:hAnsi="Arial" w:cs="Arial"/>
          <w:b w:val="0"/>
          <w:sz w:val="20"/>
          <w:szCs w:val="22"/>
        </w:rPr>
      </w:pPr>
      <w:r w:rsidRPr="006D7645">
        <w:rPr>
          <w:rFonts w:ascii="Arial" w:hAnsi="Arial" w:cs="Arial"/>
          <w:b w:val="0"/>
          <w:sz w:val="20"/>
          <w:szCs w:val="22"/>
        </w:rPr>
        <w:t>Sincerely,</w:t>
      </w:r>
    </w:p>
    <w:p w14:paraId="6BA2755A" w14:textId="7FF56FE3" w:rsidR="006D7645" w:rsidRPr="006D7645" w:rsidRDefault="00A05A19" w:rsidP="006D7645">
      <w:pPr>
        <w:spacing w:after="160" w:line="259" w:lineRule="auto"/>
        <w:rPr>
          <w:rFonts w:ascii="Arial" w:eastAsia="Calibri" w:hAnsi="Arial" w:cs="Arial"/>
          <w:b w:val="0"/>
          <w:sz w:val="28"/>
          <w:szCs w:val="28"/>
        </w:rPr>
      </w:pPr>
      <w:r>
        <w:rPr>
          <w:rFonts w:ascii="Arial" w:eastAsia="Calibri" w:hAnsi="Arial" w:cs="Arial"/>
          <w:b w:val="0"/>
          <w:sz w:val="20"/>
          <w:szCs w:val="22"/>
        </w:rPr>
        <w:t>&lt;Commerce Grant Manager&gt;</w:t>
      </w:r>
      <w:r w:rsidR="006D7645" w:rsidRPr="006D7645">
        <w:rPr>
          <w:rFonts w:ascii="Arial" w:eastAsia="Calibri" w:hAnsi="Arial" w:cs="Arial"/>
          <w:b w:val="0"/>
          <w:sz w:val="28"/>
          <w:szCs w:val="28"/>
        </w:rPr>
        <w:br w:type="page"/>
      </w:r>
      <w:r w:rsidR="006D7645" w:rsidRPr="006D7645">
        <w:rPr>
          <w:rFonts w:ascii="Arial" w:eastAsia="Calibri" w:hAnsi="Arial" w:cs="Arial"/>
          <w:b w:val="0"/>
          <w:sz w:val="28"/>
          <w:szCs w:val="28"/>
        </w:rPr>
        <w:br w:type="page"/>
      </w:r>
    </w:p>
    <w:p w14:paraId="527D0132" w14:textId="77777777" w:rsidR="006D7645" w:rsidRPr="006D7645" w:rsidRDefault="006D7645" w:rsidP="006D7645">
      <w:pPr>
        <w:spacing w:line="259" w:lineRule="auto"/>
        <w:rPr>
          <w:rFonts w:ascii="Arial" w:eastAsia="Calibri" w:hAnsi="Arial" w:cs="Arial"/>
          <w:b w:val="0"/>
          <w:sz w:val="28"/>
          <w:szCs w:val="28"/>
        </w:rPr>
      </w:pPr>
      <w:r w:rsidRPr="006D7645">
        <w:rPr>
          <w:rFonts w:ascii="Arial" w:eastAsia="Calibri" w:hAnsi="Arial" w:cs="Arial"/>
          <w:b w:val="0"/>
          <w:noProof/>
          <w:sz w:val="20"/>
          <w:szCs w:val="22"/>
        </w:rPr>
        <w:drawing>
          <wp:inline distT="0" distB="0" distL="0" distR="0" wp14:anchorId="0995AB8E" wp14:editId="4DE31A10">
            <wp:extent cx="2774950" cy="1231900"/>
            <wp:effectExtent l="0" t="0" r="0" b="0"/>
            <wp:docPr id="4" name="Picture 4"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20A3AC9D" w14:textId="77777777" w:rsidR="006D7645" w:rsidRPr="006D7645" w:rsidRDefault="006D7645" w:rsidP="006D7645">
      <w:pPr>
        <w:spacing w:after="160" w:line="259" w:lineRule="auto"/>
        <w:rPr>
          <w:rFonts w:ascii="Arial" w:eastAsia="Calibri" w:hAnsi="Arial" w:cs="Arial"/>
          <w:b w:val="0"/>
          <w:sz w:val="28"/>
          <w:szCs w:val="28"/>
        </w:rPr>
      </w:pPr>
    </w:p>
    <w:p w14:paraId="4221C785" w14:textId="77777777" w:rsidR="006D7645" w:rsidRPr="006D7645" w:rsidRDefault="006D7645" w:rsidP="006D7645">
      <w:pPr>
        <w:spacing w:after="160" w:line="259" w:lineRule="auto"/>
        <w:jc w:val="center"/>
        <w:rPr>
          <w:rFonts w:ascii="Arial" w:eastAsia="Calibri" w:hAnsi="Arial" w:cs="Arial"/>
          <w:b w:val="0"/>
          <w:sz w:val="28"/>
          <w:szCs w:val="28"/>
        </w:rPr>
      </w:pPr>
    </w:p>
    <w:p w14:paraId="24F013E8" w14:textId="77777777" w:rsidR="006D7645" w:rsidRPr="006D7645" w:rsidRDefault="006D7645" w:rsidP="006D7645">
      <w:pPr>
        <w:spacing w:after="160" w:line="259" w:lineRule="auto"/>
        <w:jc w:val="center"/>
        <w:rPr>
          <w:rFonts w:ascii="Arial" w:eastAsia="Calibri" w:hAnsi="Arial" w:cs="Arial"/>
          <w:b w:val="0"/>
          <w:sz w:val="28"/>
          <w:szCs w:val="28"/>
        </w:rPr>
      </w:pPr>
    </w:p>
    <w:p w14:paraId="293875E9" w14:textId="77777777" w:rsidR="006D7645" w:rsidRPr="006D7645" w:rsidRDefault="006D7645" w:rsidP="006D7645">
      <w:pPr>
        <w:spacing w:before="13" w:line="329" w:lineRule="exact"/>
        <w:textAlignment w:val="baseline"/>
        <w:rPr>
          <w:rFonts w:ascii="Arial" w:eastAsia="Calibri" w:hAnsi="Arial" w:cs="Arial"/>
          <w:sz w:val="28"/>
          <w:szCs w:val="22"/>
        </w:rPr>
      </w:pPr>
      <w:r w:rsidRPr="006D7645">
        <w:rPr>
          <w:rFonts w:ascii="Arial" w:eastAsia="Calibri" w:hAnsi="Arial" w:cs="Arial"/>
          <w:sz w:val="28"/>
          <w:szCs w:val="22"/>
        </w:rPr>
        <w:t>Capital Agreement with</w:t>
      </w:r>
    </w:p>
    <w:p w14:paraId="7610422F" w14:textId="77777777" w:rsidR="006D7645" w:rsidRPr="006D7645" w:rsidRDefault="006D7645" w:rsidP="006D7645">
      <w:pPr>
        <w:spacing w:after="160" w:line="259" w:lineRule="auto"/>
        <w:rPr>
          <w:rFonts w:ascii="Arial" w:eastAsia="Calibri" w:hAnsi="Arial" w:cs="Arial"/>
          <w:sz w:val="28"/>
          <w:szCs w:val="28"/>
        </w:rPr>
      </w:pPr>
    </w:p>
    <w:p w14:paraId="68C7FD68" w14:textId="77777777" w:rsidR="006D7645" w:rsidRPr="006D7645" w:rsidRDefault="006D7645" w:rsidP="006D7645">
      <w:pPr>
        <w:spacing w:after="160" w:line="259" w:lineRule="auto"/>
        <w:jc w:val="center"/>
        <w:rPr>
          <w:rFonts w:ascii="Arial" w:eastAsia="Calibri" w:hAnsi="Arial" w:cs="Arial"/>
          <w:b w:val="0"/>
          <w:sz w:val="28"/>
          <w:szCs w:val="28"/>
        </w:rPr>
      </w:pPr>
      <w:r w:rsidRPr="006D7645">
        <w:rPr>
          <w:rFonts w:ascii="Arial" w:eastAsia="Calibri" w:hAnsi="Arial" w:cs="Arial"/>
          <w:b w:val="0"/>
          <w:sz w:val="28"/>
          <w:szCs w:val="28"/>
        </w:rPr>
        <w:t>&lt;Grant Recipient&gt;</w:t>
      </w:r>
    </w:p>
    <w:p w14:paraId="5B517431" w14:textId="77777777" w:rsidR="006D7645" w:rsidRPr="006D7645" w:rsidRDefault="006D7645" w:rsidP="006D7645">
      <w:pPr>
        <w:spacing w:after="160" w:line="259" w:lineRule="auto"/>
        <w:rPr>
          <w:rFonts w:ascii="Arial" w:eastAsia="Calibri" w:hAnsi="Arial" w:cs="Arial"/>
          <w:b w:val="0"/>
          <w:sz w:val="28"/>
          <w:szCs w:val="28"/>
        </w:rPr>
      </w:pPr>
    </w:p>
    <w:p w14:paraId="5EE36DD7" w14:textId="77777777" w:rsidR="006D7645" w:rsidRPr="006D7645" w:rsidRDefault="006D7645" w:rsidP="006D7645">
      <w:pPr>
        <w:spacing w:before="338" w:line="339" w:lineRule="exact"/>
        <w:jc w:val="center"/>
        <w:textAlignment w:val="baseline"/>
        <w:rPr>
          <w:rFonts w:ascii="Arial" w:eastAsia="Calibri" w:hAnsi="Arial" w:cs="Arial"/>
          <w:b w:val="0"/>
          <w:sz w:val="28"/>
          <w:szCs w:val="22"/>
        </w:rPr>
      </w:pPr>
      <w:r w:rsidRPr="006D7645">
        <w:rPr>
          <w:rFonts w:ascii="Arial" w:eastAsia="Calibri" w:hAnsi="Arial" w:cs="Arial"/>
          <w:b w:val="0"/>
          <w:sz w:val="28"/>
          <w:szCs w:val="22"/>
        </w:rPr>
        <w:t>through</w:t>
      </w:r>
    </w:p>
    <w:p w14:paraId="55F9BC7A" w14:textId="77777777" w:rsidR="006D7645" w:rsidRPr="006D7645" w:rsidRDefault="006D7645" w:rsidP="006D7645">
      <w:pPr>
        <w:spacing w:after="160" w:line="259" w:lineRule="auto"/>
        <w:rPr>
          <w:rFonts w:ascii="Arial" w:eastAsia="Calibri" w:hAnsi="Arial" w:cs="Arial"/>
          <w:b w:val="0"/>
          <w:sz w:val="28"/>
          <w:szCs w:val="28"/>
        </w:rPr>
      </w:pPr>
    </w:p>
    <w:p w14:paraId="68C07952" w14:textId="77777777" w:rsidR="006D7645" w:rsidRPr="006D7645" w:rsidRDefault="006D7645" w:rsidP="006D7645">
      <w:pPr>
        <w:spacing w:before="337" w:line="340" w:lineRule="exact"/>
        <w:jc w:val="center"/>
        <w:textAlignment w:val="baseline"/>
        <w:rPr>
          <w:rFonts w:ascii="Arial" w:eastAsia="Calibri" w:hAnsi="Arial" w:cs="Arial"/>
          <w:b w:val="0"/>
          <w:sz w:val="28"/>
          <w:szCs w:val="22"/>
        </w:rPr>
      </w:pPr>
      <w:r w:rsidRPr="006D7645">
        <w:rPr>
          <w:rFonts w:ascii="Arial" w:eastAsia="Calibri" w:hAnsi="Arial" w:cs="Arial"/>
          <w:b w:val="0"/>
          <w:sz w:val="28"/>
          <w:szCs w:val="22"/>
        </w:rPr>
        <w:t>Low-Income Community Solar Deployment Grants Program</w:t>
      </w:r>
    </w:p>
    <w:p w14:paraId="3AFB394C" w14:textId="77777777" w:rsidR="006D7645" w:rsidRPr="006D7645" w:rsidRDefault="006D7645" w:rsidP="006D7645">
      <w:pPr>
        <w:spacing w:after="160" w:line="259" w:lineRule="auto"/>
        <w:rPr>
          <w:rFonts w:ascii="Arial" w:eastAsia="Calibri" w:hAnsi="Arial" w:cs="Arial"/>
          <w:b w:val="0"/>
          <w:sz w:val="28"/>
          <w:szCs w:val="28"/>
        </w:rPr>
      </w:pPr>
    </w:p>
    <w:p w14:paraId="52D1F1C6" w14:textId="77777777" w:rsidR="006D7645" w:rsidRPr="006D7645" w:rsidRDefault="006D7645" w:rsidP="006D7645">
      <w:pPr>
        <w:spacing w:after="160" w:line="259" w:lineRule="auto"/>
        <w:rPr>
          <w:rFonts w:ascii="Arial" w:eastAsia="Calibri" w:hAnsi="Arial" w:cs="Arial"/>
          <w:b w:val="0"/>
          <w:sz w:val="28"/>
          <w:szCs w:val="28"/>
        </w:rPr>
      </w:pPr>
    </w:p>
    <w:p w14:paraId="5B35189D" w14:textId="77777777" w:rsidR="006D7645" w:rsidRPr="006D7645" w:rsidRDefault="006D7645" w:rsidP="006D7645">
      <w:pPr>
        <w:spacing w:after="160" w:line="259" w:lineRule="auto"/>
        <w:rPr>
          <w:rFonts w:ascii="Arial" w:eastAsia="Calibri" w:hAnsi="Arial" w:cs="Arial"/>
          <w:b w:val="0"/>
          <w:sz w:val="28"/>
          <w:szCs w:val="28"/>
        </w:rPr>
      </w:pPr>
    </w:p>
    <w:p w14:paraId="1EFE1727" w14:textId="77777777" w:rsidR="006D7645" w:rsidRPr="006D7645" w:rsidRDefault="006D7645" w:rsidP="006D7645">
      <w:pPr>
        <w:spacing w:before="1019" w:line="326" w:lineRule="exact"/>
        <w:textAlignment w:val="baseline"/>
        <w:rPr>
          <w:rFonts w:ascii="Arial" w:eastAsia="Calibri" w:hAnsi="Arial" w:cs="Arial"/>
          <w:b w:val="0"/>
          <w:sz w:val="28"/>
          <w:szCs w:val="28"/>
        </w:rPr>
      </w:pPr>
      <w:r w:rsidRPr="006D7645">
        <w:rPr>
          <w:rFonts w:ascii="Arial" w:eastAsia="Calibri" w:hAnsi="Arial" w:cs="Arial"/>
          <w:sz w:val="28"/>
          <w:szCs w:val="22"/>
        </w:rPr>
        <w:t xml:space="preserve">For </w:t>
      </w:r>
      <w:r w:rsidRPr="006D7645">
        <w:rPr>
          <w:rFonts w:ascii="Arial" w:eastAsia="Calibri" w:hAnsi="Arial" w:cs="Arial"/>
          <w:sz w:val="28"/>
          <w:szCs w:val="22"/>
        </w:rPr>
        <w:tab/>
      </w:r>
      <w:r w:rsidRPr="006D7645">
        <w:rPr>
          <w:rFonts w:ascii="Arial" w:eastAsia="Calibri" w:hAnsi="Arial" w:cs="Arial"/>
          <w:b w:val="0"/>
          <w:sz w:val="28"/>
          <w:szCs w:val="28"/>
        </w:rPr>
        <w:t>&lt;Grantee Project&gt;</w:t>
      </w:r>
    </w:p>
    <w:p w14:paraId="14CAFE06" w14:textId="77777777" w:rsidR="006D7645" w:rsidRPr="006D7645" w:rsidRDefault="006D7645" w:rsidP="006D7645">
      <w:pPr>
        <w:spacing w:after="160" w:line="259" w:lineRule="auto"/>
        <w:rPr>
          <w:rFonts w:ascii="Arial" w:eastAsia="Calibri" w:hAnsi="Arial" w:cs="Arial"/>
          <w:b w:val="0"/>
          <w:sz w:val="28"/>
          <w:szCs w:val="28"/>
        </w:rPr>
      </w:pPr>
    </w:p>
    <w:p w14:paraId="4A7FF143" w14:textId="77777777" w:rsidR="006D7645" w:rsidRPr="006D7645" w:rsidRDefault="006D7645" w:rsidP="006D7645">
      <w:pPr>
        <w:spacing w:after="160" w:line="259" w:lineRule="auto"/>
        <w:rPr>
          <w:rFonts w:ascii="Arial" w:eastAsia="Calibri" w:hAnsi="Arial" w:cs="Arial"/>
          <w:b w:val="0"/>
          <w:sz w:val="28"/>
          <w:szCs w:val="28"/>
        </w:rPr>
      </w:pPr>
    </w:p>
    <w:p w14:paraId="29578350" w14:textId="77777777" w:rsidR="006D7645" w:rsidRPr="006D7645" w:rsidRDefault="006D7645" w:rsidP="006D7645">
      <w:pPr>
        <w:spacing w:after="160" w:line="259" w:lineRule="auto"/>
        <w:rPr>
          <w:rFonts w:ascii="Arial" w:eastAsia="Calibri" w:hAnsi="Arial" w:cs="Arial"/>
          <w:b w:val="0"/>
          <w:sz w:val="28"/>
          <w:szCs w:val="22"/>
        </w:rPr>
      </w:pPr>
      <w:r w:rsidRPr="006D7645">
        <w:rPr>
          <w:rFonts w:ascii="Arial" w:eastAsia="Calibri" w:hAnsi="Arial" w:cs="Arial"/>
          <w:sz w:val="28"/>
          <w:szCs w:val="22"/>
        </w:rPr>
        <w:t>Start date:</w:t>
      </w:r>
      <w:r w:rsidRPr="006D7645">
        <w:rPr>
          <w:rFonts w:ascii="Arial" w:eastAsia="Calibri" w:hAnsi="Arial" w:cs="Arial"/>
          <w:b w:val="0"/>
          <w:sz w:val="28"/>
          <w:szCs w:val="28"/>
        </w:rPr>
        <w:t xml:space="preserve"> </w:t>
      </w:r>
      <w:r w:rsidRPr="006D7645">
        <w:rPr>
          <w:rFonts w:ascii="Arial" w:eastAsia="Calibri" w:hAnsi="Arial" w:cs="Arial"/>
          <w:b w:val="0"/>
          <w:sz w:val="28"/>
          <w:szCs w:val="28"/>
        </w:rPr>
        <w:tab/>
        <w:t>&lt;Date&gt;</w:t>
      </w:r>
    </w:p>
    <w:p w14:paraId="1D556417" w14:textId="77777777" w:rsidR="006D7645" w:rsidRPr="006D7645" w:rsidRDefault="006D7645" w:rsidP="006D7645">
      <w:pPr>
        <w:spacing w:after="160" w:line="259" w:lineRule="auto"/>
        <w:rPr>
          <w:rFonts w:ascii="Arial" w:eastAsia="Calibri" w:hAnsi="Arial" w:cs="Arial"/>
          <w:b w:val="0"/>
          <w:sz w:val="28"/>
          <w:szCs w:val="28"/>
        </w:rPr>
      </w:pPr>
    </w:p>
    <w:p w14:paraId="6FED7987" w14:textId="77777777" w:rsidR="006D7645" w:rsidRPr="006D7645" w:rsidRDefault="006D7645" w:rsidP="006D7645">
      <w:pPr>
        <w:spacing w:after="160" w:line="259" w:lineRule="auto"/>
        <w:rPr>
          <w:rFonts w:ascii="Arial" w:eastAsia="Calibri" w:hAnsi="Arial" w:cs="Arial"/>
          <w:b w:val="0"/>
          <w:sz w:val="28"/>
          <w:szCs w:val="28"/>
        </w:rPr>
      </w:pPr>
    </w:p>
    <w:p w14:paraId="045C3292" w14:textId="77777777" w:rsidR="006D7645" w:rsidRPr="006D7645" w:rsidRDefault="006D7645" w:rsidP="006D7645">
      <w:pPr>
        <w:rPr>
          <w:rFonts w:ascii="Arial" w:eastAsia="Calibri" w:hAnsi="Arial" w:cs="Arial"/>
          <w:b w:val="0"/>
          <w:sz w:val="20"/>
          <w:szCs w:val="22"/>
        </w:rPr>
        <w:sectPr w:rsidR="006D7645" w:rsidRPr="006D7645" w:rsidSect="006D7645">
          <w:pgSz w:w="12240" w:h="15802"/>
          <w:pgMar w:top="720" w:right="720" w:bottom="720" w:left="720" w:header="720" w:footer="720" w:gutter="0"/>
          <w:cols w:space="720"/>
          <w:docGrid w:linePitch="299"/>
        </w:sectPr>
      </w:pPr>
    </w:p>
    <w:p w14:paraId="600CCEB3" w14:textId="77777777" w:rsidR="006D7645" w:rsidRPr="006D7645" w:rsidRDefault="006D7645" w:rsidP="006D7645">
      <w:pPr>
        <w:rPr>
          <w:rFonts w:ascii="Arial" w:hAnsi="Arial" w:cs="Arial"/>
          <w:b w:val="0"/>
          <w:sz w:val="20"/>
          <w:szCs w:val="24"/>
        </w:rPr>
      </w:pPr>
    </w:p>
    <w:p w14:paraId="666283B0" w14:textId="77777777" w:rsidR="006D7645" w:rsidRPr="006D7645" w:rsidRDefault="006D7645" w:rsidP="006D7645">
      <w:pPr>
        <w:rPr>
          <w:rFonts w:ascii="Arial" w:hAnsi="Arial" w:cs="Arial"/>
          <w:b w:val="0"/>
          <w:sz w:val="20"/>
          <w:szCs w:val="24"/>
        </w:rPr>
      </w:pPr>
    </w:p>
    <w:p w14:paraId="6C62EEE5" w14:textId="77777777" w:rsidR="006D7645" w:rsidRPr="006D7645" w:rsidRDefault="006D7645" w:rsidP="006D7645">
      <w:pPr>
        <w:rPr>
          <w:rFonts w:ascii="Arial" w:hAnsi="Arial" w:cs="Arial"/>
          <w:b w:val="0"/>
          <w:sz w:val="20"/>
          <w:szCs w:val="24"/>
        </w:rPr>
      </w:pPr>
    </w:p>
    <w:p w14:paraId="2A73BFFA" w14:textId="77777777" w:rsidR="006D7645" w:rsidRPr="006D7645" w:rsidRDefault="006D7645" w:rsidP="006D7645">
      <w:pPr>
        <w:rPr>
          <w:rFonts w:ascii="Arial" w:hAnsi="Arial" w:cs="Arial"/>
          <w:b w:val="0"/>
          <w:sz w:val="20"/>
          <w:szCs w:val="24"/>
        </w:rPr>
      </w:pPr>
    </w:p>
    <w:p w14:paraId="3598AC2B" w14:textId="77777777" w:rsidR="006D7645" w:rsidRPr="006D7645" w:rsidRDefault="006D7645" w:rsidP="006D7645">
      <w:pPr>
        <w:rPr>
          <w:rFonts w:ascii="Arial" w:hAnsi="Arial" w:cs="Arial"/>
          <w:b w:val="0"/>
          <w:sz w:val="20"/>
          <w:szCs w:val="24"/>
        </w:rPr>
      </w:pPr>
    </w:p>
    <w:p w14:paraId="3D11B900" w14:textId="77777777" w:rsidR="006D7645" w:rsidRPr="006D7645" w:rsidRDefault="006D7645" w:rsidP="006D7645">
      <w:pPr>
        <w:rPr>
          <w:rFonts w:ascii="Arial" w:hAnsi="Arial" w:cs="Arial"/>
          <w:b w:val="0"/>
          <w:sz w:val="20"/>
          <w:szCs w:val="24"/>
        </w:rPr>
      </w:pPr>
    </w:p>
    <w:p w14:paraId="6BF3047F" w14:textId="77777777" w:rsidR="006D7645" w:rsidRPr="006D7645" w:rsidRDefault="006D7645" w:rsidP="006D7645">
      <w:pPr>
        <w:rPr>
          <w:rFonts w:ascii="Arial" w:hAnsi="Arial" w:cs="Arial"/>
          <w:b w:val="0"/>
          <w:sz w:val="20"/>
          <w:szCs w:val="24"/>
        </w:rPr>
      </w:pPr>
    </w:p>
    <w:p w14:paraId="6500719F" w14:textId="77777777" w:rsidR="006D7645" w:rsidRPr="006D7645" w:rsidRDefault="006D7645" w:rsidP="006D7645">
      <w:pPr>
        <w:rPr>
          <w:rFonts w:ascii="Arial" w:hAnsi="Arial" w:cs="Arial"/>
          <w:b w:val="0"/>
          <w:sz w:val="20"/>
          <w:szCs w:val="24"/>
        </w:rPr>
      </w:pPr>
    </w:p>
    <w:p w14:paraId="5D13D9C5" w14:textId="77777777" w:rsidR="006D7645" w:rsidRPr="006D7645" w:rsidRDefault="006D7645" w:rsidP="006D7645">
      <w:pPr>
        <w:rPr>
          <w:rFonts w:ascii="Arial" w:hAnsi="Arial" w:cs="Arial"/>
          <w:b w:val="0"/>
          <w:sz w:val="20"/>
          <w:szCs w:val="24"/>
        </w:rPr>
      </w:pPr>
    </w:p>
    <w:p w14:paraId="5D9641D1" w14:textId="77777777" w:rsidR="006D7645" w:rsidRPr="006D7645" w:rsidRDefault="006D7645" w:rsidP="006D7645">
      <w:pPr>
        <w:jc w:val="center"/>
        <w:rPr>
          <w:rFonts w:ascii="Arial" w:hAnsi="Arial" w:cs="Arial"/>
          <w:sz w:val="22"/>
          <w:szCs w:val="24"/>
        </w:rPr>
        <w:sectPr w:rsidR="006D7645" w:rsidRPr="006D7645" w:rsidSect="006D7645">
          <w:headerReference w:type="default" r:id="rId44"/>
          <w:footerReference w:type="default" r:id="rId45"/>
          <w:pgSz w:w="12240" w:h="15840"/>
          <w:pgMar w:top="720" w:right="720" w:bottom="720" w:left="720" w:header="720" w:footer="720" w:gutter="0"/>
          <w:cols w:space="720"/>
          <w:docGrid w:linePitch="360"/>
        </w:sectPr>
      </w:pPr>
      <w:r w:rsidRPr="006D7645">
        <w:rPr>
          <w:rFonts w:ascii="Arial" w:eastAsia="Arial" w:hAnsi="Arial" w:cs="Arial"/>
          <w:w w:val="105"/>
          <w:sz w:val="22"/>
          <w:szCs w:val="24"/>
        </w:rPr>
        <w:t>THIS PAGE INTENTIONALLY LEFT BLANK</w:t>
      </w:r>
    </w:p>
    <w:sdt>
      <w:sdtPr>
        <w:rPr>
          <w:rFonts w:ascii="Arial" w:eastAsia="Calibri" w:hAnsi="Arial" w:cs="Arial"/>
          <w:b w:val="0"/>
          <w:sz w:val="20"/>
          <w:szCs w:val="22"/>
        </w:rPr>
        <w:id w:val="1983653306"/>
        <w:docPartObj>
          <w:docPartGallery w:val="Table of Contents"/>
          <w:docPartUnique/>
        </w:docPartObj>
      </w:sdtPr>
      <w:sdtEndPr>
        <w:rPr>
          <w:rFonts w:eastAsia="Arial"/>
          <w:color w:val="000000"/>
          <w:sz w:val="18"/>
        </w:rPr>
      </w:sdtEndPr>
      <w:sdtContent>
        <w:p w14:paraId="6867D44D" w14:textId="77777777" w:rsidR="006D7645" w:rsidRPr="006D7645" w:rsidRDefault="006D7645" w:rsidP="006D7645">
          <w:pPr>
            <w:keepNext/>
            <w:keepLines/>
            <w:spacing w:before="240" w:line="259" w:lineRule="auto"/>
            <w:rPr>
              <w:rFonts w:ascii="Arial" w:hAnsi="Arial" w:cs="Arial"/>
              <w:b w:val="0"/>
              <w:color w:val="2E74B5"/>
              <w:sz w:val="32"/>
              <w:szCs w:val="32"/>
            </w:rPr>
          </w:pPr>
          <w:r w:rsidRPr="006D7645">
            <w:rPr>
              <w:rFonts w:ascii="Arial" w:hAnsi="Arial" w:cs="Arial"/>
              <w:b w:val="0"/>
              <w:color w:val="2E74B5"/>
              <w:sz w:val="32"/>
              <w:szCs w:val="32"/>
            </w:rPr>
            <w:t>Table of Contents</w:t>
          </w:r>
        </w:p>
        <w:p w14:paraId="724884F5" w14:textId="77777777" w:rsidR="006D7645" w:rsidRPr="006D7645" w:rsidRDefault="006D7645" w:rsidP="006D7645">
          <w:pPr>
            <w:tabs>
              <w:tab w:val="right" w:leader="dot" w:pos="10790"/>
            </w:tabs>
            <w:spacing w:after="100" w:line="259" w:lineRule="auto"/>
            <w:rPr>
              <w:rFonts w:ascii="Arial" w:hAnsi="Arial" w:cs="Arial"/>
              <w:b w:val="0"/>
              <w:noProof/>
              <w:sz w:val="22"/>
              <w:szCs w:val="22"/>
            </w:rPr>
          </w:pPr>
          <w:r w:rsidRPr="006D7645">
            <w:rPr>
              <w:rFonts w:ascii="Arial" w:eastAsia="Calibri" w:hAnsi="Arial" w:cs="Arial"/>
              <w:b w:val="0"/>
              <w:sz w:val="20"/>
              <w:szCs w:val="22"/>
            </w:rPr>
            <w:fldChar w:fldCharType="begin"/>
          </w:r>
          <w:r w:rsidRPr="006D7645">
            <w:rPr>
              <w:rFonts w:ascii="Arial" w:eastAsia="Calibri" w:hAnsi="Arial" w:cs="Arial"/>
              <w:b w:val="0"/>
              <w:sz w:val="20"/>
              <w:szCs w:val="22"/>
            </w:rPr>
            <w:instrText xml:space="preserve"> TOC \o "1-3" \h \z \u </w:instrText>
          </w:r>
          <w:r w:rsidRPr="006D7645">
            <w:rPr>
              <w:rFonts w:ascii="Arial" w:eastAsia="Calibri" w:hAnsi="Arial" w:cs="Arial"/>
              <w:b w:val="0"/>
              <w:sz w:val="20"/>
              <w:szCs w:val="22"/>
            </w:rPr>
            <w:fldChar w:fldCharType="separate"/>
          </w:r>
          <w:hyperlink w:anchor="_Toc21587943" w:history="1">
            <w:r w:rsidRPr="006D7645">
              <w:rPr>
                <w:rFonts w:ascii="Arial" w:hAnsi="Arial" w:cs="Arial"/>
                <w:b w:val="0"/>
                <w:caps/>
                <w:noProof/>
                <w:color w:val="0563C1"/>
                <w:sz w:val="20"/>
                <w:szCs w:val="22"/>
                <w:u w:val="single"/>
              </w:rPr>
              <w:t>FACE SHEET</w:t>
            </w:r>
            <w:r w:rsidRPr="006D7645">
              <w:rPr>
                <w:rFonts w:ascii="Arial" w:eastAsia="Calibri" w:hAnsi="Arial" w:cs="Arial"/>
                <w:b w:val="0"/>
                <w:noProof/>
                <w:webHidden/>
                <w:sz w:val="20"/>
                <w:szCs w:val="22"/>
              </w:rPr>
              <w:tab/>
            </w:r>
            <w:r w:rsidRPr="006D7645">
              <w:rPr>
                <w:rFonts w:ascii="Arial" w:eastAsia="Calibri" w:hAnsi="Arial" w:cs="Arial"/>
                <w:b w:val="0"/>
                <w:noProof/>
                <w:webHidden/>
                <w:sz w:val="20"/>
                <w:szCs w:val="22"/>
              </w:rPr>
              <w:fldChar w:fldCharType="begin"/>
            </w:r>
            <w:r w:rsidRPr="006D7645">
              <w:rPr>
                <w:rFonts w:ascii="Arial" w:eastAsia="Calibri" w:hAnsi="Arial" w:cs="Arial"/>
                <w:b w:val="0"/>
                <w:noProof/>
                <w:webHidden/>
                <w:sz w:val="20"/>
                <w:szCs w:val="22"/>
              </w:rPr>
              <w:instrText xml:space="preserve"> PAGEREF _Toc21587943 \h </w:instrText>
            </w:r>
            <w:r w:rsidRPr="006D7645">
              <w:rPr>
                <w:rFonts w:ascii="Arial" w:eastAsia="Calibri" w:hAnsi="Arial" w:cs="Arial"/>
                <w:b w:val="0"/>
                <w:noProof/>
                <w:webHidden/>
                <w:sz w:val="20"/>
                <w:szCs w:val="22"/>
              </w:rPr>
            </w:r>
            <w:r w:rsidRPr="006D7645">
              <w:rPr>
                <w:rFonts w:ascii="Arial" w:eastAsia="Calibri" w:hAnsi="Arial" w:cs="Arial"/>
                <w:b w:val="0"/>
                <w:noProof/>
                <w:webHidden/>
                <w:sz w:val="20"/>
                <w:szCs w:val="22"/>
              </w:rPr>
              <w:fldChar w:fldCharType="separate"/>
            </w:r>
            <w:r w:rsidRPr="006D7645">
              <w:rPr>
                <w:rFonts w:ascii="Arial" w:eastAsia="Calibri" w:hAnsi="Arial" w:cs="Arial"/>
                <w:b w:val="0"/>
                <w:noProof/>
                <w:webHidden/>
                <w:sz w:val="20"/>
                <w:szCs w:val="22"/>
              </w:rPr>
              <w:t>1</w:t>
            </w:r>
            <w:r w:rsidRPr="006D7645">
              <w:rPr>
                <w:rFonts w:ascii="Arial" w:eastAsia="Calibri" w:hAnsi="Arial" w:cs="Arial"/>
                <w:b w:val="0"/>
                <w:noProof/>
                <w:webHidden/>
                <w:sz w:val="20"/>
                <w:szCs w:val="22"/>
              </w:rPr>
              <w:fldChar w:fldCharType="end"/>
            </w:r>
          </w:hyperlink>
        </w:p>
        <w:p w14:paraId="632195ED"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7944" w:history="1">
            <w:r w:rsidR="006D7645" w:rsidRPr="006D7645">
              <w:rPr>
                <w:rFonts w:ascii="Arial" w:eastAsia="Calibri" w:hAnsi="Arial" w:cs="Arial"/>
                <w:b w:val="0"/>
                <w:caps/>
                <w:noProof/>
                <w:color w:val="0563C1"/>
                <w:sz w:val="20"/>
                <w:szCs w:val="22"/>
                <w:u w:val="single"/>
              </w:rPr>
              <w:t>DECLARATIONS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1A8186BB" w14:textId="77777777" w:rsidR="006D7645" w:rsidRPr="006D7645" w:rsidRDefault="00497658" w:rsidP="006D7645">
          <w:pPr>
            <w:tabs>
              <w:tab w:val="left" w:pos="660"/>
              <w:tab w:val="right" w:leader="dot" w:pos="10790"/>
            </w:tabs>
            <w:spacing w:after="100" w:line="259" w:lineRule="auto"/>
            <w:ind w:left="200"/>
            <w:rPr>
              <w:rFonts w:ascii="Arial" w:hAnsi="Arial" w:cs="Arial"/>
              <w:b w:val="0"/>
              <w:noProof/>
              <w:sz w:val="22"/>
              <w:szCs w:val="22"/>
            </w:rPr>
          </w:pPr>
          <w:hyperlink w:anchor="_Toc21587945" w:history="1">
            <w:r w:rsidR="006D7645" w:rsidRPr="006D7645">
              <w:rPr>
                <w:rFonts w:ascii="Arial" w:hAnsi="Arial" w:cs="Arial"/>
                <w:b w:val="0"/>
                <w:caps/>
                <w:noProof/>
                <w:color w:val="0563C1"/>
                <w:sz w:val="20"/>
                <w:szCs w:val="22"/>
                <w:u w:val="single"/>
              </w:rPr>
              <w:t>1.</w:t>
            </w:r>
            <w:r w:rsidR="006D7645" w:rsidRPr="006D7645">
              <w:rPr>
                <w:rFonts w:ascii="Arial" w:hAnsi="Arial" w:cs="Arial"/>
                <w:b w:val="0"/>
                <w:noProof/>
                <w:sz w:val="22"/>
                <w:szCs w:val="22"/>
              </w:rPr>
              <w:tab/>
            </w:r>
            <w:r w:rsidR="006D7645" w:rsidRPr="006D7645">
              <w:rPr>
                <w:rFonts w:ascii="Arial" w:hAnsi="Arial" w:cs="Arial"/>
                <w:b w:val="0"/>
                <w:caps/>
                <w:noProof/>
                <w:color w:val="0563C1"/>
                <w:sz w:val="20"/>
                <w:szCs w:val="22"/>
                <w:u w:val="single"/>
              </w:rPr>
              <w:t>PUBLICITY</w:t>
            </w:r>
            <w:r w:rsidR="006D7645" w:rsidRPr="006D7645">
              <w:rPr>
                <w:rFonts w:ascii="Arial" w:eastAsia="Calibri" w:hAnsi="Arial" w:cs="Arial"/>
                <w:b w:val="0"/>
                <w:caps/>
                <w:noProof/>
                <w:color w:val="0563C1"/>
                <w:sz w:val="20"/>
                <w:szCs w:val="22"/>
                <w:u w:val="single"/>
              </w:rPr>
              <w:t xml:space="preserve"> (Replaces General Terms And Conditions </w:t>
            </w:r>
            <w:r w:rsidR="006D7645" w:rsidRPr="006D7645">
              <w:rPr>
                <w:rFonts w:ascii="Arial" w:hAnsi="Arial" w:cs="Arial"/>
                <w:b w:val="0"/>
                <w:caps/>
                <w:noProof/>
                <w:color w:val="0563C1"/>
                <w:sz w:val="20"/>
                <w:szCs w:val="22"/>
                <w:u w:val="single"/>
              </w:rPr>
              <w:t>Section #2.34)</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761A8168" w14:textId="77777777" w:rsidR="006D7645" w:rsidRPr="006D7645" w:rsidRDefault="00497658" w:rsidP="006D7645">
          <w:pPr>
            <w:tabs>
              <w:tab w:val="left" w:pos="660"/>
              <w:tab w:val="right" w:leader="dot" w:pos="10790"/>
            </w:tabs>
            <w:spacing w:after="100" w:line="259" w:lineRule="auto"/>
            <w:ind w:left="200"/>
            <w:rPr>
              <w:rFonts w:ascii="Arial" w:hAnsi="Arial" w:cs="Arial"/>
              <w:b w:val="0"/>
              <w:noProof/>
              <w:sz w:val="22"/>
              <w:szCs w:val="22"/>
            </w:rPr>
          </w:pPr>
          <w:hyperlink w:anchor="_Toc21587946" w:history="1">
            <w:r w:rsidR="006D7645" w:rsidRPr="006D7645">
              <w:rPr>
                <w:rFonts w:ascii="Arial" w:hAnsi="Arial" w:cs="Arial"/>
                <w:b w:val="0"/>
                <w:caps/>
                <w:noProof/>
                <w:color w:val="0563C1"/>
                <w:sz w:val="20"/>
                <w:szCs w:val="22"/>
                <w:u w:val="single"/>
              </w:rPr>
              <w:t>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SUBCONTRACTING (Replaces General Terms and Conditions #2.41)</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w:t>
            </w:r>
            <w:r w:rsidR="006D7645" w:rsidRPr="006D7645">
              <w:rPr>
                <w:rFonts w:ascii="Arial" w:eastAsia="Calibri" w:hAnsi="Arial" w:cs="Arial"/>
                <w:b w:val="0"/>
                <w:noProof/>
                <w:webHidden/>
                <w:sz w:val="20"/>
                <w:szCs w:val="22"/>
              </w:rPr>
              <w:fldChar w:fldCharType="end"/>
            </w:r>
          </w:hyperlink>
        </w:p>
        <w:p w14:paraId="71E36BF0" w14:textId="77777777" w:rsidR="006D7645" w:rsidRPr="006D7645" w:rsidRDefault="00497658" w:rsidP="006D7645">
          <w:pPr>
            <w:tabs>
              <w:tab w:val="left" w:pos="660"/>
              <w:tab w:val="right" w:leader="dot" w:pos="10790"/>
            </w:tabs>
            <w:spacing w:after="100" w:line="259" w:lineRule="auto"/>
            <w:ind w:left="200"/>
            <w:rPr>
              <w:rFonts w:ascii="Arial" w:hAnsi="Arial" w:cs="Arial"/>
              <w:b w:val="0"/>
              <w:noProof/>
              <w:sz w:val="22"/>
              <w:szCs w:val="22"/>
            </w:rPr>
          </w:pPr>
          <w:hyperlink w:anchor="_Toc21587947" w:history="1">
            <w:r w:rsidR="006D7645" w:rsidRPr="006D7645">
              <w:rPr>
                <w:rFonts w:ascii="Arial" w:hAnsi="Arial" w:cs="Arial"/>
                <w:b w:val="0"/>
                <w:caps/>
                <w:noProof/>
                <w:color w:val="0563C1"/>
                <w:sz w:val="20"/>
                <w:szCs w:val="22"/>
                <w:u w:val="single"/>
              </w:rPr>
              <w:t>3.</w:t>
            </w:r>
            <w:r w:rsidR="006D7645" w:rsidRPr="006D7645">
              <w:rPr>
                <w:rFonts w:ascii="Arial" w:hAnsi="Arial" w:cs="Arial"/>
                <w:b w:val="0"/>
                <w:noProof/>
                <w:sz w:val="22"/>
                <w:szCs w:val="22"/>
              </w:rPr>
              <w:tab/>
            </w:r>
            <w:r w:rsidR="006D7645" w:rsidRPr="006D7645">
              <w:rPr>
                <w:rFonts w:ascii="Arial" w:hAnsi="Arial" w:cs="Arial"/>
                <w:b w:val="0"/>
                <w:caps/>
                <w:noProof/>
                <w:color w:val="0563C1"/>
                <w:sz w:val="20"/>
                <w:szCs w:val="22"/>
                <w:u w:val="single"/>
              </w:rPr>
              <w:t>TREATMENT OF ASSETS (Replaces General Terms Section #2.47)</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w:t>
            </w:r>
            <w:r w:rsidR="006D7645" w:rsidRPr="006D7645">
              <w:rPr>
                <w:rFonts w:ascii="Arial" w:eastAsia="Calibri" w:hAnsi="Arial" w:cs="Arial"/>
                <w:b w:val="0"/>
                <w:noProof/>
                <w:webHidden/>
                <w:sz w:val="20"/>
                <w:szCs w:val="22"/>
              </w:rPr>
              <w:fldChar w:fldCharType="end"/>
            </w:r>
          </w:hyperlink>
        </w:p>
        <w:p w14:paraId="3CB0CB73"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7948" w:history="1">
            <w:r w:rsidR="006D7645" w:rsidRPr="006D7645">
              <w:rPr>
                <w:rFonts w:ascii="Arial" w:eastAsia="Calibri" w:hAnsi="Arial" w:cs="Arial"/>
                <w:b w:val="0"/>
                <w:noProof/>
                <w:color w:val="0563C1"/>
                <w:sz w:val="20"/>
                <w:szCs w:val="22"/>
                <w:u w:val="single"/>
              </w:rPr>
              <w:t>SPECIAL TERMS AND CONDITIONS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579DEF4"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49" w:history="1">
            <w:r w:rsidR="006D7645" w:rsidRPr="006D7645">
              <w:rPr>
                <w:rFonts w:ascii="Arial" w:eastAsia="Calibri" w:hAnsi="Arial" w:cs="Arial"/>
                <w:b w:val="0"/>
                <w:caps/>
                <w:noProof/>
                <w:color w:val="0563C1"/>
                <w:sz w:val="20"/>
                <w:szCs w:val="22"/>
                <w:u w:val="single"/>
              </w:rPr>
              <w:t>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AKNOWLEDGEMENT OF FEDERAL FUNDING</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_Toc21587949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0F6B313A"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0" w:history="1">
            <w:r w:rsidR="006D7645" w:rsidRPr="006D7645">
              <w:rPr>
                <w:rFonts w:ascii="Arial" w:eastAsia="Calibri" w:hAnsi="Arial" w:cs="Arial"/>
                <w:b w:val="0"/>
                <w:caps/>
                <w:noProof/>
                <w:color w:val="0563C1"/>
                <w:sz w:val="20"/>
                <w:szCs w:val="22"/>
                <w:u w:val="single"/>
              </w:rPr>
              <w:t>1.2.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CONTRACT MANAGEMENT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1E4C37D8"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1" w:history="1">
            <w:r w:rsidR="006D7645" w:rsidRPr="006D7645">
              <w:rPr>
                <w:rFonts w:ascii="Arial" w:eastAsia="Calibri" w:hAnsi="Arial" w:cs="Arial"/>
                <w:b w:val="0"/>
                <w:caps/>
                <w:noProof/>
                <w:color w:val="0563C1"/>
                <w:sz w:val="20"/>
                <w:szCs w:val="22"/>
                <w:u w:val="single"/>
              </w:rPr>
              <w:t>1.3.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COMPENSATION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D070EAA"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2" w:history="1">
            <w:r w:rsidR="006D7645" w:rsidRPr="006D7645">
              <w:rPr>
                <w:rFonts w:ascii="Arial" w:eastAsia="Calibri" w:hAnsi="Arial" w:cs="Arial"/>
                <w:b w:val="0"/>
                <w:caps/>
                <w:noProof/>
                <w:color w:val="0563C1"/>
                <w:sz w:val="20"/>
                <w:szCs w:val="22"/>
                <w:u w:val="single"/>
              </w:rPr>
              <w:t>1.4.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CHANGES TO SCOPE OF WORK</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42CA8E9D"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3" w:history="1">
            <w:r w:rsidR="006D7645" w:rsidRPr="006D7645">
              <w:rPr>
                <w:rFonts w:ascii="Arial" w:eastAsia="Calibri" w:hAnsi="Arial" w:cs="Arial"/>
                <w:b w:val="0"/>
                <w:caps/>
                <w:noProof/>
                <w:color w:val="0563C1"/>
                <w:sz w:val="20"/>
                <w:szCs w:val="22"/>
                <w:u w:val="single"/>
              </w:rPr>
              <w:t>1.5.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MATCH</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6FCDE470"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4" w:history="1">
            <w:r w:rsidR="006D7645" w:rsidRPr="006D7645">
              <w:rPr>
                <w:rFonts w:ascii="Arial" w:eastAsia="Calibri" w:hAnsi="Arial" w:cs="Arial"/>
                <w:b w:val="0"/>
                <w:caps/>
                <w:noProof/>
                <w:color w:val="0563C1"/>
                <w:sz w:val="20"/>
                <w:szCs w:val="22"/>
                <w:u w:val="single"/>
              </w:rPr>
              <w:t>1.6.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BILLING PROCEDURES AND PAYMENT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4</w:t>
            </w:r>
            <w:r w:rsidR="006D7645" w:rsidRPr="006D7645">
              <w:rPr>
                <w:rFonts w:ascii="Arial" w:eastAsia="Calibri" w:hAnsi="Arial" w:cs="Arial"/>
                <w:b w:val="0"/>
                <w:noProof/>
                <w:webHidden/>
                <w:sz w:val="20"/>
                <w:szCs w:val="22"/>
              </w:rPr>
              <w:fldChar w:fldCharType="end"/>
            </w:r>
          </w:hyperlink>
        </w:p>
        <w:p w14:paraId="48C1A0DC"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5" w:history="1">
            <w:r w:rsidR="006D7645" w:rsidRPr="006D7645">
              <w:rPr>
                <w:rFonts w:ascii="Arial" w:eastAsia="Calibri" w:hAnsi="Arial" w:cs="Arial"/>
                <w:b w:val="0"/>
                <w:caps/>
                <w:noProof/>
                <w:color w:val="0563C1"/>
                <w:sz w:val="20"/>
                <w:szCs w:val="22"/>
                <w:u w:val="single"/>
              </w:rPr>
              <w:t>1.7.</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SUBCONTRACTOR DATA COLLECTION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474501A5"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6" w:history="1">
            <w:r w:rsidR="006D7645" w:rsidRPr="006D7645">
              <w:rPr>
                <w:rFonts w:ascii="Arial" w:eastAsia="Calibri" w:hAnsi="Arial" w:cs="Arial"/>
                <w:b w:val="0"/>
                <w:caps/>
                <w:noProof/>
                <w:color w:val="0563C1"/>
                <w:sz w:val="20"/>
                <w:szCs w:val="22"/>
                <w:u w:val="single"/>
              </w:rPr>
              <w:t>1.8.</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HISTORIC OR CULTURAL ARTIFACTS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3D5CFC18"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7" w:history="1">
            <w:r w:rsidR="006D7645" w:rsidRPr="006D7645">
              <w:rPr>
                <w:rFonts w:ascii="Arial" w:eastAsia="Calibri" w:hAnsi="Arial" w:cs="Arial"/>
                <w:b w:val="0"/>
                <w:caps/>
                <w:noProof/>
                <w:color w:val="0563C1"/>
                <w:sz w:val="20"/>
                <w:szCs w:val="22"/>
                <w:u w:val="single"/>
              </w:rPr>
              <w:t>1.9.</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INSURANCE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5</w:t>
            </w:r>
            <w:r w:rsidR="006D7645" w:rsidRPr="006D7645">
              <w:rPr>
                <w:rFonts w:ascii="Arial" w:eastAsia="Calibri" w:hAnsi="Arial" w:cs="Arial"/>
                <w:b w:val="0"/>
                <w:noProof/>
                <w:webHidden/>
                <w:sz w:val="20"/>
                <w:szCs w:val="22"/>
              </w:rPr>
              <w:fldChar w:fldCharType="end"/>
            </w:r>
          </w:hyperlink>
        </w:p>
        <w:p w14:paraId="334006CD"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8" w:history="1">
            <w:r w:rsidR="006D7645" w:rsidRPr="006D7645">
              <w:rPr>
                <w:rFonts w:ascii="Arial" w:eastAsia="Calibri" w:hAnsi="Arial" w:cs="Arial"/>
                <w:b w:val="0"/>
                <w:caps/>
                <w:noProof/>
                <w:color w:val="0563C1"/>
                <w:sz w:val="20"/>
                <w:szCs w:val="22"/>
                <w:u w:val="single"/>
              </w:rPr>
              <w:t>1.10.</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PUBLICATIONS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3A51B765"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59" w:history="1">
            <w:r w:rsidR="006D7645" w:rsidRPr="006D7645">
              <w:rPr>
                <w:rFonts w:ascii="Arial" w:eastAsia="Calibri" w:hAnsi="Arial" w:cs="Arial"/>
                <w:b w:val="0"/>
                <w:caps/>
                <w:noProof/>
                <w:color w:val="0563C1"/>
                <w:sz w:val="20"/>
                <w:szCs w:val="22"/>
                <w:u w:val="single"/>
              </w:rPr>
              <w:t>1.11.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PROPERTY STANDARDS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_Toc21587959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6BF57E1F"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0" w:history="1">
            <w:r w:rsidR="006D7645" w:rsidRPr="006D7645">
              <w:rPr>
                <w:rFonts w:ascii="Arial" w:eastAsia="Calibri" w:hAnsi="Arial" w:cs="Arial"/>
                <w:b w:val="0"/>
                <w:caps/>
                <w:noProof/>
                <w:color w:val="0563C1"/>
                <w:sz w:val="20"/>
                <w:szCs w:val="22"/>
                <w:u w:val="single"/>
              </w:rPr>
              <w:t>1.12.</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REAL PROPERTY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6</w:t>
            </w:r>
            <w:r w:rsidR="006D7645" w:rsidRPr="006D7645">
              <w:rPr>
                <w:rFonts w:ascii="Arial" w:eastAsia="Calibri" w:hAnsi="Arial" w:cs="Arial"/>
                <w:b w:val="0"/>
                <w:noProof/>
                <w:webHidden/>
                <w:sz w:val="20"/>
                <w:szCs w:val="22"/>
              </w:rPr>
              <w:fldChar w:fldCharType="end"/>
            </w:r>
          </w:hyperlink>
        </w:p>
        <w:p w14:paraId="43F462B3"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1" w:history="1">
            <w:r w:rsidR="006D7645" w:rsidRPr="006D7645">
              <w:rPr>
                <w:rFonts w:ascii="Arial" w:eastAsia="Calibri" w:hAnsi="Arial" w:cs="Arial"/>
                <w:b w:val="0"/>
                <w:caps/>
                <w:noProof/>
                <w:color w:val="0563C1"/>
                <w:sz w:val="20"/>
                <w:szCs w:val="22"/>
                <w:u w:val="single"/>
              </w:rPr>
              <w:t>1.13.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EQUIPMENT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117B3530"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2" w:history="1">
            <w:r w:rsidR="006D7645" w:rsidRPr="006D7645">
              <w:rPr>
                <w:rFonts w:ascii="Arial" w:eastAsia="Calibri" w:hAnsi="Arial" w:cs="Arial"/>
                <w:b w:val="0"/>
                <w:caps/>
                <w:noProof/>
                <w:color w:val="0563C1"/>
                <w:sz w:val="20"/>
                <w:szCs w:val="22"/>
                <w:u w:val="single"/>
              </w:rPr>
              <w:t>1.14.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REQUIRMENT FOR REGISTRION IN THE SYSTEM FOR AWARD management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3EB422D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3" w:history="1">
            <w:r w:rsidR="006D7645" w:rsidRPr="006D7645">
              <w:rPr>
                <w:rFonts w:ascii="Arial" w:eastAsia="Calibri" w:hAnsi="Arial" w:cs="Arial"/>
                <w:b w:val="0"/>
                <w:caps/>
                <w:noProof/>
                <w:color w:val="0563C1"/>
                <w:sz w:val="20"/>
                <w:szCs w:val="22"/>
                <w:u w:val="single"/>
              </w:rPr>
              <w:t>1.15.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COMPLIANCE WITH SPECIAL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1FA978FC"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4" w:history="1">
            <w:r w:rsidR="006D7645" w:rsidRPr="006D7645">
              <w:rPr>
                <w:rFonts w:ascii="Arial" w:eastAsia="Calibri" w:hAnsi="Arial" w:cs="Arial"/>
                <w:b w:val="0"/>
                <w:caps/>
                <w:noProof/>
                <w:color w:val="0563C1"/>
                <w:sz w:val="20"/>
                <w:szCs w:val="22"/>
                <w:u w:val="single"/>
              </w:rPr>
              <w:t>1.16.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ORDER OF PRECEDENCE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7</w:t>
            </w:r>
            <w:r w:rsidR="006D7645" w:rsidRPr="006D7645">
              <w:rPr>
                <w:rFonts w:ascii="Arial" w:eastAsia="Calibri" w:hAnsi="Arial" w:cs="Arial"/>
                <w:b w:val="0"/>
                <w:noProof/>
                <w:webHidden/>
                <w:sz w:val="20"/>
                <w:szCs w:val="22"/>
              </w:rPr>
              <w:fldChar w:fldCharType="end"/>
            </w:r>
          </w:hyperlink>
        </w:p>
        <w:p w14:paraId="43931E15"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7965" w:history="1">
            <w:r w:rsidR="006D7645" w:rsidRPr="006D7645">
              <w:rPr>
                <w:rFonts w:ascii="Arial" w:eastAsia="Calibri" w:hAnsi="Arial" w:cs="Arial"/>
                <w:b w:val="0"/>
                <w:noProof/>
                <w:color w:val="0563C1"/>
                <w:sz w:val="20"/>
                <w:szCs w:val="22"/>
                <w:u w:val="single"/>
              </w:rPr>
              <w:t>GENERAL TERMS AND CONDITIONS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7DF5F0DB"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6" w:history="1">
            <w:r w:rsidR="006D7645" w:rsidRPr="006D7645">
              <w:rPr>
                <w:rFonts w:ascii="Arial" w:eastAsia="Calibri" w:hAnsi="Arial" w:cs="Arial"/>
                <w:b w:val="0"/>
                <w:caps/>
                <w:noProof/>
                <w:color w:val="0563C1"/>
                <w:sz w:val="20"/>
                <w:szCs w:val="22"/>
                <w:u w:val="single"/>
              </w:rPr>
              <w:t>2.1.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DEFINITIONS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F25EA9B"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7" w:history="1">
            <w:r w:rsidR="006D7645" w:rsidRPr="006D7645">
              <w:rPr>
                <w:rFonts w:ascii="Arial" w:eastAsia="Calibri" w:hAnsi="Arial" w:cs="Arial"/>
                <w:b w:val="0"/>
                <w:noProof/>
                <w:color w:val="0563C1"/>
                <w:sz w:val="20"/>
                <w:szCs w:val="22"/>
                <w:u w:val="single"/>
              </w:rPr>
              <w:t>2.2.</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ADMINISTRATIVE COST ALLOCATION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4CA62F9F"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8" w:history="1">
            <w:r w:rsidR="006D7645" w:rsidRPr="006D7645">
              <w:rPr>
                <w:rFonts w:ascii="Arial" w:eastAsia="Calibri" w:hAnsi="Arial" w:cs="Arial"/>
                <w:b w:val="0"/>
                <w:caps/>
                <w:noProof/>
                <w:color w:val="0563C1"/>
                <w:sz w:val="20"/>
                <w:szCs w:val="22"/>
                <w:u w:val="single"/>
              </w:rPr>
              <w:t>2.3.</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ALLOWABLE COSTS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1E7DD582"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69" w:history="1">
            <w:r w:rsidR="006D7645" w:rsidRPr="006D7645">
              <w:rPr>
                <w:rFonts w:ascii="Arial" w:eastAsia="Calibri" w:hAnsi="Arial" w:cs="Arial"/>
                <w:b w:val="0"/>
                <w:caps/>
                <w:noProof/>
                <w:color w:val="0563C1"/>
                <w:sz w:val="20"/>
                <w:szCs w:val="22"/>
                <w:u w:val="single"/>
              </w:rPr>
              <w:t>2.4.</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ALL WRITINGS CONTAINED HEREIN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_Toc21587969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C74A189"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0" w:history="1">
            <w:r w:rsidR="006D7645" w:rsidRPr="006D7645">
              <w:rPr>
                <w:rFonts w:ascii="Arial" w:eastAsia="Calibri" w:hAnsi="Arial" w:cs="Arial"/>
                <w:b w:val="0"/>
                <w:caps/>
                <w:noProof/>
                <w:color w:val="0563C1"/>
                <w:sz w:val="20"/>
                <w:szCs w:val="22"/>
                <w:u w:val="single"/>
              </w:rPr>
              <w:t>2.5.</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AMENDMENTS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0165DF49"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1" w:history="1">
            <w:r w:rsidR="006D7645" w:rsidRPr="006D7645">
              <w:rPr>
                <w:rFonts w:ascii="Arial" w:eastAsia="Calibri" w:hAnsi="Arial" w:cs="Arial"/>
                <w:b w:val="0"/>
                <w:caps/>
                <w:noProof/>
                <w:color w:val="0563C1"/>
                <w:sz w:val="20"/>
                <w:szCs w:val="22"/>
                <w:u w:val="single"/>
              </w:rPr>
              <w:t>2.6.</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AMERICANS WITH DISABILITIES ACT (ADA) OF 1990, PUBLIC LAW 101-336, also referred to as the “ADA” 28 CFR Part 35</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3C33B72E"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2" w:history="1">
            <w:r w:rsidR="006D7645" w:rsidRPr="006D7645">
              <w:rPr>
                <w:rFonts w:ascii="Arial" w:eastAsia="Calibri" w:hAnsi="Arial" w:cs="Arial"/>
                <w:b w:val="0"/>
                <w:caps/>
                <w:noProof/>
                <w:color w:val="0563C1"/>
                <w:sz w:val="20"/>
                <w:szCs w:val="22"/>
                <w:u w:val="single"/>
              </w:rPr>
              <w:t>2.7.</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APPROVAL</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27073A61"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3" w:history="1">
            <w:r w:rsidR="006D7645" w:rsidRPr="006D7645">
              <w:rPr>
                <w:rFonts w:ascii="Arial" w:eastAsia="Arial" w:hAnsi="Arial" w:cs="Arial"/>
                <w:b w:val="0"/>
                <w:noProof/>
                <w:color w:val="0563C1"/>
                <w:sz w:val="20"/>
                <w:szCs w:val="22"/>
                <w:u w:val="single"/>
              </w:rPr>
              <w:t>2.8.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ASSIGNMENT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8</w:t>
            </w:r>
            <w:r w:rsidR="006D7645" w:rsidRPr="006D7645">
              <w:rPr>
                <w:rFonts w:ascii="Arial" w:eastAsia="Calibri" w:hAnsi="Arial" w:cs="Arial"/>
                <w:b w:val="0"/>
                <w:noProof/>
                <w:webHidden/>
                <w:sz w:val="20"/>
                <w:szCs w:val="22"/>
              </w:rPr>
              <w:fldChar w:fldCharType="end"/>
            </w:r>
          </w:hyperlink>
        </w:p>
        <w:p w14:paraId="5B5751EF"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4" w:history="1">
            <w:r w:rsidR="006D7645" w:rsidRPr="006D7645">
              <w:rPr>
                <w:rFonts w:ascii="Arial" w:eastAsia="Calibri" w:hAnsi="Arial" w:cs="Arial"/>
                <w:b w:val="0"/>
                <w:caps/>
                <w:noProof/>
                <w:color w:val="0563C1"/>
                <w:sz w:val="20"/>
                <w:szCs w:val="22"/>
                <w:u w:val="single"/>
              </w:rPr>
              <w:t>2.9.</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ATTORNEYS’ FEES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3FEF2E9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5" w:history="1">
            <w:r w:rsidR="006D7645" w:rsidRPr="006D7645">
              <w:rPr>
                <w:rFonts w:ascii="Arial" w:eastAsia="Calibri" w:hAnsi="Arial" w:cs="Arial"/>
                <w:b w:val="0"/>
                <w:caps/>
                <w:noProof/>
                <w:color w:val="0563C1"/>
                <w:sz w:val="20"/>
                <w:szCs w:val="22"/>
                <w:u w:val="single"/>
              </w:rPr>
              <w:t>2.10.</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AUDIT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55DB3EDB"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6" w:history="1">
            <w:r w:rsidR="006D7645" w:rsidRPr="006D7645">
              <w:rPr>
                <w:rFonts w:ascii="Arial" w:eastAsia="Calibri" w:hAnsi="Arial" w:cs="Arial"/>
                <w:b w:val="0"/>
                <w:caps/>
                <w:noProof/>
                <w:color w:val="0563C1"/>
                <w:sz w:val="20"/>
                <w:szCs w:val="22"/>
                <w:u w:val="single"/>
              </w:rPr>
              <w:t>2.11.</w:t>
            </w:r>
            <w:r w:rsidR="006D7645" w:rsidRPr="006D7645">
              <w:rPr>
                <w:rFonts w:ascii="Arial" w:hAnsi="Arial" w:cs="Arial"/>
                <w:b w:val="0"/>
                <w:noProof/>
                <w:sz w:val="22"/>
                <w:szCs w:val="22"/>
              </w:rPr>
              <w:tab/>
            </w:r>
            <w:r w:rsidR="006D7645" w:rsidRPr="006D7645">
              <w:rPr>
                <w:rFonts w:ascii="Arial" w:eastAsia="Calibri" w:hAnsi="Arial" w:cs="Arial"/>
                <w:b w:val="0"/>
                <w:caps/>
                <w:noProof/>
                <w:color w:val="0563C1"/>
                <w:sz w:val="20"/>
                <w:szCs w:val="22"/>
                <w:u w:val="single"/>
              </w:rPr>
              <w:t>CERTIFICATION REGARDING DEBARMENT, SUSPENSION OR INELIGIBILITY AND  VOLUNTARY EXCLUSION—PRIMARY AND LOWER TIER COVERED TRANSACTIONS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9</w:t>
            </w:r>
            <w:r w:rsidR="006D7645" w:rsidRPr="006D7645">
              <w:rPr>
                <w:rFonts w:ascii="Arial" w:eastAsia="Calibri" w:hAnsi="Arial" w:cs="Arial"/>
                <w:b w:val="0"/>
                <w:noProof/>
                <w:webHidden/>
                <w:sz w:val="20"/>
                <w:szCs w:val="22"/>
              </w:rPr>
              <w:fldChar w:fldCharType="end"/>
            </w:r>
          </w:hyperlink>
        </w:p>
        <w:p w14:paraId="570735E4"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7" w:history="1">
            <w:r w:rsidR="006D7645" w:rsidRPr="006D7645">
              <w:rPr>
                <w:rFonts w:ascii="Arial" w:eastAsia="Calibri" w:hAnsi="Arial" w:cs="Arial"/>
                <w:b w:val="0"/>
                <w:noProof/>
                <w:color w:val="0563C1"/>
                <w:sz w:val="20"/>
                <w:szCs w:val="22"/>
                <w:u w:val="single"/>
              </w:rPr>
              <w:t>2.12.</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CODE REQUIREMENTS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4AAB5FF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8" w:history="1">
            <w:r w:rsidR="006D7645" w:rsidRPr="006D7645">
              <w:rPr>
                <w:rFonts w:ascii="Arial" w:eastAsia="Arial" w:hAnsi="Arial" w:cs="Arial"/>
                <w:b w:val="0"/>
                <w:noProof/>
                <w:color w:val="0563C1"/>
                <w:sz w:val="20"/>
                <w:szCs w:val="22"/>
                <w:u w:val="single"/>
              </w:rPr>
              <w:t>2.13.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CONFIDENTIALITY/SAFEGUARDING OF INFORMATION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2B8D756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79" w:history="1">
            <w:r w:rsidR="006D7645" w:rsidRPr="006D7645">
              <w:rPr>
                <w:rFonts w:ascii="Arial" w:eastAsia="Arial" w:hAnsi="Arial" w:cs="Arial"/>
                <w:b w:val="0"/>
                <w:noProof/>
                <w:color w:val="0563C1"/>
                <w:sz w:val="20"/>
                <w:szCs w:val="22"/>
                <w:u w:val="single"/>
              </w:rPr>
              <w:t>2.14.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CONFORMANCE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_Toc21587979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6CDDAEC2"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0" w:history="1">
            <w:r w:rsidR="006D7645" w:rsidRPr="006D7645">
              <w:rPr>
                <w:rFonts w:ascii="Arial" w:eastAsia="Arial" w:hAnsi="Arial" w:cs="Arial"/>
                <w:b w:val="0"/>
                <w:noProof/>
                <w:color w:val="0563C1"/>
                <w:sz w:val="20"/>
                <w:szCs w:val="22"/>
                <w:u w:val="single"/>
              </w:rPr>
              <w:t>2.15.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CONFLICT OF INTEREST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10</w:t>
            </w:r>
            <w:r w:rsidR="006D7645" w:rsidRPr="006D7645">
              <w:rPr>
                <w:rFonts w:ascii="Arial" w:eastAsia="Calibri" w:hAnsi="Arial" w:cs="Arial"/>
                <w:b w:val="0"/>
                <w:noProof/>
                <w:webHidden/>
                <w:sz w:val="20"/>
                <w:szCs w:val="22"/>
              </w:rPr>
              <w:fldChar w:fldCharType="end"/>
            </w:r>
          </w:hyperlink>
        </w:p>
        <w:p w14:paraId="0F86271D"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1" w:history="1">
            <w:r w:rsidR="006D7645" w:rsidRPr="006D7645">
              <w:rPr>
                <w:rFonts w:ascii="Arial" w:eastAsia="Arial" w:hAnsi="Arial" w:cs="Arial"/>
                <w:b w:val="0"/>
                <w:noProof/>
                <w:color w:val="0563C1"/>
                <w:sz w:val="20"/>
                <w:szCs w:val="22"/>
                <w:u w:val="single"/>
              </w:rPr>
              <w:t>2.16.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COPYRIGHT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289746E6"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2" w:history="1">
            <w:r w:rsidR="006D7645" w:rsidRPr="006D7645">
              <w:rPr>
                <w:rFonts w:ascii="Arial" w:eastAsia="Arial" w:hAnsi="Arial" w:cs="Arial"/>
                <w:b w:val="0"/>
                <w:noProof/>
                <w:color w:val="0563C1"/>
                <w:sz w:val="20"/>
                <w:szCs w:val="22"/>
                <w:u w:val="single"/>
              </w:rPr>
              <w:t>2.17.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DISALLOWED COSTS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E87A458"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3" w:history="1">
            <w:r w:rsidR="006D7645" w:rsidRPr="006D7645">
              <w:rPr>
                <w:rFonts w:ascii="Arial" w:eastAsia="Calibri" w:hAnsi="Arial" w:cs="Arial"/>
                <w:b w:val="0"/>
                <w:noProof/>
                <w:color w:val="0563C1"/>
                <w:sz w:val="20"/>
                <w:szCs w:val="22"/>
                <w:u w:val="single"/>
              </w:rPr>
              <w:t>2.18.</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DISPUTES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4B8A60D"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4" w:history="1">
            <w:r w:rsidR="006D7645" w:rsidRPr="006D7645">
              <w:rPr>
                <w:rFonts w:ascii="Arial" w:eastAsia="Arial" w:hAnsi="Arial" w:cs="Arial"/>
                <w:b w:val="0"/>
                <w:noProof/>
                <w:color w:val="0563C1"/>
                <w:sz w:val="20"/>
                <w:szCs w:val="22"/>
                <w:u w:val="single"/>
              </w:rPr>
              <w:t>2.19.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DUPLICATE PAYMENT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7AC711A4"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5" w:history="1">
            <w:r w:rsidR="006D7645" w:rsidRPr="006D7645">
              <w:rPr>
                <w:rFonts w:ascii="Arial" w:eastAsia="Arial" w:hAnsi="Arial" w:cs="Arial"/>
                <w:b w:val="0"/>
                <w:noProof/>
                <w:color w:val="0563C1"/>
                <w:sz w:val="20"/>
                <w:szCs w:val="22"/>
                <w:u w:val="single"/>
              </w:rPr>
              <w:t>2.20.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GOVERNING LAW AND VENUE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11</w:t>
            </w:r>
            <w:r w:rsidR="006D7645" w:rsidRPr="006D7645">
              <w:rPr>
                <w:rFonts w:ascii="Arial" w:eastAsia="Calibri" w:hAnsi="Arial" w:cs="Arial"/>
                <w:b w:val="0"/>
                <w:noProof/>
                <w:webHidden/>
                <w:sz w:val="20"/>
                <w:szCs w:val="22"/>
              </w:rPr>
              <w:fldChar w:fldCharType="end"/>
            </w:r>
          </w:hyperlink>
        </w:p>
        <w:p w14:paraId="41FCC760"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6" w:history="1">
            <w:r w:rsidR="006D7645" w:rsidRPr="006D7645">
              <w:rPr>
                <w:rFonts w:ascii="Arial" w:eastAsia="Arial" w:hAnsi="Arial" w:cs="Arial"/>
                <w:b w:val="0"/>
                <w:noProof/>
                <w:color w:val="0563C1"/>
                <w:sz w:val="20"/>
                <w:szCs w:val="22"/>
                <w:u w:val="single"/>
              </w:rPr>
              <w:t>2.21.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INDEMNIFICATION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19797F06"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7" w:history="1">
            <w:r w:rsidR="006D7645" w:rsidRPr="006D7645">
              <w:rPr>
                <w:rFonts w:ascii="Arial" w:eastAsia="Arial" w:hAnsi="Arial" w:cs="Arial"/>
                <w:b w:val="0"/>
                <w:noProof/>
                <w:color w:val="0563C1"/>
                <w:sz w:val="20"/>
                <w:szCs w:val="22"/>
                <w:u w:val="single"/>
              </w:rPr>
              <w:t>2.22.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INDEPENDENT CAPACITY OF THE Grantee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650AD82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8" w:history="1">
            <w:r w:rsidR="006D7645" w:rsidRPr="006D7645">
              <w:rPr>
                <w:rFonts w:ascii="Arial" w:eastAsia="Arial" w:hAnsi="Arial" w:cs="Arial"/>
                <w:b w:val="0"/>
                <w:noProof/>
                <w:color w:val="0563C1"/>
                <w:sz w:val="20"/>
                <w:szCs w:val="22"/>
                <w:u w:val="single"/>
              </w:rPr>
              <w:t>2.23.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INDUSTRIAL INSURANCE COVERAGE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6C133B3D"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89" w:history="1">
            <w:r w:rsidR="006D7645" w:rsidRPr="006D7645">
              <w:rPr>
                <w:rFonts w:ascii="Arial" w:eastAsia="Arial" w:hAnsi="Arial" w:cs="Arial"/>
                <w:b w:val="0"/>
                <w:noProof/>
                <w:color w:val="0563C1"/>
                <w:sz w:val="20"/>
                <w:szCs w:val="22"/>
                <w:u w:val="single"/>
              </w:rPr>
              <w:t>2.24.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LAWS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_Toc21587989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12</w:t>
            </w:r>
            <w:r w:rsidR="006D7645" w:rsidRPr="006D7645">
              <w:rPr>
                <w:rFonts w:ascii="Arial" w:eastAsia="Calibri" w:hAnsi="Arial" w:cs="Arial"/>
                <w:b w:val="0"/>
                <w:noProof/>
                <w:webHidden/>
                <w:sz w:val="20"/>
                <w:szCs w:val="22"/>
              </w:rPr>
              <w:fldChar w:fldCharType="end"/>
            </w:r>
          </w:hyperlink>
        </w:p>
        <w:p w14:paraId="38D482A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0" w:history="1">
            <w:r w:rsidR="006D7645" w:rsidRPr="006D7645">
              <w:rPr>
                <w:rFonts w:ascii="Arial" w:eastAsia="Arial" w:hAnsi="Arial" w:cs="Arial"/>
                <w:b w:val="0"/>
                <w:noProof/>
                <w:color w:val="0563C1"/>
                <w:sz w:val="20"/>
                <w:szCs w:val="22"/>
                <w:u w:val="single"/>
              </w:rPr>
              <w:t>2.25.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LICENSING, ACCREDITATION AND REGISTRATION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13</w:t>
            </w:r>
            <w:r w:rsidR="006D7645" w:rsidRPr="006D7645">
              <w:rPr>
                <w:rFonts w:ascii="Arial" w:eastAsia="Calibri" w:hAnsi="Arial" w:cs="Arial"/>
                <w:b w:val="0"/>
                <w:noProof/>
                <w:webHidden/>
                <w:sz w:val="20"/>
                <w:szCs w:val="22"/>
              </w:rPr>
              <w:fldChar w:fldCharType="end"/>
            </w:r>
          </w:hyperlink>
        </w:p>
        <w:p w14:paraId="4BA5254C"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1" w:history="1">
            <w:r w:rsidR="006D7645" w:rsidRPr="006D7645">
              <w:rPr>
                <w:rFonts w:ascii="Arial" w:eastAsia="Arial" w:hAnsi="Arial" w:cs="Arial"/>
                <w:b w:val="0"/>
                <w:noProof/>
                <w:color w:val="0563C1"/>
                <w:sz w:val="20"/>
                <w:szCs w:val="22"/>
                <w:u w:val="single"/>
              </w:rPr>
              <w:t>2.26.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LIMITATION OF AUTHORITY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1994AC4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2" w:history="1">
            <w:r w:rsidR="006D7645" w:rsidRPr="006D7645">
              <w:rPr>
                <w:rFonts w:ascii="Arial" w:eastAsia="Arial" w:hAnsi="Arial" w:cs="Arial"/>
                <w:b w:val="0"/>
                <w:noProof/>
                <w:color w:val="0563C1"/>
                <w:sz w:val="20"/>
                <w:szCs w:val="22"/>
                <w:u w:val="single"/>
              </w:rPr>
              <w:t>2.27.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LOCAL PUBLIC TRANSPORTATION COORDINATION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77A1E732"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3" w:history="1">
            <w:r w:rsidR="006D7645" w:rsidRPr="006D7645">
              <w:rPr>
                <w:rFonts w:ascii="Arial" w:eastAsia="Arial" w:hAnsi="Arial" w:cs="Arial"/>
                <w:b w:val="0"/>
                <w:noProof/>
                <w:color w:val="0563C1"/>
                <w:sz w:val="20"/>
                <w:szCs w:val="22"/>
                <w:u w:val="single"/>
              </w:rPr>
              <w:t>2.28.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NONCOMPLIANCE WITH NONDISCRIMINATION LAWS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192F6D5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4" w:history="1">
            <w:r w:rsidR="006D7645" w:rsidRPr="006D7645">
              <w:rPr>
                <w:rFonts w:ascii="Arial" w:eastAsia="Arial" w:hAnsi="Arial" w:cs="Arial"/>
                <w:b w:val="0"/>
                <w:noProof/>
                <w:color w:val="0563C1"/>
                <w:sz w:val="20"/>
                <w:szCs w:val="22"/>
                <w:u w:val="single"/>
              </w:rPr>
              <w:t>2.29.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PAY EQUITY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4B8265F7"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5" w:history="1">
            <w:r w:rsidR="006D7645" w:rsidRPr="006D7645">
              <w:rPr>
                <w:rFonts w:ascii="Arial" w:eastAsia="Arial" w:hAnsi="Arial" w:cs="Arial"/>
                <w:b w:val="0"/>
                <w:noProof/>
                <w:color w:val="0563C1"/>
                <w:sz w:val="20"/>
                <w:szCs w:val="22"/>
                <w:u w:val="single"/>
              </w:rPr>
              <w:t>2.30.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POLITICAL ACTIVITIES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648E99E2"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6" w:history="1">
            <w:r w:rsidR="006D7645" w:rsidRPr="006D7645">
              <w:rPr>
                <w:rFonts w:ascii="Arial" w:eastAsia="Arial" w:hAnsi="Arial" w:cs="Arial"/>
                <w:b w:val="0"/>
                <w:noProof/>
                <w:color w:val="0563C1"/>
                <w:sz w:val="20"/>
                <w:szCs w:val="22"/>
                <w:u w:val="single"/>
              </w:rPr>
              <w:t>2.31.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PREVAILING WAGE LAW</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14</w:t>
            </w:r>
            <w:r w:rsidR="006D7645" w:rsidRPr="006D7645">
              <w:rPr>
                <w:rFonts w:ascii="Arial" w:eastAsia="Calibri" w:hAnsi="Arial" w:cs="Arial"/>
                <w:b w:val="0"/>
                <w:noProof/>
                <w:webHidden/>
                <w:sz w:val="20"/>
                <w:szCs w:val="22"/>
              </w:rPr>
              <w:fldChar w:fldCharType="end"/>
            </w:r>
          </w:hyperlink>
        </w:p>
        <w:p w14:paraId="4DB2552F"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7" w:history="1">
            <w:r w:rsidR="006D7645" w:rsidRPr="006D7645">
              <w:rPr>
                <w:rFonts w:ascii="Arial" w:eastAsia="Arial" w:hAnsi="Arial" w:cs="Arial"/>
                <w:b w:val="0"/>
                <w:noProof/>
                <w:color w:val="0563C1"/>
                <w:sz w:val="20"/>
                <w:szCs w:val="22"/>
                <w:u w:val="single"/>
              </w:rPr>
              <w:t>2.32.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PROCUREMENT STANDARDS FOR FEDERALLY FUNDED PROGRAMS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4D7ABCFF"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8" w:history="1">
            <w:r w:rsidR="006D7645" w:rsidRPr="006D7645">
              <w:rPr>
                <w:rFonts w:ascii="Arial" w:eastAsia="Arial" w:hAnsi="Arial" w:cs="Arial"/>
                <w:b w:val="0"/>
                <w:noProof/>
                <w:color w:val="0563C1"/>
                <w:sz w:val="20"/>
                <w:szCs w:val="22"/>
                <w:u w:val="single"/>
              </w:rPr>
              <w:t>2.33.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PROHIBITION AGAINST PAYMENT OF BONUS OR COMMISSION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78B16311"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7999" w:history="1">
            <w:r w:rsidR="006D7645" w:rsidRPr="006D7645">
              <w:rPr>
                <w:rFonts w:ascii="Arial" w:eastAsia="Arial" w:hAnsi="Arial" w:cs="Arial"/>
                <w:b w:val="0"/>
                <w:noProof/>
                <w:color w:val="0563C1"/>
                <w:sz w:val="20"/>
                <w:szCs w:val="22"/>
                <w:u w:val="single"/>
              </w:rPr>
              <w:t>2.34.</w:t>
            </w:r>
            <w:r w:rsidR="006D7645" w:rsidRPr="006D7645">
              <w:rPr>
                <w:rFonts w:ascii="Arial" w:hAnsi="Arial" w:cs="Arial"/>
                <w:b w:val="0"/>
                <w:noProof/>
                <w:sz w:val="22"/>
                <w:szCs w:val="22"/>
              </w:rPr>
              <w:tab/>
            </w:r>
            <w:r w:rsidR="006D7645" w:rsidRPr="006D7645">
              <w:rPr>
                <w:rFonts w:ascii="Arial" w:eastAsia="Calibri" w:hAnsi="Arial" w:cs="Arial"/>
                <w:b w:val="0"/>
                <w:noProof/>
                <w:color w:val="0563C1"/>
                <w:sz w:val="20"/>
                <w:szCs w:val="22"/>
                <w:u w:val="single"/>
              </w:rPr>
              <w:t>PUBLICiTY</w:t>
            </w:r>
            <w:r w:rsidR="006D7645" w:rsidRPr="006D7645">
              <w:rPr>
                <w:rFonts w:ascii="Arial" w:eastAsia="Arial" w:hAnsi="Arial" w:cs="Arial"/>
                <w:b w:val="0"/>
                <w:noProof/>
                <w:color w:val="0563C1"/>
                <w:sz w:val="20"/>
                <w:szCs w:val="22"/>
                <w:u w:val="single"/>
              </w:rPr>
              <w:t xml:space="preserve"> REPLACED BY PROGRAM SPECIFIC TERM #1</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_Toc21587999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48327A9C"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0" w:history="1">
            <w:r w:rsidR="006D7645" w:rsidRPr="006D7645">
              <w:rPr>
                <w:rFonts w:ascii="Arial" w:eastAsia="Arial" w:hAnsi="Arial" w:cs="Arial"/>
                <w:b w:val="0"/>
                <w:noProof/>
                <w:color w:val="0563C1"/>
                <w:sz w:val="20"/>
                <w:szCs w:val="22"/>
                <w:u w:val="single"/>
              </w:rPr>
              <w:t>2.35.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RECAPTURE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15</w:t>
            </w:r>
            <w:r w:rsidR="006D7645" w:rsidRPr="006D7645">
              <w:rPr>
                <w:rFonts w:ascii="Arial" w:eastAsia="Calibri" w:hAnsi="Arial" w:cs="Arial"/>
                <w:b w:val="0"/>
                <w:noProof/>
                <w:webHidden/>
                <w:sz w:val="20"/>
                <w:szCs w:val="22"/>
              </w:rPr>
              <w:fldChar w:fldCharType="end"/>
            </w:r>
          </w:hyperlink>
        </w:p>
        <w:p w14:paraId="5396A131"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1" w:history="1">
            <w:r w:rsidR="006D7645" w:rsidRPr="006D7645">
              <w:rPr>
                <w:rFonts w:ascii="Arial" w:eastAsia="Arial" w:hAnsi="Arial" w:cs="Arial"/>
                <w:b w:val="0"/>
                <w:noProof/>
                <w:color w:val="0563C1"/>
                <w:sz w:val="20"/>
                <w:szCs w:val="22"/>
                <w:u w:val="single"/>
              </w:rPr>
              <w:t>2.36.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RECORDS MAINTENANCE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54B2AB91"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2" w:history="1">
            <w:r w:rsidR="006D7645" w:rsidRPr="006D7645">
              <w:rPr>
                <w:rFonts w:ascii="Arial" w:eastAsia="Arial" w:hAnsi="Arial" w:cs="Arial"/>
                <w:b w:val="0"/>
                <w:noProof/>
                <w:color w:val="0563C1"/>
                <w:sz w:val="20"/>
                <w:szCs w:val="22"/>
                <w:u w:val="single"/>
              </w:rPr>
              <w:t>2.37.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REGISTRATION WITH DEPARTMENT OF REVENUE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656CC08D"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3" w:history="1">
            <w:r w:rsidR="006D7645" w:rsidRPr="006D7645">
              <w:rPr>
                <w:rFonts w:ascii="Arial" w:eastAsia="Arial" w:hAnsi="Arial" w:cs="Arial"/>
                <w:b w:val="0"/>
                <w:noProof/>
                <w:color w:val="0563C1"/>
                <w:sz w:val="20"/>
                <w:szCs w:val="22"/>
                <w:u w:val="single"/>
              </w:rPr>
              <w:t>2.38.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RIGHT OF INSPECTION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1823CA20"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4" w:history="1">
            <w:r w:rsidR="006D7645" w:rsidRPr="006D7645">
              <w:rPr>
                <w:rFonts w:ascii="Arial" w:eastAsia="Arial" w:hAnsi="Arial" w:cs="Arial"/>
                <w:b w:val="0"/>
                <w:noProof/>
                <w:color w:val="0563C1"/>
                <w:sz w:val="20"/>
                <w:szCs w:val="22"/>
                <w:u w:val="single"/>
              </w:rPr>
              <w:t>2.39.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SAVINGS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300DEC7E"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5" w:history="1">
            <w:r w:rsidR="006D7645" w:rsidRPr="006D7645">
              <w:rPr>
                <w:rFonts w:ascii="Arial" w:eastAsia="Arial" w:hAnsi="Arial" w:cs="Arial"/>
                <w:b w:val="0"/>
                <w:noProof/>
                <w:color w:val="0563C1"/>
                <w:sz w:val="20"/>
                <w:szCs w:val="22"/>
                <w:u w:val="single"/>
              </w:rPr>
              <w:t>2.40.</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SEVERABILITY</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21366076"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6" w:history="1">
            <w:r w:rsidR="006D7645" w:rsidRPr="006D7645">
              <w:rPr>
                <w:rFonts w:ascii="Arial" w:eastAsia="Arial" w:hAnsi="Arial" w:cs="Arial"/>
                <w:b w:val="0"/>
                <w:noProof/>
                <w:color w:val="0563C1"/>
                <w:sz w:val="20"/>
                <w:szCs w:val="22"/>
                <w:u w:val="single"/>
              </w:rPr>
              <w:t>2.41.</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SUBCONTRACTING REPLACED by program specific term #2</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3E1F5BAB"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7" w:history="1">
            <w:r w:rsidR="006D7645" w:rsidRPr="006D7645">
              <w:rPr>
                <w:rFonts w:ascii="Arial" w:eastAsia="Arial" w:hAnsi="Arial" w:cs="Arial"/>
                <w:b w:val="0"/>
                <w:noProof/>
                <w:color w:val="0563C1"/>
                <w:sz w:val="20"/>
                <w:szCs w:val="22"/>
                <w:u w:val="single"/>
              </w:rPr>
              <w:t>2.42.</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SURVIVAL</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540C8FED"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8" w:history="1">
            <w:r w:rsidR="006D7645" w:rsidRPr="006D7645">
              <w:rPr>
                <w:rFonts w:ascii="Arial" w:eastAsia="Arial" w:hAnsi="Arial" w:cs="Arial"/>
                <w:b w:val="0"/>
                <w:noProof/>
                <w:color w:val="0563C1"/>
                <w:sz w:val="20"/>
                <w:szCs w:val="22"/>
                <w:u w:val="single"/>
              </w:rPr>
              <w:t>2.43.</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TAXES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16</w:t>
            </w:r>
            <w:r w:rsidR="006D7645" w:rsidRPr="006D7645">
              <w:rPr>
                <w:rFonts w:ascii="Arial" w:eastAsia="Calibri" w:hAnsi="Arial" w:cs="Arial"/>
                <w:b w:val="0"/>
                <w:noProof/>
                <w:webHidden/>
                <w:sz w:val="20"/>
                <w:szCs w:val="22"/>
              </w:rPr>
              <w:fldChar w:fldCharType="end"/>
            </w:r>
          </w:hyperlink>
        </w:p>
        <w:p w14:paraId="00FA6B04"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09" w:history="1">
            <w:r w:rsidR="006D7645" w:rsidRPr="006D7645">
              <w:rPr>
                <w:rFonts w:ascii="Arial" w:eastAsia="Arial" w:hAnsi="Arial" w:cs="Arial"/>
                <w:b w:val="0"/>
                <w:noProof/>
                <w:color w:val="0563C1"/>
                <w:sz w:val="20"/>
                <w:szCs w:val="22"/>
                <w:u w:val="single"/>
              </w:rPr>
              <w:t>2.44.</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FOR CAUSE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_Toc21588009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21E82BDB"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10" w:history="1">
            <w:r w:rsidR="006D7645" w:rsidRPr="006D7645">
              <w:rPr>
                <w:rFonts w:ascii="Arial" w:eastAsia="Arial" w:hAnsi="Arial" w:cs="Arial"/>
                <w:b w:val="0"/>
                <w:noProof/>
                <w:color w:val="0563C1"/>
                <w:sz w:val="20"/>
                <w:szCs w:val="22"/>
                <w:u w:val="single"/>
              </w:rPr>
              <w:t>2.45.</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FOR CONVENIENCE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62E73B43"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11" w:history="1">
            <w:r w:rsidR="006D7645" w:rsidRPr="006D7645">
              <w:rPr>
                <w:rFonts w:ascii="Arial" w:eastAsia="Arial" w:hAnsi="Arial" w:cs="Arial"/>
                <w:b w:val="0"/>
                <w:noProof/>
                <w:color w:val="0563C1"/>
                <w:sz w:val="20"/>
                <w:szCs w:val="22"/>
                <w:u w:val="single"/>
              </w:rPr>
              <w:t>2.46.</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TERMINATION PROCEDURES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17</w:t>
            </w:r>
            <w:r w:rsidR="006D7645" w:rsidRPr="006D7645">
              <w:rPr>
                <w:rFonts w:ascii="Arial" w:eastAsia="Calibri" w:hAnsi="Arial" w:cs="Arial"/>
                <w:b w:val="0"/>
                <w:noProof/>
                <w:webHidden/>
                <w:sz w:val="20"/>
                <w:szCs w:val="22"/>
              </w:rPr>
              <w:fldChar w:fldCharType="end"/>
            </w:r>
          </w:hyperlink>
        </w:p>
        <w:p w14:paraId="5BD9625A"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12" w:history="1">
            <w:r w:rsidR="006D7645" w:rsidRPr="006D7645">
              <w:rPr>
                <w:rFonts w:ascii="Arial" w:eastAsia="Arial" w:hAnsi="Arial" w:cs="Arial"/>
                <w:b w:val="0"/>
                <w:noProof/>
                <w:color w:val="0563C1"/>
                <w:sz w:val="20"/>
                <w:szCs w:val="22"/>
                <w:u w:val="single"/>
              </w:rPr>
              <w:t>2.47.</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TREATMENT OF ASSETS replaced by program specific term #3</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3D9EF328"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13" w:history="1">
            <w:r w:rsidR="006D7645" w:rsidRPr="006D7645">
              <w:rPr>
                <w:rFonts w:ascii="Arial" w:eastAsia="Arial" w:hAnsi="Arial" w:cs="Arial"/>
                <w:b w:val="0"/>
                <w:noProof/>
                <w:color w:val="0563C1"/>
                <w:sz w:val="20"/>
                <w:szCs w:val="22"/>
                <w:u w:val="single"/>
              </w:rPr>
              <w:t>2.48.</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WAIVER</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15E324EB" w14:textId="77777777" w:rsidR="006D7645" w:rsidRPr="006D7645" w:rsidRDefault="00497658" w:rsidP="006D7645">
          <w:pPr>
            <w:tabs>
              <w:tab w:val="left" w:pos="880"/>
              <w:tab w:val="right" w:leader="dot" w:pos="10790"/>
            </w:tabs>
            <w:spacing w:after="100" w:line="259" w:lineRule="auto"/>
            <w:ind w:left="200"/>
            <w:rPr>
              <w:rFonts w:ascii="Arial" w:hAnsi="Arial" w:cs="Arial"/>
              <w:b w:val="0"/>
              <w:noProof/>
              <w:sz w:val="22"/>
              <w:szCs w:val="22"/>
            </w:rPr>
          </w:pPr>
          <w:hyperlink w:anchor="_Toc21588014" w:history="1">
            <w:r w:rsidR="006D7645" w:rsidRPr="006D7645">
              <w:rPr>
                <w:rFonts w:ascii="Arial" w:eastAsia="Arial" w:hAnsi="Arial" w:cs="Arial"/>
                <w:b w:val="0"/>
                <w:noProof/>
                <w:color w:val="0563C1"/>
                <w:sz w:val="20"/>
                <w:szCs w:val="22"/>
                <w:u w:val="single"/>
              </w:rPr>
              <w:t>2.49.</w:t>
            </w:r>
            <w:r w:rsidR="006D7645" w:rsidRPr="006D7645">
              <w:rPr>
                <w:rFonts w:ascii="Arial" w:hAnsi="Arial" w:cs="Arial"/>
                <w:b w:val="0"/>
                <w:noProof/>
                <w:sz w:val="22"/>
                <w:szCs w:val="22"/>
              </w:rPr>
              <w:tab/>
            </w:r>
            <w:r w:rsidR="006D7645" w:rsidRPr="006D7645">
              <w:rPr>
                <w:rFonts w:ascii="Arial" w:eastAsia="Arial" w:hAnsi="Arial" w:cs="Arial"/>
                <w:b w:val="0"/>
                <w:noProof/>
                <w:color w:val="0563C1"/>
                <w:sz w:val="20"/>
                <w:szCs w:val="22"/>
                <w:u w:val="single"/>
              </w:rPr>
              <w:t>WORK HOURS AND SAFETY STANDARDS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18</w:t>
            </w:r>
            <w:r w:rsidR="006D7645" w:rsidRPr="006D7645">
              <w:rPr>
                <w:rFonts w:ascii="Arial" w:eastAsia="Calibri" w:hAnsi="Arial" w:cs="Arial"/>
                <w:b w:val="0"/>
                <w:noProof/>
                <w:webHidden/>
                <w:sz w:val="20"/>
                <w:szCs w:val="22"/>
              </w:rPr>
              <w:fldChar w:fldCharType="end"/>
            </w:r>
          </w:hyperlink>
        </w:p>
        <w:p w14:paraId="460C079D"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8015" w:history="1">
            <w:r w:rsidR="006D7645" w:rsidRPr="006D7645">
              <w:rPr>
                <w:rFonts w:ascii="Arial" w:eastAsia="Arial" w:hAnsi="Arial" w:cs="Arial"/>
                <w:b w:val="0"/>
                <w:noProof/>
                <w:color w:val="0563C1"/>
                <w:sz w:val="20"/>
                <w:szCs w:val="22"/>
                <w:u w:val="single"/>
              </w:rPr>
              <w:t>ATTACHMENT A – SCOPE OF WORK</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19</w:t>
            </w:r>
            <w:r w:rsidR="006D7645" w:rsidRPr="006D7645">
              <w:rPr>
                <w:rFonts w:ascii="Arial" w:eastAsia="Calibri" w:hAnsi="Arial" w:cs="Arial"/>
                <w:b w:val="0"/>
                <w:noProof/>
                <w:webHidden/>
                <w:sz w:val="20"/>
                <w:szCs w:val="22"/>
              </w:rPr>
              <w:fldChar w:fldCharType="end"/>
            </w:r>
          </w:hyperlink>
        </w:p>
        <w:p w14:paraId="568CED5F"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8016" w:history="1">
            <w:r w:rsidR="006D7645" w:rsidRPr="006D7645">
              <w:rPr>
                <w:rFonts w:ascii="Arial" w:eastAsia="Arial" w:hAnsi="Arial" w:cs="Arial"/>
                <w:b w:val="0"/>
                <w:noProof/>
                <w:color w:val="0563C1"/>
                <w:sz w:val="20"/>
                <w:szCs w:val="22"/>
                <w:u w:val="single"/>
              </w:rPr>
              <w:t>ATTACHMENT B - BUDGET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21</w:t>
            </w:r>
            <w:r w:rsidR="006D7645" w:rsidRPr="006D7645">
              <w:rPr>
                <w:rFonts w:ascii="Arial" w:eastAsia="Calibri" w:hAnsi="Arial" w:cs="Arial"/>
                <w:b w:val="0"/>
                <w:noProof/>
                <w:webHidden/>
                <w:sz w:val="20"/>
                <w:szCs w:val="22"/>
              </w:rPr>
              <w:fldChar w:fldCharType="end"/>
            </w:r>
          </w:hyperlink>
        </w:p>
        <w:p w14:paraId="777B3F75"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8017" w:history="1">
            <w:r w:rsidR="006D7645" w:rsidRPr="006D7645">
              <w:rPr>
                <w:rFonts w:ascii="Arial" w:eastAsia="Arial" w:hAnsi="Arial" w:cs="Arial"/>
                <w:b w:val="0"/>
                <w:noProof/>
                <w:color w:val="0563C1"/>
                <w:sz w:val="20"/>
                <w:szCs w:val="22"/>
                <w:u w:val="single"/>
              </w:rPr>
              <w:t>ATTACHMENT C - REPORTING</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_Toc21588017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22</w:t>
            </w:r>
            <w:r w:rsidR="006D7645" w:rsidRPr="006D7645">
              <w:rPr>
                <w:rFonts w:ascii="Arial" w:eastAsia="Calibri" w:hAnsi="Arial" w:cs="Arial"/>
                <w:b w:val="0"/>
                <w:noProof/>
                <w:webHidden/>
                <w:sz w:val="20"/>
                <w:szCs w:val="22"/>
              </w:rPr>
              <w:fldChar w:fldCharType="end"/>
            </w:r>
          </w:hyperlink>
        </w:p>
        <w:p w14:paraId="4E3E6590"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8018" w:history="1">
            <w:r w:rsidR="006D7645" w:rsidRPr="006D7645">
              <w:rPr>
                <w:rFonts w:ascii="Arial" w:eastAsia="Arial" w:hAnsi="Arial" w:cs="Arial"/>
                <w:b w:val="0"/>
                <w:noProof/>
                <w:color w:val="0563C1"/>
                <w:sz w:val="20"/>
                <w:szCs w:val="22"/>
                <w:u w:val="single"/>
              </w:rPr>
              <w:t>ATTACHMENT D – STATE BUDGET PROVISO</w:t>
            </w:r>
            <w:r w:rsidR="006D7645" w:rsidRPr="006D7645">
              <w:rPr>
                <w:rFonts w:ascii="Arial" w:eastAsia="Calibri" w:hAnsi="Arial" w:cs="Arial"/>
                <w:b w:val="0"/>
                <w:noProof/>
                <w:color w:val="0563C1"/>
                <w:sz w:val="20"/>
                <w:szCs w:val="22"/>
                <w:u w:val="single"/>
              </w:rPr>
              <w:t xml:space="preserve"> LANGUAGE</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_Toc21588018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23</w:t>
            </w:r>
            <w:r w:rsidR="006D7645" w:rsidRPr="006D7645">
              <w:rPr>
                <w:rFonts w:ascii="Arial" w:eastAsia="Calibri" w:hAnsi="Arial" w:cs="Arial"/>
                <w:b w:val="0"/>
                <w:noProof/>
                <w:webHidden/>
                <w:sz w:val="20"/>
                <w:szCs w:val="22"/>
              </w:rPr>
              <w:fldChar w:fldCharType="end"/>
            </w:r>
          </w:hyperlink>
        </w:p>
        <w:p w14:paraId="4ACB1B1B" w14:textId="77777777" w:rsidR="006D7645" w:rsidRPr="006D7645" w:rsidRDefault="00497658" w:rsidP="006D7645">
          <w:pPr>
            <w:tabs>
              <w:tab w:val="right" w:leader="dot" w:pos="10790"/>
            </w:tabs>
            <w:spacing w:after="100" w:line="259" w:lineRule="auto"/>
            <w:rPr>
              <w:rFonts w:ascii="Arial" w:hAnsi="Arial" w:cs="Arial"/>
              <w:b w:val="0"/>
              <w:noProof/>
              <w:sz w:val="22"/>
              <w:szCs w:val="22"/>
            </w:rPr>
          </w:pPr>
          <w:hyperlink w:anchor="_Toc21588019" w:history="1">
            <w:r w:rsidR="006D7645" w:rsidRPr="006D7645">
              <w:rPr>
                <w:rFonts w:ascii="Arial" w:eastAsia="Arial" w:hAnsi="Arial" w:cs="Arial"/>
                <w:b w:val="0"/>
                <w:noProof/>
                <w:color w:val="0563C1"/>
                <w:sz w:val="20"/>
                <w:szCs w:val="22"/>
                <w:u w:val="single"/>
              </w:rPr>
              <w:t>ATTACHMENT E – SPECIAL PROVISIONS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_Toc21588019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24</w:t>
            </w:r>
            <w:r w:rsidR="006D7645" w:rsidRPr="006D7645">
              <w:rPr>
                <w:rFonts w:ascii="Arial" w:eastAsia="Calibri" w:hAnsi="Arial" w:cs="Arial"/>
                <w:b w:val="0"/>
                <w:noProof/>
                <w:webHidden/>
                <w:sz w:val="20"/>
                <w:szCs w:val="22"/>
              </w:rPr>
              <w:fldChar w:fldCharType="end"/>
            </w:r>
          </w:hyperlink>
        </w:p>
        <w:p w14:paraId="6CDBB3D2" w14:textId="77777777" w:rsidR="006D7645" w:rsidRPr="006D7645" w:rsidRDefault="00497658" w:rsidP="006D7645">
          <w:pPr>
            <w:tabs>
              <w:tab w:val="right" w:leader="dot" w:pos="10790"/>
            </w:tabs>
            <w:spacing w:after="100" w:line="259" w:lineRule="auto"/>
            <w:ind w:left="200"/>
            <w:rPr>
              <w:rFonts w:ascii="Arial" w:hAnsi="Arial" w:cs="Arial"/>
              <w:b w:val="0"/>
              <w:noProof/>
              <w:sz w:val="22"/>
              <w:szCs w:val="22"/>
            </w:rPr>
          </w:pPr>
          <w:hyperlink w:anchor="_Toc21588020" w:history="1">
            <w:r w:rsidR="006D7645" w:rsidRPr="006D7645">
              <w:rPr>
                <w:rFonts w:ascii="Arial" w:eastAsia="Calibri" w:hAnsi="Arial" w:cs="Arial"/>
                <w:b w:val="0"/>
                <w:noProof/>
                <w:color w:val="0563C1"/>
                <w:sz w:val="20"/>
                <w:szCs w:val="22"/>
                <w:u w:val="single"/>
              </w:rPr>
              <w:t>SPECIAL PROVISIONS RELATING TO WORK FUNDED UNDER AMERICAN RECOVERY AND REINVESTMENT ACT OF 2009 (MAR 2009)</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_Toc21588020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24</w:t>
            </w:r>
            <w:r w:rsidR="006D7645" w:rsidRPr="006D7645">
              <w:rPr>
                <w:rFonts w:ascii="Arial" w:eastAsia="Calibri" w:hAnsi="Arial" w:cs="Arial"/>
                <w:b w:val="0"/>
                <w:noProof/>
                <w:webHidden/>
                <w:sz w:val="20"/>
                <w:szCs w:val="22"/>
              </w:rPr>
              <w:fldChar w:fldCharType="end"/>
            </w:r>
          </w:hyperlink>
        </w:p>
        <w:p w14:paraId="438E7766" w14:textId="77777777" w:rsidR="006D7645" w:rsidRPr="006D7645" w:rsidRDefault="00497658" w:rsidP="006D7645">
          <w:pPr>
            <w:tabs>
              <w:tab w:val="right" w:leader="dot" w:pos="10790"/>
            </w:tabs>
            <w:spacing w:after="100" w:line="259" w:lineRule="auto"/>
            <w:ind w:left="200"/>
            <w:rPr>
              <w:rFonts w:ascii="Arial" w:hAnsi="Arial" w:cs="Arial"/>
              <w:b w:val="0"/>
              <w:noProof/>
              <w:sz w:val="22"/>
              <w:szCs w:val="22"/>
            </w:rPr>
          </w:pPr>
          <w:hyperlink w:anchor="_Toc21588021" w:history="1">
            <w:r w:rsidR="006D7645" w:rsidRPr="006D7645">
              <w:rPr>
                <w:rFonts w:ascii="Arial" w:hAnsi="Arial" w:cs="Arial"/>
                <w:b w:val="0"/>
                <w:noProof/>
                <w:color w:val="0563C1"/>
                <w:sz w:val="20"/>
                <w:szCs w:val="22"/>
                <w:u w:val="single"/>
              </w:rPr>
              <w:t>REQUIRED USE OF AMERICAN IRON, STEEL, AND MANUFACTURED GOODS (COVERED UNDER INTERNATIONAL AGREEMENTS)--SECTION 1605 OF THE AMERICAN RECOVERY AND REINVESTMENT ACT OF 2009</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_Toc21588021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27</w:t>
            </w:r>
            <w:r w:rsidR="006D7645" w:rsidRPr="006D7645">
              <w:rPr>
                <w:rFonts w:ascii="Arial" w:eastAsia="Calibri" w:hAnsi="Arial" w:cs="Arial"/>
                <w:b w:val="0"/>
                <w:noProof/>
                <w:webHidden/>
                <w:sz w:val="20"/>
                <w:szCs w:val="22"/>
              </w:rPr>
              <w:fldChar w:fldCharType="end"/>
            </w:r>
          </w:hyperlink>
        </w:p>
        <w:p w14:paraId="4B87647D" w14:textId="77777777" w:rsidR="006D7645" w:rsidRPr="006D7645" w:rsidRDefault="00497658" w:rsidP="006D7645">
          <w:pPr>
            <w:tabs>
              <w:tab w:val="right" w:leader="dot" w:pos="10790"/>
            </w:tabs>
            <w:spacing w:after="100" w:line="259" w:lineRule="auto"/>
            <w:ind w:left="200"/>
            <w:rPr>
              <w:rFonts w:ascii="Arial" w:hAnsi="Arial" w:cs="Arial"/>
              <w:b w:val="0"/>
              <w:noProof/>
              <w:sz w:val="22"/>
              <w:szCs w:val="22"/>
            </w:rPr>
          </w:pPr>
          <w:hyperlink w:anchor="_Toc21588022" w:history="1">
            <w:r w:rsidR="006D7645" w:rsidRPr="006D7645">
              <w:rPr>
                <w:rFonts w:ascii="Arial" w:hAnsi="Arial" w:cs="Arial"/>
                <w:b w:val="0"/>
                <w:noProof/>
                <w:color w:val="0563C1"/>
                <w:sz w:val="20"/>
                <w:szCs w:val="22"/>
                <w:u w:val="single"/>
              </w:rPr>
              <w:t>WAGE RATE REQUIREMENTS UNDER SECTION 1606 OF THE RECOVERY ACT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_Toc21588022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29</w:t>
            </w:r>
            <w:r w:rsidR="006D7645" w:rsidRPr="006D7645">
              <w:rPr>
                <w:rFonts w:ascii="Arial" w:eastAsia="Calibri" w:hAnsi="Arial" w:cs="Arial"/>
                <w:b w:val="0"/>
                <w:noProof/>
                <w:webHidden/>
                <w:sz w:val="20"/>
                <w:szCs w:val="22"/>
              </w:rPr>
              <w:fldChar w:fldCharType="end"/>
            </w:r>
          </w:hyperlink>
        </w:p>
        <w:p w14:paraId="2426E07C" w14:textId="77777777" w:rsidR="006D7645" w:rsidRPr="006D7645" w:rsidRDefault="00497658" w:rsidP="006D7645">
          <w:pPr>
            <w:tabs>
              <w:tab w:val="right" w:leader="dot" w:pos="10790"/>
            </w:tabs>
            <w:spacing w:after="100" w:line="259" w:lineRule="auto"/>
            <w:ind w:left="200"/>
            <w:rPr>
              <w:rFonts w:ascii="Arial" w:hAnsi="Arial" w:cs="Arial"/>
              <w:b w:val="0"/>
              <w:noProof/>
              <w:sz w:val="22"/>
              <w:szCs w:val="22"/>
            </w:rPr>
          </w:pPr>
          <w:hyperlink w:anchor="_Toc21588023" w:history="1">
            <w:r w:rsidR="006D7645" w:rsidRPr="006D7645">
              <w:rPr>
                <w:rFonts w:ascii="Arial" w:hAnsi="Arial" w:cs="Arial"/>
                <w:b w:val="0"/>
                <w:noProof/>
                <w:color w:val="0563C1"/>
                <w:sz w:val="20"/>
                <w:szCs w:val="22"/>
                <w:u w:val="single"/>
              </w:rPr>
              <w:t>RECOVERY ACT TRANSACTIONS LISTED IN SCHEDULE OF EXPENDITURES OF FEDERAL AWARDS AND RECIPIENT RESPONSIBILITIES FOR INFORMING SUBRECIPIENTS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_Toc21588023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29</w:t>
            </w:r>
            <w:r w:rsidR="006D7645" w:rsidRPr="006D7645">
              <w:rPr>
                <w:rFonts w:ascii="Arial" w:eastAsia="Calibri" w:hAnsi="Arial" w:cs="Arial"/>
                <w:b w:val="0"/>
                <w:noProof/>
                <w:webHidden/>
                <w:sz w:val="20"/>
                <w:szCs w:val="22"/>
              </w:rPr>
              <w:fldChar w:fldCharType="end"/>
            </w:r>
          </w:hyperlink>
        </w:p>
        <w:p w14:paraId="027EBD0F" w14:textId="77777777" w:rsidR="006D7645" w:rsidRPr="006D7645" w:rsidRDefault="00497658" w:rsidP="006D7645">
          <w:pPr>
            <w:tabs>
              <w:tab w:val="right" w:leader="dot" w:pos="10790"/>
            </w:tabs>
            <w:spacing w:after="100" w:line="259" w:lineRule="auto"/>
            <w:ind w:left="200"/>
            <w:rPr>
              <w:rFonts w:ascii="Arial" w:hAnsi="Arial" w:cs="Arial"/>
              <w:b w:val="0"/>
              <w:noProof/>
              <w:sz w:val="22"/>
              <w:szCs w:val="22"/>
            </w:rPr>
          </w:pPr>
          <w:hyperlink w:anchor="_Toc21588024" w:history="1">
            <w:r w:rsidR="006D7645" w:rsidRPr="006D7645">
              <w:rPr>
                <w:rFonts w:ascii="Arial" w:hAnsi="Arial" w:cs="Arial"/>
                <w:b w:val="0"/>
                <w:noProof/>
                <w:color w:val="0563C1"/>
                <w:sz w:val="20"/>
                <w:szCs w:val="22"/>
                <w:u w:val="single"/>
              </w:rPr>
              <w:t>HISTORIC PRESERVATION</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_Toc21588024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30</w:t>
            </w:r>
            <w:r w:rsidR="006D7645" w:rsidRPr="006D7645">
              <w:rPr>
                <w:rFonts w:ascii="Arial" w:eastAsia="Calibri" w:hAnsi="Arial" w:cs="Arial"/>
                <w:b w:val="0"/>
                <w:noProof/>
                <w:webHidden/>
                <w:sz w:val="20"/>
                <w:szCs w:val="22"/>
              </w:rPr>
              <w:fldChar w:fldCharType="end"/>
            </w:r>
          </w:hyperlink>
        </w:p>
        <w:p w14:paraId="53278AEA" w14:textId="77777777" w:rsidR="006D7645" w:rsidRPr="006D7645" w:rsidRDefault="00497658" w:rsidP="006D7645">
          <w:pPr>
            <w:tabs>
              <w:tab w:val="right" w:leader="dot" w:pos="10790"/>
            </w:tabs>
            <w:spacing w:after="100" w:line="259" w:lineRule="auto"/>
            <w:ind w:left="200"/>
            <w:rPr>
              <w:rFonts w:ascii="Arial" w:hAnsi="Arial" w:cs="Arial"/>
              <w:b w:val="0"/>
              <w:noProof/>
              <w:sz w:val="22"/>
              <w:szCs w:val="22"/>
            </w:rPr>
          </w:pPr>
          <w:hyperlink w:anchor="_Toc21588025" w:history="1">
            <w:r w:rsidR="006D7645" w:rsidRPr="006D7645">
              <w:rPr>
                <w:rFonts w:ascii="Arial" w:hAnsi="Arial" w:cs="Arial"/>
                <w:b w:val="0"/>
                <w:noProof/>
                <w:color w:val="0563C1"/>
                <w:sz w:val="20"/>
                <w:szCs w:val="22"/>
                <w:u w:val="single"/>
              </w:rPr>
              <w:t>DAVIS BACON ACT AND CONTRACT WORK HOURS AND SAFETY STANDARDS ACT</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_Toc21588025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30</w:t>
            </w:r>
            <w:r w:rsidR="006D7645" w:rsidRPr="006D7645">
              <w:rPr>
                <w:rFonts w:ascii="Arial" w:eastAsia="Calibri" w:hAnsi="Arial" w:cs="Arial"/>
                <w:b w:val="0"/>
                <w:noProof/>
                <w:webHidden/>
                <w:sz w:val="20"/>
                <w:szCs w:val="22"/>
              </w:rPr>
              <w:fldChar w:fldCharType="end"/>
            </w:r>
          </w:hyperlink>
        </w:p>
        <w:p w14:paraId="2F092221" w14:textId="77777777" w:rsidR="006D7645" w:rsidRPr="006D7645" w:rsidRDefault="00497658" w:rsidP="006D7645">
          <w:pPr>
            <w:tabs>
              <w:tab w:val="right" w:leader="dot" w:pos="10790"/>
            </w:tabs>
            <w:spacing w:after="100" w:line="259" w:lineRule="auto"/>
            <w:ind w:left="200"/>
            <w:rPr>
              <w:rFonts w:ascii="Arial" w:hAnsi="Arial" w:cs="Arial"/>
              <w:b w:val="0"/>
              <w:noProof/>
              <w:sz w:val="22"/>
              <w:szCs w:val="22"/>
            </w:rPr>
          </w:pPr>
          <w:hyperlink w:anchor="_Toc21588026" w:history="1">
            <w:r w:rsidR="006D7645" w:rsidRPr="006D7645">
              <w:rPr>
                <w:rFonts w:ascii="Arial" w:hAnsi="Arial" w:cs="Arial"/>
                <w:b w:val="0"/>
                <w:noProof/>
                <w:color w:val="0563C1"/>
                <w:sz w:val="20"/>
                <w:szCs w:val="22"/>
                <w:u w:val="single"/>
              </w:rPr>
              <w:t>RECIPIENT FUNCTIONS</w:t>
            </w:r>
            <w:r w:rsidR="006D7645" w:rsidRPr="006D7645">
              <w:rPr>
                <w:rFonts w:ascii="Arial" w:eastAsia="Calibri" w:hAnsi="Arial" w:cs="Arial"/>
                <w:b w:val="0"/>
                <w:noProof/>
                <w:webHidden/>
                <w:sz w:val="20"/>
                <w:szCs w:val="22"/>
              </w:rPr>
              <w:tab/>
            </w:r>
            <w:r w:rsidR="006D7645" w:rsidRPr="006D7645">
              <w:rPr>
                <w:rFonts w:ascii="Arial" w:eastAsia="Calibri" w:hAnsi="Arial" w:cs="Arial"/>
                <w:b w:val="0"/>
                <w:noProof/>
                <w:webHidden/>
                <w:sz w:val="20"/>
                <w:szCs w:val="22"/>
              </w:rPr>
              <w:fldChar w:fldCharType="begin"/>
            </w:r>
            <w:r w:rsidR="006D7645" w:rsidRPr="006D7645">
              <w:rPr>
                <w:rFonts w:ascii="Arial" w:eastAsia="Calibri" w:hAnsi="Arial" w:cs="Arial"/>
                <w:b w:val="0"/>
                <w:noProof/>
                <w:webHidden/>
                <w:sz w:val="20"/>
                <w:szCs w:val="22"/>
              </w:rPr>
              <w:instrText xml:space="preserve"> PAGEREF _Toc21588026 \h </w:instrText>
            </w:r>
            <w:r w:rsidR="006D7645" w:rsidRPr="006D7645">
              <w:rPr>
                <w:rFonts w:ascii="Arial" w:eastAsia="Calibri" w:hAnsi="Arial" w:cs="Arial"/>
                <w:b w:val="0"/>
                <w:noProof/>
                <w:webHidden/>
                <w:sz w:val="20"/>
                <w:szCs w:val="22"/>
              </w:rPr>
            </w:r>
            <w:r w:rsidR="006D7645" w:rsidRPr="006D7645">
              <w:rPr>
                <w:rFonts w:ascii="Arial" w:eastAsia="Calibri" w:hAnsi="Arial" w:cs="Arial"/>
                <w:b w:val="0"/>
                <w:noProof/>
                <w:webHidden/>
                <w:sz w:val="20"/>
                <w:szCs w:val="22"/>
              </w:rPr>
              <w:fldChar w:fldCharType="separate"/>
            </w:r>
            <w:r w:rsidR="006D7645" w:rsidRPr="006D7645">
              <w:rPr>
                <w:rFonts w:ascii="Arial" w:eastAsia="Calibri" w:hAnsi="Arial" w:cs="Arial"/>
                <w:b w:val="0"/>
                <w:noProof/>
                <w:webHidden/>
                <w:sz w:val="20"/>
                <w:szCs w:val="22"/>
              </w:rPr>
              <w:t>35</w:t>
            </w:r>
            <w:r w:rsidR="006D7645" w:rsidRPr="006D7645">
              <w:rPr>
                <w:rFonts w:ascii="Arial" w:eastAsia="Calibri" w:hAnsi="Arial" w:cs="Arial"/>
                <w:b w:val="0"/>
                <w:noProof/>
                <w:webHidden/>
                <w:sz w:val="20"/>
                <w:szCs w:val="22"/>
              </w:rPr>
              <w:fldChar w:fldCharType="end"/>
            </w:r>
          </w:hyperlink>
        </w:p>
        <w:p w14:paraId="0C6F24C8" w14:textId="77777777" w:rsidR="006D7645" w:rsidRPr="006D7645" w:rsidRDefault="006D7645" w:rsidP="006D7645">
          <w:pPr>
            <w:spacing w:after="160" w:line="259" w:lineRule="auto"/>
            <w:rPr>
              <w:rFonts w:ascii="Arial" w:eastAsia="Calibri" w:hAnsi="Arial" w:cs="Arial"/>
              <w:b w:val="0"/>
              <w:sz w:val="20"/>
              <w:szCs w:val="22"/>
            </w:rPr>
          </w:pPr>
          <w:r w:rsidRPr="006D7645">
            <w:rPr>
              <w:rFonts w:ascii="Arial" w:eastAsia="Calibri" w:hAnsi="Arial" w:cs="Arial"/>
              <w:b w:val="0"/>
              <w:bCs/>
              <w:noProof/>
              <w:sz w:val="20"/>
              <w:szCs w:val="22"/>
            </w:rPr>
            <w:fldChar w:fldCharType="end"/>
          </w:r>
        </w:p>
        <w:p w14:paraId="1EE2C980" w14:textId="77777777" w:rsidR="006D7645" w:rsidRPr="006D7645" w:rsidRDefault="00497658" w:rsidP="006D7645">
          <w:pPr>
            <w:spacing w:line="206" w:lineRule="exact"/>
            <w:ind w:left="72"/>
            <w:textAlignment w:val="baseline"/>
            <w:rPr>
              <w:rFonts w:ascii="Arial" w:eastAsia="Arial" w:hAnsi="Arial" w:cs="Arial"/>
              <w:b w:val="0"/>
              <w:color w:val="000000"/>
              <w:sz w:val="18"/>
              <w:szCs w:val="22"/>
            </w:rPr>
          </w:pPr>
        </w:p>
      </w:sdtContent>
    </w:sdt>
    <w:p w14:paraId="7D58F9DB" w14:textId="77777777" w:rsidR="006D7645" w:rsidRPr="006D7645" w:rsidRDefault="006D7645" w:rsidP="006D7645">
      <w:pPr>
        <w:tabs>
          <w:tab w:val="right" w:leader="dot" w:pos="8640"/>
        </w:tabs>
        <w:spacing w:after="120" w:line="259" w:lineRule="auto"/>
        <w:jc w:val="center"/>
        <w:rPr>
          <w:rFonts w:ascii="Arial" w:eastAsia="Calibri" w:hAnsi="Arial" w:cs="Arial"/>
          <w:b w:val="0"/>
          <w:sz w:val="20"/>
          <w:szCs w:val="22"/>
        </w:rPr>
        <w:sectPr w:rsidR="006D7645" w:rsidRPr="006D7645" w:rsidSect="006D7645">
          <w:footerReference w:type="default" r:id="rId46"/>
          <w:pgSz w:w="12240" w:h="15802"/>
          <w:pgMar w:top="720" w:right="720" w:bottom="720" w:left="720" w:header="720" w:footer="720" w:gutter="0"/>
          <w:pgNumType w:start="1"/>
          <w:cols w:space="720"/>
          <w:docGrid w:linePitch="299"/>
        </w:sectPr>
      </w:pPr>
    </w:p>
    <w:p w14:paraId="597635E7" w14:textId="77777777" w:rsidR="006D7645" w:rsidRPr="006D7645" w:rsidRDefault="006D7645" w:rsidP="006D7645">
      <w:pPr>
        <w:jc w:val="center"/>
        <w:rPr>
          <w:rFonts w:ascii="Arial" w:hAnsi="Arial" w:cs="Arial"/>
          <w:caps/>
          <w:sz w:val="20"/>
        </w:rPr>
      </w:pPr>
      <w:bookmarkStart w:id="1" w:name="_Toc17808987"/>
      <w:bookmarkStart w:id="2" w:name="_Toc19609494"/>
      <w:bookmarkStart w:id="3" w:name="_Toc21587943"/>
      <w:r w:rsidRPr="006D7645">
        <w:rPr>
          <w:rFonts w:ascii="Arial" w:hAnsi="Arial" w:cs="Arial"/>
          <w:caps/>
          <w:sz w:val="20"/>
        </w:rPr>
        <w:t>FACE SHEET</w:t>
      </w:r>
      <w:bookmarkEnd w:id="1"/>
      <w:bookmarkEnd w:id="2"/>
      <w:bookmarkEnd w:id="3"/>
    </w:p>
    <w:p w14:paraId="26FEB5C3" w14:textId="77777777" w:rsidR="006D7645" w:rsidRPr="006D7645" w:rsidRDefault="006D7645" w:rsidP="006D7645">
      <w:pPr>
        <w:jc w:val="center"/>
        <w:rPr>
          <w:rFonts w:ascii="Arial" w:hAnsi="Arial" w:cs="Arial"/>
          <w:sz w:val="20"/>
        </w:rPr>
      </w:pPr>
      <w:r w:rsidRPr="006D7645">
        <w:rPr>
          <w:rFonts w:ascii="Arial" w:hAnsi="Arial" w:cs="Arial"/>
          <w:sz w:val="20"/>
        </w:rPr>
        <w:t>Contract Number &lt;Contract Number&gt;</w:t>
      </w:r>
    </w:p>
    <w:p w14:paraId="148FC153" w14:textId="77777777" w:rsidR="006D7645" w:rsidRPr="006D7645" w:rsidRDefault="006D7645" w:rsidP="006D7645">
      <w:pPr>
        <w:jc w:val="center"/>
        <w:rPr>
          <w:rFonts w:ascii="Arial" w:hAnsi="Arial" w:cs="Arial"/>
          <w:sz w:val="20"/>
        </w:rPr>
      </w:pPr>
      <w:r w:rsidRPr="006D7645">
        <w:rPr>
          <w:rFonts w:ascii="Arial" w:hAnsi="Arial" w:cs="Arial"/>
          <w:sz w:val="20"/>
        </w:rPr>
        <w:t>Washington State Department of Commerce</w:t>
      </w:r>
    </w:p>
    <w:p w14:paraId="69F84B91" w14:textId="77777777" w:rsidR="006D7645" w:rsidRPr="006D7645" w:rsidRDefault="006D7645" w:rsidP="006D7645">
      <w:pPr>
        <w:jc w:val="center"/>
        <w:rPr>
          <w:rFonts w:ascii="Arial" w:hAnsi="Arial" w:cs="Arial"/>
          <w:sz w:val="20"/>
        </w:rPr>
      </w:pPr>
      <w:r w:rsidRPr="006D7645">
        <w:rPr>
          <w:rFonts w:ascii="Arial" w:hAnsi="Arial" w:cs="Arial"/>
          <w:sz w:val="20"/>
        </w:rPr>
        <w:t>Energy Division</w:t>
      </w:r>
    </w:p>
    <w:p w14:paraId="7577DF47" w14:textId="77777777" w:rsidR="006D7645" w:rsidRPr="006D7645" w:rsidRDefault="006D7645" w:rsidP="006D7645">
      <w:pPr>
        <w:jc w:val="center"/>
        <w:rPr>
          <w:rFonts w:ascii="Arial" w:hAnsi="Arial" w:cs="Arial"/>
          <w:sz w:val="20"/>
        </w:rPr>
      </w:pPr>
      <w:r w:rsidRPr="006D7645">
        <w:rPr>
          <w:rFonts w:ascii="Arial" w:hAnsi="Arial" w:cs="Arial"/>
          <w:sz w:val="20"/>
        </w:rPr>
        <w:t>Low-Income Community Solar Deployment Grants Program</w:t>
      </w:r>
    </w:p>
    <w:p w14:paraId="12BD8C53" w14:textId="77777777" w:rsidR="006D7645" w:rsidRPr="006D7645" w:rsidRDefault="006D7645" w:rsidP="006D7645">
      <w:pPr>
        <w:jc w:val="center"/>
        <w:rPr>
          <w:rFonts w:ascii="Arial" w:hAnsi="Arial" w:cs="Arial"/>
          <w:sz w:val="22"/>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346"/>
        <w:gridCol w:w="983"/>
        <w:gridCol w:w="1260"/>
        <w:gridCol w:w="394"/>
        <w:gridCol w:w="1676"/>
        <w:gridCol w:w="270"/>
        <w:gridCol w:w="507"/>
        <w:gridCol w:w="768"/>
        <w:gridCol w:w="2528"/>
      </w:tblGrid>
      <w:tr w:rsidR="006D7645" w:rsidRPr="006D7645" w14:paraId="4EAC9849" w14:textId="77777777" w:rsidTr="006D7645">
        <w:trPr>
          <w:cantSplit/>
          <w:jc w:val="center"/>
        </w:trPr>
        <w:tc>
          <w:tcPr>
            <w:tcW w:w="5051" w:type="dxa"/>
            <w:gridSpan w:val="5"/>
            <w:tcBorders>
              <w:bottom w:val="nil"/>
            </w:tcBorders>
          </w:tcPr>
          <w:p w14:paraId="0CBD046D"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1. Grantee</w:t>
            </w:r>
          </w:p>
        </w:tc>
        <w:tc>
          <w:tcPr>
            <w:tcW w:w="5749" w:type="dxa"/>
            <w:gridSpan w:val="5"/>
            <w:tcBorders>
              <w:bottom w:val="nil"/>
            </w:tcBorders>
          </w:tcPr>
          <w:p w14:paraId="4A5F8CE2"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2. Grantee Doing Business As (optional)</w:t>
            </w:r>
          </w:p>
        </w:tc>
      </w:tr>
      <w:tr w:rsidR="006D7645" w:rsidRPr="006D7645" w14:paraId="2920FCED" w14:textId="77777777" w:rsidTr="006D7645">
        <w:trPr>
          <w:cantSplit/>
          <w:trHeight w:val="1143"/>
          <w:jc w:val="center"/>
        </w:trPr>
        <w:tc>
          <w:tcPr>
            <w:tcW w:w="5051" w:type="dxa"/>
            <w:gridSpan w:val="5"/>
            <w:tcBorders>
              <w:top w:val="nil"/>
              <w:bottom w:val="single" w:sz="4" w:space="0" w:color="auto"/>
            </w:tcBorders>
          </w:tcPr>
          <w:p w14:paraId="4E5B0EB9"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Legal Name&gt;</w:t>
            </w:r>
          </w:p>
          <w:p w14:paraId="16509FC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Mailing Address&gt;</w:t>
            </w:r>
          </w:p>
          <w:p w14:paraId="2E0D931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Physical Address&gt;</w:t>
            </w:r>
          </w:p>
          <w:p w14:paraId="59CFD8D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Location&gt;</w:t>
            </w:r>
          </w:p>
        </w:tc>
        <w:tc>
          <w:tcPr>
            <w:tcW w:w="5749" w:type="dxa"/>
            <w:gridSpan w:val="5"/>
            <w:tcBorders>
              <w:top w:val="nil"/>
              <w:bottom w:val="single" w:sz="4" w:space="0" w:color="auto"/>
            </w:tcBorders>
          </w:tcPr>
          <w:p w14:paraId="15BF0FB2"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Name&gt;</w:t>
            </w:r>
          </w:p>
          <w:p w14:paraId="5DC9D3BD"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Mailing Address&gt;</w:t>
            </w:r>
          </w:p>
          <w:p w14:paraId="22CCDCB8"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Physical Address&gt;</w:t>
            </w:r>
          </w:p>
          <w:p w14:paraId="283C374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DBA Location&gt;</w:t>
            </w:r>
          </w:p>
        </w:tc>
      </w:tr>
      <w:tr w:rsidR="006D7645" w:rsidRPr="006D7645" w14:paraId="0A6FE826" w14:textId="77777777" w:rsidTr="006D7645">
        <w:trPr>
          <w:trHeight w:val="359"/>
          <w:jc w:val="center"/>
        </w:trPr>
        <w:tc>
          <w:tcPr>
            <w:tcW w:w="5051" w:type="dxa"/>
            <w:gridSpan w:val="5"/>
            <w:tcBorders>
              <w:bottom w:val="nil"/>
            </w:tcBorders>
          </w:tcPr>
          <w:p w14:paraId="7193E60A"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3. Grantee Representative</w:t>
            </w:r>
          </w:p>
        </w:tc>
        <w:tc>
          <w:tcPr>
            <w:tcW w:w="5749" w:type="dxa"/>
            <w:gridSpan w:val="5"/>
            <w:tcBorders>
              <w:bottom w:val="nil"/>
            </w:tcBorders>
          </w:tcPr>
          <w:p w14:paraId="51ECF495"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4. COMMERCE Representative</w:t>
            </w:r>
          </w:p>
        </w:tc>
      </w:tr>
      <w:tr w:rsidR="006D7645" w:rsidRPr="006D7645" w14:paraId="4736595E" w14:textId="77777777" w:rsidTr="006D7645">
        <w:trPr>
          <w:cantSplit/>
          <w:trHeight w:val="1197"/>
          <w:jc w:val="center"/>
        </w:trPr>
        <w:tc>
          <w:tcPr>
            <w:tcW w:w="5051" w:type="dxa"/>
            <w:gridSpan w:val="5"/>
            <w:tcBorders>
              <w:top w:val="nil"/>
              <w:bottom w:val="single" w:sz="4" w:space="0" w:color="auto"/>
            </w:tcBorders>
          </w:tcPr>
          <w:p w14:paraId="0229C27D"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Name&gt;</w:t>
            </w:r>
          </w:p>
          <w:p w14:paraId="1716F03B"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Title&gt;</w:t>
            </w:r>
          </w:p>
          <w:p w14:paraId="660AD177" w14:textId="77777777" w:rsidR="006D7645" w:rsidRPr="006D7645" w:rsidRDefault="006D7645" w:rsidP="006D7645">
            <w:pPr>
              <w:rPr>
                <w:rFonts w:ascii="Arial" w:eastAsia="Calibri" w:hAnsi="Arial" w:cs="Arial"/>
                <w:b w:val="0"/>
                <w:sz w:val="20"/>
                <w:szCs w:val="22"/>
              </w:rPr>
            </w:pPr>
            <w:bookmarkStart w:id="4" w:name="ContractorRepPhone"/>
            <w:r w:rsidRPr="006D7645">
              <w:rPr>
                <w:rFonts w:ascii="Arial" w:eastAsia="Calibri" w:hAnsi="Arial" w:cs="Arial"/>
                <w:b w:val="0"/>
                <w:sz w:val="20"/>
                <w:szCs w:val="22"/>
              </w:rPr>
              <w:t>&lt;Insert Phone&gt;</w:t>
            </w:r>
          </w:p>
          <w:bookmarkEnd w:id="4"/>
          <w:p w14:paraId="48129E6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E-mail&gt;</w:t>
            </w:r>
          </w:p>
        </w:tc>
        <w:tc>
          <w:tcPr>
            <w:tcW w:w="3221" w:type="dxa"/>
            <w:gridSpan w:val="4"/>
            <w:tcBorders>
              <w:top w:val="nil"/>
              <w:bottom w:val="single" w:sz="4" w:space="0" w:color="auto"/>
              <w:right w:val="nil"/>
            </w:tcBorders>
          </w:tcPr>
          <w:p w14:paraId="0D534C35" w14:textId="77777777" w:rsidR="006D7645" w:rsidRPr="006D7645" w:rsidRDefault="006D7645" w:rsidP="006D7645">
            <w:pPr>
              <w:rPr>
                <w:rFonts w:ascii="Arial" w:eastAsia="Calibri" w:hAnsi="Arial" w:cs="Arial"/>
                <w:b w:val="0"/>
                <w:sz w:val="20"/>
                <w:szCs w:val="22"/>
              </w:rPr>
            </w:pPr>
            <w:bookmarkStart w:id="5" w:name="AgencyRepName"/>
            <w:r w:rsidRPr="006D7645">
              <w:rPr>
                <w:rFonts w:ascii="Arial" w:eastAsia="Calibri" w:hAnsi="Arial" w:cs="Arial"/>
                <w:b w:val="0"/>
                <w:sz w:val="20"/>
                <w:szCs w:val="22"/>
              </w:rPr>
              <w:t>&lt;Insert Name&gt;</w:t>
            </w:r>
          </w:p>
          <w:p w14:paraId="4F9F339E"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Title&gt;</w:t>
            </w:r>
          </w:p>
          <w:p w14:paraId="298C0E3D" w14:textId="77777777" w:rsidR="006D7645" w:rsidRPr="006D7645" w:rsidRDefault="006D7645" w:rsidP="006D7645">
            <w:pPr>
              <w:rPr>
                <w:rFonts w:ascii="Arial" w:eastAsia="Calibri" w:hAnsi="Arial" w:cs="Arial"/>
                <w:b w:val="0"/>
                <w:sz w:val="20"/>
                <w:szCs w:val="22"/>
              </w:rPr>
            </w:pPr>
            <w:bookmarkStart w:id="6" w:name="AgencyRepPhone"/>
            <w:bookmarkEnd w:id="5"/>
            <w:r w:rsidRPr="006D7645">
              <w:rPr>
                <w:rFonts w:ascii="Arial" w:eastAsia="Calibri" w:hAnsi="Arial" w:cs="Arial"/>
                <w:b w:val="0"/>
                <w:sz w:val="20"/>
                <w:szCs w:val="22"/>
              </w:rPr>
              <w:t>&lt;Insert Phone&gt;</w:t>
            </w:r>
          </w:p>
          <w:p w14:paraId="7D0B0BD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E-mail&gt;</w:t>
            </w:r>
          </w:p>
        </w:tc>
        <w:bookmarkEnd w:id="6"/>
        <w:tc>
          <w:tcPr>
            <w:tcW w:w="2528" w:type="dxa"/>
            <w:tcBorders>
              <w:top w:val="nil"/>
              <w:left w:val="nil"/>
              <w:bottom w:val="single" w:sz="4" w:space="0" w:color="auto"/>
            </w:tcBorders>
          </w:tcPr>
          <w:p w14:paraId="2BD1C3C5"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PO Box 42525</w:t>
            </w:r>
          </w:p>
          <w:p w14:paraId="29502ADE"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1011 Plum St SE</w:t>
            </w:r>
          </w:p>
          <w:p w14:paraId="03895960"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Olympia WA 98504</w:t>
            </w:r>
          </w:p>
        </w:tc>
      </w:tr>
      <w:tr w:rsidR="006D7645" w:rsidRPr="006D7645" w14:paraId="32E0B5C8" w14:textId="77777777" w:rsidTr="006D7645">
        <w:trPr>
          <w:cantSplit/>
          <w:trHeight w:val="260"/>
          <w:jc w:val="center"/>
        </w:trPr>
        <w:tc>
          <w:tcPr>
            <w:tcW w:w="2414" w:type="dxa"/>
            <w:gridSpan w:val="2"/>
            <w:tcBorders>
              <w:bottom w:val="nil"/>
            </w:tcBorders>
          </w:tcPr>
          <w:p w14:paraId="0B0F4C69"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5. Contract Amount</w:t>
            </w:r>
          </w:p>
        </w:tc>
        <w:tc>
          <w:tcPr>
            <w:tcW w:w="2637" w:type="dxa"/>
            <w:gridSpan w:val="3"/>
            <w:tcBorders>
              <w:bottom w:val="nil"/>
            </w:tcBorders>
          </w:tcPr>
          <w:p w14:paraId="64F302C7"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6. Funding Source</w:t>
            </w:r>
          </w:p>
        </w:tc>
        <w:tc>
          <w:tcPr>
            <w:tcW w:w="1946" w:type="dxa"/>
            <w:gridSpan w:val="2"/>
            <w:tcBorders>
              <w:bottom w:val="nil"/>
            </w:tcBorders>
          </w:tcPr>
          <w:p w14:paraId="59BE73B1"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7. Start Date</w:t>
            </w:r>
          </w:p>
        </w:tc>
        <w:tc>
          <w:tcPr>
            <w:tcW w:w="3803" w:type="dxa"/>
            <w:gridSpan w:val="3"/>
            <w:tcBorders>
              <w:bottom w:val="nil"/>
            </w:tcBorders>
          </w:tcPr>
          <w:p w14:paraId="7A69409D"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8. End Date</w:t>
            </w:r>
          </w:p>
        </w:tc>
      </w:tr>
      <w:tr w:rsidR="006D7645" w:rsidRPr="006D7645" w14:paraId="76F6D1CB" w14:textId="77777777" w:rsidTr="006D7645">
        <w:trPr>
          <w:cantSplit/>
          <w:trHeight w:val="441"/>
          <w:jc w:val="center"/>
        </w:trPr>
        <w:tc>
          <w:tcPr>
            <w:tcW w:w="2414" w:type="dxa"/>
            <w:gridSpan w:val="2"/>
            <w:tcBorders>
              <w:top w:val="nil"/>
            </w:tcBorders>
          </w:tcPr>
          <w:p w14:paraId="71AA7F1D" w14:textId="77777777" w:rsidR="006D7645" w:rsidRPr="006D7645" w:rsidRDefault="006D7645" w:rsidP="006D7645">
            <w:pPr>
              <w:rPr>
                <w:rFonts w:ascii="Arial" w:hAnsi="Arial" w:cs="Arial"/>
                <w:b w:val="0"/>
                <w:sz w:val="20"/>
              </w:rPr>
            </w:pPr>
            <w:r w:rsidRPr="006D7645">
              <w:rPr>
                <w:rFonts w:ascii="Arial" w:hAnsi="Arial" w:cs="Arial"/>
                <w:b w:val="0"/>
                <w:sz w:val="20"/>
              </w:rPr>
              <w:t>&lt;Insert $ amount&gt;</w:t>
            </w:r>
          </w:p>
        </w:tc>
        <w:tc>
          <w:tcPr>
            <w:tcW w:w="2637" w:type="dxa"/>
            <w:gridSpan w:val="3"/>
            <w:tcBorders>
              <w:top w:val="nil"/>
            </w:tcBorders>
          </w:tcPr>
          <w:p w14:paraId="34DB63FC" w14:textId="77777777" w:rsidR="006D7645" w:rsidRPr="006D7645" w:rsidRDefault="006D7645" w:rsidP="006D7645">
            <w:pPr>
              <w:rPr>
                <w:rFonts w:ascii="Arial" w:eastAsia="Calibri" w:hAnsi="Arial" w:cs="Arial"/>
                <w:b w:val="0"/>
                <w:sz w:val="20"/>
                <w:szCs w:val="22"/>
              </w:rPr>
            </w:pPr>
            <w:r w:rsidRPr="006D7645">
              <w:rPr>
                <w:rFonts w:ascii="Arial" w:hAnsi="Arial" w:cs="Arial"/>
                <w:bCs/>
                <w:sz w:val="20"/>
              </w:rPr>
              <w:t>Federal:</w:t>
            </w:r>
            <w:r w:rsidRPr="006D7645">
              <w:rPr>
                <w:rFonts w:ascii="Arial" w:hAnsi="Arial" w:cs="Arial"/>
                <w:b w:val="0"/>
                <w:sz w:val="20"/>
              </w:rPr>
              <w:t xml:space="preserve"> </w:t>
            </w:r>
            <w:r w:rsidRPr="006D7645">
              <w:rPr>
                <w:rFonts w:ascii="Arial" w:hAnsi="Arial" w:cs="Arial"/>
                <w:b w:val="0"/>
                <w:sz w:val="20"/>
              </w:rPr>
              <w:fldChar w:fldCharType="begin">
                <w:ffData>
                  <w:name w:val="Check1"/>
                  <w:enabled/>
                  <w:calcOnExit w:val="0"/>
                  <w:checkBox>
                    <w:sizeAuto/>
                    <w:default w:val="1"/>
                  </w:checkBox>
                </w:ffData>
              </w:fldChar>
            </w:r>
            <w:r w:rsidRPr="006D7645">
              <w:rPr>
                <w:rFonts w:ascii="Arial" w:hAnsi="Arial" w:cs="Arial"/>
                <w:b w:val="0"/>
                <w:sz w:val="20"/>
              </w:rPr>
              <w:instrText xml:space="preserve"> </w:instrText>
            </w:r>
            <w:bookmarkStart w:id="7" w:name="Check1"/>
            <w:r w:rsidRPr="006D7645">
              <w:rPr>
                <w:rFonts w:ascii="Arial" w:hAnsi="Arial" w:cs="Arial"/>
                <w:b w:val="0"/>
                <w:sz w:val="20"/>
              </w:rPr>
              <w:instrText xml:space="preserve">FORMCHECKBOX </w:instrText>
            </w:r>
            <w:r w:rsidR="00497658">
              <w:rPr>
                <w:rFonts w:ascii="Arial" w:hAnsi="Arial" w:cs="Arial"/>
                <w:b w:val="0"/>
                <w:sz w:val="20"/>
              </w:rPr>
            </w:r>
            <w:r w:rsidR="00497658">
              <w:rPr>
                <w:rFonts w:ascii="Arial" w:hAnsi="Arial" w:cs="Arial"/>
                <w:b w:val="0"/>
                <w:sz w:val="20"/>
              </w:rPr>
              <w:fldChar w:fldCharType="separate"/>
            </w:r>
            <w:r w:rsidRPr="006D7645">
              <w:rPr>
                <w:rFonts w:ascii="Arial" w:hAnsi="Arial" w:cs="Arial"/>
                <w:b w:val="0"/>
                <w:sz w:val="20"/>
              </w:rPr>
              <w:fldChar w:fldCharType="end"/>
            </w:r>
            <w:bookmarkEnd w:id="7"/>
            <w:r w:rsidRPr="006D7645">
              <w:rPr>
                <w:rFonts w:ascii="Arial" w:eastAsia="Calibri" w:hAnsi="Arial" w:cs="Arial"/>
                <w:b w:val="0"/>
                <w:sz w:val="20"/>
                <w:szCs w:val="22"/>
              </w:rPr>
              <w:t xml:space="preserve">  </w:t>
            </w:r>
            <w:r w:rsidRPr="006D7645">
              <w:rPr>
                <w:rFonts w:ascii="Arial" w:eastAsia="Calibri" w:hAnsi="Arial" w:cs="Arial"/>
                <w:sz w:val="20"/>
                <w:szCs w:val="22"/>
              </w:rPr>
              <w:t>State:</w:t>
            </w:r>
            <w:r w:rsidRPr="006D7645">
              <w:rPr>
                <w:rFonts w:ascii="Arial" w:eastAsia="Calibri" w:hAnsi="Arial" w:cs="Arial"/>
                <w:b w:val="0"/>
                <w:sz w:val="20"/>
                <w:szCs w:val="22"/>
              </w:rPr>
              <w:t xml:space="preserve"> </w:t>
            </w:r>
            <w:r w:rsidRPr="006D7645">
              <w:rPr>
                <w:rFonts w:ascii="Arial" w:hAnsi="Arial" w:cs="Arial"/>
                <w:b w:val="0"/>
                <w:sz w:val="20"/>
              </w:rPr>
              <w:fldChar w:fldCharType="begin">
                <w:ffData>
                  <w:name w:val=""/>
                  <w:enabled/>
                  <w:calcOnExit w:val="0"/>
                  <w:checkBox>
                    <w:sizeAuto/>
                    <w:default w:val="0"/>
                  </w:checkBox>
                </w:ffData>
              </w:fldChar>
            </w:r>
            <w:r w:rsidRPr="006D7645">
              <w:rPr>
                <w:rFonts w:ascii="Arial" w:hAnsi="Arial" w:cs="Arial"/>
                <w:b w:val="0"/>
                <w:sz w:val="20"/>
              </w:rPr>
              <w:instrText xml:space="preserve"> FORMCHECKBOX </w:instrText>
            </w:r>
            <w:r w:rsidR="00497658">
              <w:rPr>
                <w:rFonts w:ascii="Arial" w:hAnsi="Arial" w:cs="Arial"/>
                <w:b w:val="0"/>
                <w:sz w:val="20"/>
              </w:rPr>
            </w:r>
            <w:r w:rsidR="00497658">
              <w:rPr>
                <w:rFonts w:ascii="Arial" w:hAnsi="Arial" w:cs="Arial"/>
                <w:b w:val="0"/>
                <w:sz w:val="20"/>
              </w:rPr>
              <w:fldChar w:fldCharType="separate"/>
            </w:r>
            <w:r w:rsidRPr="006D7645">
              <w:rPr>
                <w:rFonts w:ascii="Arial" w:hAnsi="Arial" w:cs="Arial"/>
                <w:b w:val="0"/>
                <w:sz w:val="20"/>
              </w:rPr>
              <w:fldChar w:fldCharType="end"/>
            </w:r>
            <w:r w:rsidRPr="006D7645">
              <w:rPr>
                <w:rFonts w:ascii="Arial" w:eastAsia="Calibri" w:hAnsi="Arial" w:cs="Arial"/>
                <w:b w:val="0"/>
                <w:sz w:val="20"/>
                <w:szCs w:val="22"/>
              </w:rPr>
              <w:t xml:space="preserve">  </w:t>
            </w:r>
            <w:r w:rsidRPr="006D7645">
              <w:rPr>
                <w:rFonts w:ascii="Arial" w:eastAsia="Calibri" w:hAnsi="Arial" w:cs="Arial"/>
                <w:sz w:val="20"/>
                <w:szCs w:val="22"/>
              </w:rPr>
              <w:t xml:space="preserve">Other: </w:t>
            </w:r>
            <w:r w:rsidRPr="006D7645">
              <w:rPr>
                <w:rFonts w:ascii="Arial" w:eastAsia="Calibri" w:hAnsi="Arial" w:cs="Arial"/>
                <w:sz w:val="20"/>
                <w:szCs w:val="22"/>
              </w:rPr>
              <w:fldChar w:fldCharType="begin">
                <w:ffData>
                  <w:name w:val="Check1"/>
                  <w:enabled/>
                  <w:calcOnExit w:val="0"/>
                  <w:checkBox>
                    <w:sizeAuto/>
                    <w:default w:val="0"/>
                  </w:checkBox>
                </w:ffData>
              </w:fldChar>
            </w:r>
            <w:r w:rsidRPr="006D7645">
              <w:rPr>
                <w:rFonts w:ascii="Arial" w:eastAsia="Calibri" w:hAnsi="Arial" w:cs="Arial"/>
                <w:sz w:val="20"/>
                <w:szCs w:val="22"/>
              </w:rPr>
              <w:instrText xml:space="preserve"> FORMCHECKBOX </w:instrText>
            </w:r>
            <w:r w:rsidR="00497658">
              <w:rPr>
                <w:rFonts w:ascii="Arial" w:eastAsia="Calibri" w:hAnsi="Arial" w:cs="Arial"/>
                <w:sz w:val="20"/>
                <w:szCs w:val="22"/>
              </w:rPr>
            </w:r>
            <w:r w:rsidR="00497658">
              <w:rPr>
                <w:rFonts w:ascii="Arial" w:eastAsia="Calibri" w:hAnsi="Arial" w:cs="Arial"/>
                <w:sz w:val="20"/>
                <w:szCs w:val="22"/>
              </w:rPr>
              <w:fldChar w:fldCharType="separate"/>
            </w:r>
            <w:r w:rsidRPr="006D7645">
              <w:rPr>
                <w:rFonts w:ascii="Arial" w:eastAsia="Calibri" w:hAnsi="Arial" w:cs="Arial"/>
                <w:sz w:val="20"/>
                <w:szCs w:val="22"/>
              </w:rPr>
              <w:fldChar w:fldCharType="end"/>
            </w:r>
            <w:r w:rsidRPr="006D7645">
              <w:rPr>
                <w:rFonts w:ascii="Arial" w:eastAsia="Calibri" w:hAnsi="Arial" w:cs="Arial"/>
                <w:sz w:val="20"/>
                <w:szCs w:val="22"/>
              </w:rPr>
              <w:t xml:space="preserve">  N/A: </w:t>
            </w:r>
            <w:r w:rsidRPr="006D7645">
              <w:rPr>
                <w:rFonts w:ascii="Arial" w:eastAsia="Calibri" w:hAnsi="Arial" w:cs="Arial"/>
                <w:sz w:val="20"/>
                <w:szCs w:val="22"/>
              </w:rPr>
              <w:fldChar w:fldCharType="begin">
                <w:ffData>
                  <w:name w:val="Check1"/>
                  <w:enabled/>
                  <w:calcOnExit w:val="0"/>
                  <w:checkBox>
                    <w:sizeAuto/>
                    <w:default w:val="0"/>
                  </w:checkBox>
                </w:ffData>
              </w:fldChar>
            </w:r>
            <w:r w:rsidRPr="006D7645">
              <w:rPr>
                <w:rFonts w:ascii="Arial" w:eastAsia="Calibri" w:hAnsi="Arial" w:cs="Arial"/>
                <w:sz w:val="20"/>
                <w:szCs w:val="22"/>
              </w:rPr>
              <w:instrText xml:space="preserve"> FORMCHECKBOX </w:instrText>
            </w:r>
            <w:r w:rsidR="00497658">
              <w:rPr>
                <w:rFonts w:ascii="Arial" w:eastAsia="Calibri" w:hAnsi="Arial" w:cs="Arial"/>
                <w:sz w:val="20"/>
                <w:szCs w:val="22"/>
              </w:rPr>
            </w:r>
            <w:r w:rsidR="00497658">
              <w:rPr>
                <w:rFonts w:ascii="Arial" w:eastAsia="Calibri" w:hAnsi="Arial" w:cs="Arial"/>
                <w:sz w:val="20"/>
                <w:szCs w:val="22"/>
              </w:rPr>
              <w:fldChar w:fldCharType="separate"/>
            </w:r>
            <w:r w:rsidRPr="006D7645">
              <w:rPr>
                <w:rFonts w:ascii="Arial" w:eastAsia="Calibri" w:hAnsi="Arial" w:cs="Arial"/>
                <w:sz w:val="20"/>
                <w:szCs w:val="22"/>
              </w:rPr>
              <w:fldChar w:fldCharType="end"/>
            </w:r>
          </w:p>
        </w:tc>
        <w:tc>
          <w:tcPr>
            <w:tcW w:w="1946" w:type="dxa"/>
            <w:gridSpan w:val="2"/>
            <w:tcBorders>
              <w:top w:val="nil"/>
            </w:tcBorders>
          </w:tcPr>
          <w:p w14:paraId="5F979C7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Date&gt;</w:t>
            </w:r>
          </w:p>
        </w:tc>
        <w:tc>
          <w:tcPr>
            <w:tcW w:w="3803" w:type="dxa"/>
            <w:gridSpan w:val="3"/>
            <w:tcBorders>
              <w:top w:val="nil"/>
            </w:tcBorders>
          </w:tcPr>
          <w:p w14:paraId="565ADDAB"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Date&gt;</w:t>
            </w:r>
          </w:p>
        </w:tc>
      </w:tr>
      <w:tr w:rsidR="006D7645" w:rsidRPr="006D7645" w14:paraId="3B64FBEF" w14:textId="77777777" w:rsidTr="006D7645">
        <w:trPr>
          <w:trHeight w:val="620"/>
          <w:jc w:val="center"/>
        </w:trPr>
        <w:tc>
          <w:tcPr>
            <w:tcW w:w="3397" w:type="dxa"/>
            <w:gridSpan w:val="3"/>
            <w:tcBorders>
              <w:bottom w:val="single" w:sz="4" w:space="0" w:color="auto"/>
              <w:right w:val="single" w:sz="4" w:space="0" w:color="auto"/>
            </w:tcBorders>
          </w:tcPr>
          <w:p w14:paraId="75DB4F6E"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9. Federal Funds (as applicable)</w:t>
            </w:r>
          </w:p>
          <w:p w14:paraId="7983245F"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position w:val="12"/>
                <w:sz w:val="20"/>
                <w:szCs w:val="22"/>
              </w:rPr>
              <w:t>&lt;Insert $ Amount&gt;</w:t>
            </w:r>
          </w:p>
        </w:tc>
        <w:tc>
          <w:tcPr>
            <w:tcW w:w="3330" w:type="dxa"/>
            <w:gridSpan w:val="3"/>
            <w:tcBorders>
              <w:left w:val="single" w:sz="4" w:space="0" w:color="auto"/>
              <w:bottom w:val="single" w:sz="4" w:space="0" w:color="auto"/>
              <w:right w:val="single" w:sz="4" w:space="0" w:color="auto"/>
            </w:tcBorders>
          </w:tcPr>
          <w:p w14:paraId="371742A1"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 xml:space="preserve">10. Federal Agency  </w:t>
            </w:r>
          </w:p>
          <w:p w14:paraId="1263E68B" w14:textId="77777777" w:rsidR="006D7645" w:rsidRPr="006D7645" w:rsidRDefault="006D7645" w:rsidP="006D7645">
            <w:pPr>
              <w:rPr>
                <w:rFonts w:ascii="Arial" w:eastAsia="Calibri" w:hAnsi="Arial" w:cs="Arial"/>
                <w:sz w:val="20"/>
                <w:szCs w:val="22"/>
                <w:u w:val="single"/>
              </w:rPr>
            </w:pPr>
            <w:r w:rsidRPr="006D7645">
              <w:rPr>
                <w:rFonts w:ascii="Arial" w:eastAsia="Calibri" w:hAnsi="Arial" w:cs="Arial"/>
                <w:b w:val="0"/>
                <w:sz w:val="20"/>
                <w:szCs w:val="22"/>
              </w:rPr>
              <w:t>US Department of Energy</w:t>
            </w:r>
          </w:p>
        </w:tc>
        <w:tc>
          <w:tcPr>
            <w:tcW w:w="4073" w:type="dxa"/>
            <w:gridSpan w:val="4"/>
            <w:tcBorders>
              <w:left w:val="single" w:sz="4" w:space="0" w:color="auto"/>
              <w:bottom w:val="single" w:sz="4" w:space="0" w:color="auto"/>
            </w:tcBorders>
          </w:tcPr>
          <w:p w14:paraId="1D9023FC" w14:textId="77777777" w:rsidR="006D7645" w:rsidRPr="006D7645" w:rsidRDefault="006D7645" w:rsidP="006D7645">
            <w:pPr>
              <w:rPr>
                <w:rFonts w:ascii="Arial" w:eastAsia="Calibri" w:hAnsi="Arial" w:cs="Arial"/>
                <w:position w:val="12"/>
                <w:sz w:val="20"/>
                <w:szCs w:val="22"/>
              </w:rPr>
            </w:pPr>
            <w:r w:rsidRPr="006D7645">
              <w:rPr>
                <w:rFonts w:ascii="Arial" w:eastAsia="Calibri" w:hAnsi="Arial" w:cs="Arial"/>
                <w:position w:val="12"/>
                <w:sz w:val="20"/>
                <w:szCs w:val="22"/>
              </w:rPr>
              <w:t xml:space="preserve">11. CFDA Number: </w:t>
            </w:r>
          </w:p>
          <w:p w14:paraId="3DC14AF2" w14:textId="77777777" w:rsidR="006D7645" w:rsidRPr="006D7645" w:rsidRDefault="006D7645" w:rsidP="006D7645">
            <w:pPr>
              <w:rPr>
                <w:rFonts w:ascii="Arial" w:eastAsia="Calibri" w:hAnsi="Arial" w:cs="Arial"/>
                <w:sz w:val="20"/>
                <w:szCs w:val="22"/>
                <w:u w:val="single"/>
              </w:rPr>
            </w:pPr>
            <w:r w:rsidRPr="006D7645">
              <w:rPr>
                <w:rFonts w:ascii="Arial" w:eastAsia="Calibri" w:hAnsi="Arial" w:cs="Arial"/>
                <w:b w:val="0"/>
                <w:sz w:val="20"/>
                <w:szCs w:val="22"/>
              </w:rPr>
              <w:t>81-041</w:t>
            </w:r>
          </w:p>
        </w:tc>
      </w:tr>
      <w:tr w:rsidR="006D7645" w:rsidRPr="006D7645" w14:paraId="6F7D2273" w14:textId="77777777" w:rsidTr="006D7645">
        <w:trPr>
          <w:trHeight w:val="305"/>
          <w:jc w:val="center"/>
        </w:trPr>
        <w:tc>
          <w:tcPr>
            <w:tcW w:w="2068" w:type="dxa"/>
            <w:tcBorders>
              <w:top w:val="single" w:sz="4" w:space="0" w:color="auto"/>
              <w:bottom w:val="nil"/>
            </w:tcBorders>
          </w:tcPr>
          <w:p w14:paraId="2C21C762"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12. Tax ID #</w:t>
            </w:r>
          </w:p>
        </w:tc>
        <w:tc>
          <w:tcPr>
            <w:tcW w:w="2589" w:type="dxa"/>
            <w:gridSpan w:val="3"/>
            <w:tcBorders>
              <w:top w:val="single" w:sz="4" w:space="0" w:color="auto"/>
              <w:bottom w:val="nil"/>
            </w:tcBorders>
          </w:tcPr>
          <w:p w14:paraId="26EABFFD"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13. SWV #</w:t>
            </w:r>
          </w:p>
        </w:tc>
        <w:tc>
          <w:tcPr>
            <w:tcW w:w="2847" w:type="dxa"/>
            <w:gridSpan w:val="4"/>
            <w:tcBorders>
              <w:top w:val="single" w:sz="4" w:space="0" w:color="auto"/>
              <w:bottom w:val="nil"/>
            </w:tcBorders>
          </w:tcPr>
          <w:p w14:paraId="16D40808"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14. UBI #</w:t>
            </w:r>
          </w:p>
        </w:tc>
        <w:tc>
          <w:tcPr>
            <w:tcW w:w="3296" w:type="dxa"/>
            <w:gridSpan w:val="2"/>
            <w:tcBorders>
              <w:top w:val="single" w:sz="4" w:space="0" w:color="auto"/>
              <w:bottom w:val="nil"/>
            </w:tcBorders>
          </w:tcPr>
          <w:p w14:paraId="5F44DA72"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15. DUNS #</w:t>
            </w:r>
          </w:p>
        </w:tc>
      </w:tr>
      <w:tr w:rsidR="006D7645" w:rsidRPr="006D7645" w14:paraId="20CA492B" w14:textId="77777777" w:rsidTr="006D7645">
        <w:trPr>
          <w:trHeight w:val="288"/>
          <w:jc w:val="center"/>
        </w:trPr>
        <w:tc>
          <w:tcPr>
            <w:tcW w:w="2068" w:type="dxa"/>
            <w:tcBorders>
              <w:top w:val="nil"/>
            </w:tcBorders>
          </w:tcPr>
          <w:p w14:paraId="2E9F8A38"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2589" w:type="dxa"/>
            <w:gridSpan w:val="3"/>
            <w:tcBorders>
              <w:top w:val="nil"/>
            </w:tcBorders>
            <w:shd w:val="clear" w:color="auto" w:fill="auto"/>
            <w:vAlign w:val="center"/>
          </w:tcPr>
          <w:p w14:paraId="3986444F"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2847" w:type="dxa"/>
            <w:gridSpan w:val="4"/>
            <w:tcBorders>
              <w:top w:val="nil"/>
            </w:tcBorders>
          </w:tcPr>
          <w:p w14:paraId="6EF76CDA"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p>
        </w:tc>
        <w:tc>
          <w:tcPr>
            <w:tcW w:w="3296" w:type="dxa"/>
            <w:gridSpan w:val="2"/>
            <w:tcBorders>
              <w:top w:val="nil"/>
            </w:tcBorders>
          </w:tcPr>
          <w:p w14:paraId="2517E57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&lt;Insert Number&gt;</w:t>
            </w:r>
            <w:r w:rsidRPr="006D7645">
              <w:rPr>
                <w:rFonts w:ascii="Arial" w:eastAsia="Calibri" w:hAnsi="Arial" w:cs="Arial"/>
                <w:b w:val="0"/>
                <w:sz w:val="20"/>
                <w:szCs w:val="22"/>
              </w:rPr>
              <w:fldChar w:fldCharType="begin"/>
            </w:r>
            <w:r w:rsidRPr="006D7645">
              <w:rPr>
                <w:rFonts w:ascii="Arial" w:eastAsia="Calibri" w:hAnsi="Arial" w:cs="Arial"/>
                <w:b w:val="0"/>
                <w:sz w:val="20"/>
                <w:szCs w:val="22"/>
              </w:rPr>
              <w:instrText xml:space="preserve"> MERGEFIELD "DUNS" </w:instrText>
            </w:r>
            <w:r w:rsidRPr="006D7645">
              <w:rPr>
                <w:rFonts w:ascii="Arial" w:eastAsia="Calibri" w:hAnsi="Arial" w:cs="Arial"/>
                <w:b w:val="0"/>
                <w:sz w:val="20"/>
                <w:szCs w:val="22"/>
              </w:rPr>
              <w:fldChar w:fldCharType="end"/>
            </w:r>
          </w:p>
        </w:tc>
      </w:tr>
      <w:tr w:rsidR="006D7645" w:rsidRPr="006D7645" w14:paraId="5604B536" w14:textId="77777777" w:rsidTr="006D7645">
        <w:trPr>
          <w:cantSplit/>
          <w:jc w:val="center"/>
        </w:trPr>
        <w:tc>
          <w:tcPr>
            <w:tcW w:w="10800" w:type="dxa"/>
            <w:gridSpan w:val="10"/>
            <w:tcBorders>
              <w:top w:val="single" w:sz="4" w:space="0" w:color="auto"/>
              <w:bottom w:val="nil"/>
            </w:tcBorders>
          </w:tcPr>
          <w:p w14:paraId="0B65A8AD" w14:textId="77777777" w:rsidR="006D7645" w:rsidRPr="006D7645" w:rsidRDefault="006D7645" w:rsidP="006D7645">
            <w:pPr>
              <w:spacing w:after="120"/>
              <w:rPr>
                <w:rFonts w:ascii="Arial" w:eastAsia="Calibri" w:hAnsi="Arial" w:cs="Arial"/>
                <w:sz w:val="20"/>
                <w:szCs w:val="22"/>
              </w:rPr>
            </w:pPr>
            <w:r w:rsidRPr="006D7645">
              <w:rPr>
                <w:rFonts w:ascii="Arial" w:eastAsia="Calibri" w:hAnsi="Arial" w:cs="Arial"/>
                <w:sz w:val="20"/>
                <w:szCs w:val="22"/>
              </w:rPr>
              <w:t>16. Contract Purpose</w:t>
            </w:r>
          </w:p>
        </w:tc>
      </w:tr>
      <w:tr w:rsidR="006D7645" w:rsidRPr="006D7645" w14:paraId="7F744018" w14:textId="77777777" w:rsidTr="006D7645">
        <w:trPr>
          <w:cantSplit/>
          <w:trHeight w:val="2047"/>
          <w:jc w:val="center"/>
        </w:trPr>
        <w:tc>
          <w:tcPr>
            <w:tcW w:w="10800" w:type="dxa"/>
            <w:gridSpan w:val="10"/>
            <w:tcBorders>
              <w:top w:val="nil"/>
            </w:tcBorders>
          </w:tcPr>
          <w:p w14:paraId="0DA8B395" w14:textId="77777777" w:rsidR="006D7645" w:rsidRPr="006D7645" w:rsidRDefault="006D7645" w:rsidP="006D7645">
            <w:pPr>
              <w:spacing w:before="120" w:after="120"/>
              <w:rPr>
                <w:rFonts w:ascii="Arial" w:eastAsia="Calibri" w:hAnsi="Arial" w:cs="Arial"/>
                <w:b w:val="0"/>
                <w:sz w:val="20"/>
                <w:szCs w:val="22"/>
              </w:rPr>
            </w:pPr>
            <w:r w:rsidRPr="006D7645">
              <w:rPr>
                <w:rFonts w:ascii="Arial" w:eastAsia="Calibri" w:hAnsi="Arial" w:cs="Arial"/>
                <w:b w:val="0"/>
                <w:sz w:val="20"/>
                <w:szCs w:val="22"/>
              </w:rPr>
              <w:t>&lt;Briefly describe contract purpose&gt;</w:t>
            </w:r>
          </w:p>
          <w:p w14:paraId="1BFE223D" w14:textId="77777777" w:rsidR="006D7645" w:rsidRPr="006D7645" w:rsidRDefault="006D7645" w:rsidP="006D7645">
            <w:pPr>
              <w:spacing w:before="120" w:after="120"/>
              <w:rPr>
                <w:rFonts w:ascii="Arial" w:eastAsia="Calibri" w:hAnsi="Arial" w:cs="Arial"/>
                <w:b w:val="0"/>
                <w:sz w:val="20"/>
                <w:szCs w:val="22"/>
              </w:rPr>
            </w:pPr>
            <w:r w:rsidRPr="006D7645">
              <w:rPr>
                <w:rFonts w:ascii="Arial" w:eastAsia="Calibri" w:hAnsi="Arial" w:cs="Arial"/>
                <w:b w:val="0"/>
                <w:sz w:val="20"/>
                <w:szCs w:val="22"/>
              </w:rPr>
              <w:t>COMMERCE, defined as the Department of Commerce and Grantee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Grantee Terms and Conditions including Attachment “A” – Scope of Work Attachment “B” – Budget, Attachment “C” – Reporting</w:t>
            </w:r>
            <w:r w:rsidRPr="006D7645">
              <w:rPr>
                <w:rFonts w:ascii="Arial" w:eastAsia="Calibri" w:hAnsi="Arial" w:cs="Arial"/>
                <w:b w:val="0"/>
                <w:sz w:val="20"/>
              </w:rPr>
              <w:t xml:space="preserve">, Attachment “D” - Budget Proviso Language, Attachment “E” – </w:t>
            </w:r>
            <w:r w:rsidRPr="006D7645">
              <w:rPr>
                <w:rFonts w:ascii="Arial" w:eastAsia="Calibri" w:hAnsi="Arial" w:cs="Arial"/>
                <w:b w:val="0"/>
                <w:sz w:val="20"/>
                <w:szCs w:val="22"/>
              </w:rPr>
              <w:t>Special Provisions</w:t>
            </w:r>
          </w:p>
        </w:tc>
      </w:tr>
      <w:tr w:rsidR="006D7645" w:rsidRPr="006D7645" w14:paraId="241DE2CA" w14:textId="77777777" w:rsidTr="006D7645">
        <w:trPr>
          <w:jc w:val="center"/>
        </w:trPr>
        <w:tc>
          <w:tcPr>
            <w:tcW w:w="5051" w:type="dxa"/>
            <w:gridSpan w:val="5"/>
            <w:tcBorders>
              <w:bottom w:val="nil"/>
            </w:tcBorders>
          </w:tcPr>
          <w:p w14:paraId="29CBD2EE"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FOR GRANTEE</w:t>
            </w:r>
          </w:p>
        </w:tc>
        <w:tc>
          <w:tcPr>
            <w:tcW w:w="5749" w:type="dxa"/>
            <w:gridSpan w:val="5"/>
            <w:tcBorders>
              <w:bottom w:val="nil"/>
            </w:tcBorders>
          </w:tcPr>
          <w:p w14:paraId="0B67B1D5" w14:textId="77777777" w:rsidR="006D7645" w:rsidRPr="006D7645" w:rsidRDefault="006D7645" w:rsidP="006D7645">
            <w:pPr>
              <w:rPr>
                <w:rFonts w:ascii="Arial" w:eastAsia="Calibri" w:hAnsi="Arial" w:cs="Arial"/>
                <w:sz w:val="20"/>
                <w:szCs w:val="22"/>
              </w:rPr>
            </w:pPr>
            <w:r w:rsidRPr="006D7645">
              <w:rPr>
                <w:rFonts w:ascii="Arial" w:eastAsia="Calibri" w:hAnsi="Arial" w:cs="Arial"/>
                <w:sz w:val="20"/>
                <w:szCs w:val="22"/>
              </w:rPr>
              <w:t>FOR COMMERCE</w:t>
            </w:r>
          </w:p>
        </w:tc>
      </w:tr>
      <w:tr w:rsidR="006D7645" w:rsidRPr="006D7645" w14:paraId="2EBA1BD0" w14:textId="77777777" w:rsidTr="006D7645">
        <w:trPr>
          <w:cantSplit/>
          <w:trHeight w:val="2097"/>
          <w:jc w:val="center"/>
        </w:trPr>
        <w:tc>
          <w:tcPr>
            <w:tcW w:w="5051" w:type="dxa"/>
            <w:gridSpan w:val="5"/>
            <w:tcBorders>
              <w:top w:val="nil"/>
              <w:bottom w:val="single" w:sz="4" w:space="0" w:color="auto"/>
            </w:tcBorders>
          </w:tcPr>
          <w:p w14:paraId="299231E1" w14:textId="77777777" w:rsidR="006D7645" w:rsidRPr="006D7645" w:rsidRDefault="006D7645" w:rsidP="006D7645">
            <w:pPr>
              <w:rPr>
                <w:rFonts w:ascii="Arial" w:eastAsia="Calibri" w:hAnsi="Arial" w:cs="Arial"/>
                <w:b w:val="0"/>
                <w:sz w:val="20"/>
                <w:szCs w:val="22"/>
              </w:rPr>
            </w:pPr>
          </w:p>
          <w:p w14:paraId="68905E0D" w14:textId="77777777" w:rsidR="006D7645" w:rsidRPr="006D7645" w:rsidRDefault="006D7645" w:rsidP="006D7645">
            <w:pPr>
              <w:rPr>
                <w:rFonts w:ascii="Arial" w:eastAsia="Calibri" w:hAnsi="Arial" w:cs="Arial"/>
                <w:b w:val="0"/>
                <w:sz w:val="20"/>
                <w:szCs w:val="22"/>
              </w:rPr>
            </w:pPr>
          </w:p>
          <w:p w14:paraId="05750659" w14:textId="77777777" w:rsidR="006D7645" w:rsidRPr="006D7645" w:rsidRDefault="006D7645" w:rsidP="006D7645">
            <w:pPr>
              <w:tabs>
                <w:tab w:val="left" w:pos="4320"/>
              </w:tabs>
              <w:rPr>
                <w:rFonts w:ascii="Arial" w:eastAsia="Calibri" w:hAnsi="Arial" w:cs="Arial"/>
                <w:b w:val="0"/>
                <w:sz w:val="20"/>
                <w:szCs w:val="22"/>
                <w:u w:val="single"/>
              </w:rPr>
            </w:pPr>
            <w:r w:rsidRPr="006D7645">
              <w:rPr>
                <w:rFonts w:ascii="Arial" w:eastAsia="Calibri" w:hAnsi="Arial" w:cs="Arial"/>
                <w:b w:val="0"/>
                <w:sz w:val="20"/>
                <w:szCs w:val="22"/>
                <w:u w:val="single"/>
              </w:rPr>
              <w:tab/>
            </w:r>
          </w:p>
          <w:p w14:paraId="75812DD7" w14:textId="77777777" w:rsidR="006D7645" w:rsidRPr="006D7645" w:rsidRDefault="006D7645" w:rsidP="006D7645">
            <w:pPr>
              <w:rPr>
                <w:rFonts w:ascii="Arial" w:eastAsia="Calibri" w:hAnsi="Arial" w:cs="Arial"/>
                <w:sz w:val="20"/>
                <w:szCs w:val="22"/>
              </w:rPr>
            </w:pPr>
            <w:r w:rsidRPr="006D7645">
              <w:rPr>
                <w:rFonts w:ascii="Arial" w:eastAsia="Calibri" w:hAnsi="Arial" w:cs="Arial"/>
                <w:b w:val="0"/>
                <w:sz w:val="20"/>
                <w:szCs w:val="22"/>
              </w:rPr>
              <w:t>&lt;Insert Name&gt;, &lt;Insert Title&gt;</w:t>
            </w:r>
          </w:p>
          <w:p w14:paraId="77C88311" w14:textId="77777777" w:rsidR="006D7645" w:rsidRPr="006D7645" w:rsidRDefault="006D7645" w:rsidP="006D7645">
            <w:pPr>
              <w:tabs>
                <w:tab w:val="left" w:pos="2997"/>
              </w:tabs>
              <w:rPr>
                <w:rFonts w:ascii="Arial" w:eastAsia="Calibri" w:hAnsi="Arial" w:cs="Arial"/>
                <w:b w:val="0"/>
                <w:sz w:val="20"/>
                <w:szCs w:val="22"/>
              </w:rPr>
            </w:pPr>
          </w:p>
          <w:p w14:paraId="62592E04" w14:textId="77777777" w:rsidR="006D7645" w:rsidRPr="006D7645" w:rsidRDefault="006D7645" w:rsidP="006D7645">
            <w:pPr>
              <w:tabs>
                <w:tab w:val="left" w:pos="4320"/>
              </w:tabs>
              <w:rPr>
                <w:rFonts w:ascii="Arial" w:eastAsia="Calibri" w:hAnsi="Arial" w:cs="Arial"/>
                <w:sz w:val="20"/>
                <w:szCs w:val="22"/>
              </w:rPr>
            </w:pPr>
            <w:r w:rsidRPr="006D7645">
              <w:rPr>
                <w:rFonts w:ascii="Arial" w:eastAsia="Calibri" w:hAnsi="Arial" w:cs="Arial"/>
                <w:b w:val="0"/>
                <w:sz w:val="20"/>
                <w:szCs w:val="22"/>
                <w:u w:val="single"/>
              </w:rPr>
              <w:tab/>
            </w:r>
          </w:p>
          <w:p w14:paraId="12473FA0" w14:textId="77777777" w:rsidR="006D7645" w:rsidRPr="006D7645" w:rsidRDefault="006D7645" w:rsidP="006D7645">
            <w:pPr>
              <w:tabs>
                <w:tab w:val="left" w:pos="2997"/>
              </w:tabs>
              <w:rPr>
                <w:rFonts w:ascii="Arial" w:eastAsia="Calibri" w:hAnsi="Arial" w:cs="Arial"/>
                <w:b w:val="0"/>
                <w:sz w:val="20"/>
                <w:szCs w:val="22"/>
              </w:rPr>
            </w:pPr>
            <w:r w:rsidRPr="006D7645">
              <w:rPr>
                <w:rFonts w:ascii="Arial" w:eastAsia="Calibri" w:hAnsi="Arial" w:cs="Arial"/>
                <w:b w:val="0"/>
                <w:sz w:val="20"/>
                <w:szCs w:val="22"/>
              </w:rPr>
              <w:t>Date</w:t>
            </w:r>
          </w:p>
          <w:p w14:paraId="52608D61" w14:textId="77777777" w:rsidR="006D7645" w:rsidRPr="006D7645" w:rsidRDefault="006D7645" w:rsidP="006D7645">
            <w:pPr>
              <w:tabs>
                <w:tab w:val="left" w:pos="2997"/>
              </w:tabs>
              <w:rPr>
                <w:rFonts w:ascii="Arial" w:eastAsia="Calibri" w:hAnsi="Arial" w:cs="Arial"/>
                <w:sz w:val="20"/>
                <w:szCs w:val="22"/>
              </w:rPr>
            </w:pPr>
          </w:p>
        </w:tc>
        <w:tc>
          <w:tcPr>
            <w:tcW w:w="5749" w:type="dxa"/>
            <w:gridSpan w:val="5"/>
            <w:tcBorders>
              <w:top w:val="nil"/>
              <w:bottom w:val="single" w:sz="4" w:space="0" w:color="auto"/>
            </w:tcBorders>
          </w:tcPr>
          <w:p w14:paraId="5D1C9B2D" w14:textId="77777777" w:rsidR="006D7645" w:rsidRPr="006D7645" w:rsidRDefault="006D7645" w:rsidP="006D7645">
            <w:pPr>
              <w:rPr>
                <w:rFonts w:ascii="Arial" w:eastAsia="Calibri" w:hAnsi="Arial" w:cs="Arial"/>
                <w:b w:val="0"/>
                <w:sz w:val="20"/>
                <w:szCs w:val="22"/>
              </w:rPr>
            </w:pPr>
          </w:p>
          <w:p w14:paraId="2D79FE7E" w14:textId="77777777" w:rsidR="006D7645" w:rsidRPr="006D7645" w:rsidRDefault="006D7645" w:rsidP="006D7645">
            <w:pPr>
              <w:rPr>
                <w:rFonts w:ascii="Arial" w:eastAsia="Calibri" w:hAnsi="Arial" w:cs="Arial"/>
                <w:b w:val="0"/>
                <w:sz w:val="20"/>
                <w:szCs w:val="22"/>
              </w:rPr>
            </w:pPr>
          </w:p>
          <w:p w14:paraId="3C24E5E4" w14:textId="77777777" w:rsidR="006D7645" w:rsidRPr="006D7645" w:rsidRDefault="006D7645" w:rsidP="006D7645">
            <w:pPr>
              <w:tabs>
                <w:tab w:val="left" w:pos="4320"/>
              </w:tabs>
              <w:rPr>
                <w:rFonts w:ascii="Arial" w:eastAsia="Calibri" w:hAnsi="Arial" w:cs="Arial"/>
                <w:b w:val="0"/>
                <w:sz w:val="20"/>
                <w:szCs w:val="22"/>
                <w:u w:val="single"/>
              </w:rPr>
            </w:pPr>
            <w:r w:rsidRPr="006D7645">
              <w:rPr>
                <w:rFonts w:ascii="Arial" w:eastAsia="Calibri" w:hAnsi="Arial" w:cs="Arial"/>
                <w:b w:val="0"/>
                <w:sz w:val="20"/>
                <w:szCs w:val="22"/>
                <w:u w:val="single"/>
              </w:rPr>
              <w:tab/>
            </w:r>
          </w:p>
          <w:p w14:paraId="6E94258E" w14:textId="77777777" w:rsidR="006D7645" w:rsidRPr="006D7645" w:rsidRDefault="006D7645" w:rsidP="006D7645">
            <w:pPr>
              <w:rPr>
                <w:rFonts w:ascii="Arial" w:eastAsia="Calibri" w:hAnsi="Arial" w:cs="Arial"/>
                <w:sz w:val="20"/>
                <w:szCs w:val="22"/>
              </w:rPr>
            </w:pPr>
            <w:bookmarkStart w:id="8" w:name="AgencySignName"/>
            <w:r w:rsidRPr="006D7645">
              <w:rPr>
                <w:rFonts w:ascii="Arial" w:eastAsia="Calibri" w:hAnsi="Arial" w:cs="Arial"/>
                <w:b w:val="0"/>
                <w:sz w:val="20"/>
                <w:szCs w:val="22"/>
              </w:rPr>
              <w:t>Michael Furze, Assistant Director</w:t>
            </w:r>
            <w:bookmarkEnd w:id="8"/>
          </w:p>
          <w:p w14:paraId="4471AE99" w14:textId="77777777" w:rsidR="006D7645" w:rsidRPr="006D7645" w:rsidRDefault="006D7645" w:rsidP="006D7645">
            <w:pPr>
              <w:tabs>
                <w:tab w:val="left" w:pos="2997"/>
              </w:tabs>
              <w:rPr>
                <w:rFonts w:ascii="Arial" w:eastAsia="Calibri" w:hAnsi="Arial" w:cs="Arial"/>
                <w:b w:val="0"/>
                <w:sz w:val="20"/>
                <w:szCs w:val="22"/>
              </w:rPr>
            </w:pPr>
          </w:p>
          <w:p w14:paraId="584400B7" w14:textId="77777777" w:rsidR="006D7645" w:rsidRPr="006D7645" w:rsidRDefault="006D7645" w:rsidP="006D7645">
            <w:pPr>
              <w:tabs>
                <w:tab w:val="left" w:pos="4320"/>
              </w:tabs>
              <w:rPr>
                <w:rFonts w:ascii="Arial" w:eastAsia="Calibri" w:hAnsi="Arial" w:cs="Arial"/>
                <w:sz w:val="20"/>
                <w:szCs w:val="22"/>
              </w:rPr>
            </w:pPr>
            <w:r w:rsidRPr="006D7645">
              <w:rPr>
                <w:rFonts w:ascii="Arial" w:eastAsia="Calibri" w:hAnsi="Arial" w:cs="Arial"/>
                <w:b w:val="0"/>
                <w:sz w:val="20"/>
                <w:szCs w:val="22"/>
                <w:u w:val="single"/>
              </w:rPr>
              <w:tab/>
            </w:r>
          </w:p>
          <w:p w14:paraId="43DC6437" w14:textId="77777777" w:rsidR="006D7645" w:rsidRPr="006D7645" w:rsidRDefault="006D7645" w:rsidP="006D7645">
            <w:pPr>
              <w:tabs>
                <w:tab w:val="left" w:pos="2997"/>
              </w:tabs>
              <w:rPr>
                <w:rFonts w:ascii="Arial" w:eastAsia="Calibri" w:hAnsi="Arial" w:cs="Arial"/>
                <w:b w:val="0"/>
                <w:sz w:val="20"/>
                <w:szCs w:val="22"/>
              </w:rPr>
            </w:pPr>
            <w:r w:rsidRPr="006D7645">
              <w:rPr>
                <w:rFonts w:ascii="Arial" w:eastAsia="Calibri" w:hAnsi="Arial" w:cs="Arial"/>
                <w:b w:val="0"/>
                <w:sz w:val="20"/>
                <w:szCs w:val="22"/>
              </w:rPr>
              <w:t>Date</w:t>
            </w:r>
          </w:p>
          <w:p w14:paraId="78FD75DB" w14:textId="77777777" w:rsidR="006D7645" w:rsidRPr="006D7645" w:rsidRDefault="006D7645" w:rsidP="006D7645">
            <w:pPr>
              <w:tabs>
                <w:tab w:val="left" w:pos="2997"/>
              </w:tabs>
              <w:rPr>
                <w:rFonts w:ascii="Arial" w:eastAsia="Calibri" w:hAnsi="Arial" w:cs="Arial"/>
                <w:b w:val="0"/>
                <w:sz w:val="20"/>
                <w:szCs w:val="22"/>
              </w:rPr>
            </w:pPr>
          </w:p>
          <w:p w14:paraId="2E9F57A2" w14:textId="77777777" w:rsidR="006D7645" w:rsidRPr="006D7645" w:rsidRDefault="006D7645" w:rsidP="006D7645">
            <w:pPr>
              <w:tabs>
                <w:tab w:val="left" w:pos="2997"/>
              </w:tabs>
              <w:rPr>
                <w:rFonts w:ascii="Arial" w:eastAsia="Calibri" w:hAnsi="Arial" w:cs="Arial"/>
                <w:b w:val="0"/>
                <w:sz w:val="20"/>
                <w:szCs w:val="22"/>
              </w:rPr>
            </w:pPr>
          </w:p>
          <w:p w14:paraId="31F1AC1B" w14:textId="77777777" w:rsidR="006D7645" w:rsidRPr="006D7645" w:rsidRDefault="006D7645" w:rsidP="006D7645">
            <w:pPr>
              <w:tabs>
                <w:tab w:val="left" w:pos="2997"/>
              </w:tabs>
              <w:rPr>
                <w:rFonts w:ascii="Arial" w:hAnsi="Arial" w:cs="Arial"/>
                <w:sz w:val="20"/>
              </w:rPr>
            </w:pPr>
            <w:r w:rsidRPr="006D7645">
              <w:rPr>
                <w:rFonts w:ascii="Arial" w:hAnsi="Arial" w:cs="Arial"/>
                <w:sz w:val="20"/>
              </w:rPr>
              <w:t>APPROVED AS TO FORM ONLY</w:t>
            </w:r>
          </w:p>
          <w:p w14:paraId="1F6461E0" w14:textId="77777777" w:rsidR="006D7645" w:rsidRPr="006D7645" w:rsidRDefault="006D7645" w:rsidP="006D7645">
            <w:pPr>
              <w:tabs>
                <w:tab w:val="left" w:pos="2997"/>
              </w:tabs>
              <w:rPr>
                <w:rFonts w:ascii="Arial" w:hAnsi="Arial" w:cs="Arial"/>
                <w:sz w:val="20"/>
              </w:rPr>
            </w:pPr>
            <w:r w:rsidRPr="006D7645">
              <w:rPr>
                <w:rFonts w:ascii="Arial" w:hAnsi="Arial" w:cs="Arial"/>
                <w:sz w:val="20"/>
              </w:rPr>
              <w:t>BY ASSISTANT ATTORNEY GENERAL</w:t>
            </w:r>
          </w:p>
          <w:p w14:paraId="690B8E96" w14:textId="77777777" w:rsidR="006D7645" w:rsidRPr="006D7645" w:rsidRDefault="006D7645" w:rsidP="006D7645">
            <w:pPr>
              <w:pBdr>
                <w:bottom w:val="single" w:sz="12" w:space="1" w:color="auto"/>
              </w:pBdr>
              <w:rPr>
                <w:rFonts w:ascii="Arial" w:eastAsia="Calibri" w:hAnsi="Arial" w:cs="Arial"/>
                <w:b w:val="0"/>
                <w:sz w:val="20"/>
                <w:szCs w:val="22"/>
              </w:rPr>
            </w:pPr>
          </w:p>
          <w:p w14:paraId="7B6A03E1" w14:textId="77777777" w:rsidR="006D7645" w:rsidRPr="006D7645" w:rsidRDefault="006D7645" w:rsidP="006D7645">
            <w:pPr>
              <w:pBdr>
                <w:bottom w:val="single" w:sz="12" w:space="1" w:color="auto"/>
              </w:pBdr>
              <w:rPr>
                <w:rFonts w:ascii="Arial" w:eastAsia="Calibri" w:hAnsi="Arial" w:cs="Arial"/>
                <w:b w:val="0"/>
                <w:sz w:val="20"/>
                <w:szCs w:val="22"/>
              </w:rPr>
            </w:pPr>
            <w:r w:rsidRPr="006D7645">
              <w:rPr>
                <w:rFonts w:ascii="Arial" w:eastAsia="Calibri" w:hAnsi="Arial" w:cs="Arial"/>
                <w:b w:val="0"/>
                <w:sz w:val="20"/>
                <w:szCs w:val="22"/>
              </w:rPr>
              <w:t>10-10-2019</w:t>
            </w:r>
          </w:p>
          <w:p w14:paraId="2D23C474"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b w:val="0"/>
                <w:sz w:val="20"/>
                <w:szCs w:val="22"/>
              </w:rPr>
              <w:t xml:space="preserve">Sandra </w:t>
            </w:r>
            <w:proofErr w:type="spellStart"/>
            <w:r w:rsidRPr="006D7645">
              <w:rPr>
                <w:rFonts w:ascii="Arial" w:eastAsia="Calibri" w:hAnsi="Arial" w:cs="Arial"/>
                <w:b w:val="0"/>
                <w:sz w:val="20"/>
                <w:szCs w:val="22"/>
              </w:rPr>
              <w:t>Adix</w:t>
            </w:r>
            <w:proofErr w:type="spellEnd"/>
            <w:r w:rsidRPr="006D7645">
              <w:rPr>
                <w:rFonts w:ascii="Arial" w:eastAsia="Calibri" w:hAnsi="Arial" w:cs="Arial"/>
                <w:b w:val="0"/>
                <w:sz w:val="20"/>
                <w:szCs w:val="22"/>
              </w:rPr>
              <w:t>, Assistant Attorney General</w:t>
            </w:r>
          </w:p>
          <w:p w14:paraId="50345767" w14:textId="77777777" w:rsidR="006D7645" w:rsidRPr="006D7645" w:rsidRDefault="006D7645" w:rsidP="006D7645">
            <w:pPr>
              <w:rPr>
                <w:rFonts w:ascii="Arial" w:eastAsia="Calibri" w:hAnsi="Arial" w:cs="Arial"/>
                <w:b w:val="0"/>
                <w:sz w:val="20"/>
                <w:szCs w:val="22"/>
              </w:rPr>
            </w:pPr>
            <w:r w:rsidRPr="006D7645">
              <w:rPr>
                <w:rFonts w:ascii="Arial" w:eastAsia="Calibri" w:hAnsi="Arial" w:cs="Arial"/>
                <w:sz w:val="20"/>
                <w:szCs w:val="22"/>
              </w:rPr>
              <w:t>SIGNATURE ON FILE</w:t>
            </w:r>
            <w:r w:rsidRPr="006D7645">
              <w:rPr>
                <w:rFonts w:ascii="Arial" w:eastAsia="Calibri" w:hAnsi="Arial" w:cs="Arial"/>
                <w:b w:val="0"/>
                <w:sz w:val="20"/>
                <w:szCs w:val="22"/>
              </w:rPr>
              <w:t xml:space="preserve"> </w:t>
            </w:r>
          </w:p>
          <w:p w14:paraId="0309EC47" w14:textId="77777777" w:rsidR="006D7645" w:rsidRPr="006D7645" w:rsidRDefault="006D7645" w:rsidP="006D7645">
            <w:pPr>
              <w:rPr>
                <w:rFonts w:ascii="Arial" w:eastAsia="Calibri" w:hAnsi="Arial" w:cs="Arial"/>
                <w:b w:val="0"/>
                <w:sz w:val="20"/>
                <w:szCs w:val="22"/>
              </w:rPr>
            </w:pPr>
          </w:p>
        </w:tc>
      </w:tr>
    </w:tbl>
    <w:p w14:paraId="34C9C100" w14:textId="77777777" w:rsidR="006D7645" w:rsidRPr="006D7645" w:rsidRDefault="006D7645" w:rsidP="006D7645">
      <w:pPr>
        <w:spacing w:after="160" w:line="259" w:lineRule="auto"/>
        <w:rPr>
          <w:rFonts w:ascii="Arial" w:eastAsia="Calibri" w:hAnsi="Arial" w:cs="Arial"/>
          <w:bCs/>
          <w:sz w:val="20"/>
        </w:rPr>
      </w:pPr>
      <w:r w:rsidRPr="006D7645">
        <w:rPr>
          <w:rFonts w:ascii="Arial" w:eastAsia="Calibri" w:hAnsi="Arial" w:cs="Arial"/>
          <w:bCs/>
          <w:sz w:val="20"/>
        </w:rPr>
        <w:br w:type="page"/>
      </w:r>
    </w:p>
    <w:p w14:paraId="3AFDDD97" w14:textId="77777777" w:rsidR="006D7645" w:rsidRPr="006D7645" w:rsidRDefault="006D7645" w:rsidP="006D7645">
      <w:pPr>
        <w:jc w:val="center"/>
        <w:rPr>
          <w:rFonts w:ascii="Arial" w:eastAsia="Calibri" w:hAnsi="Arial" w:cs="Arial"/>
          <w:b w:val="0"/>
          <w:caps/>
          <w:sz w:val="20"/>
          <w:szCs w:val="22"/>
        </w:rPr>
      </w:pPr>
      <w:bookmarkStart w:id="9" w:name="_Toc17808988"/>
      <w:bookmarkStart w:id="10" w:name="_Toc19609495"/>
      <w:bookmarkStart w:id="11" w:name="_Toc21587944"/>
      <w:r w:rsidRPr="006D7645">
        <w:rPr>
          <w:rFonts w:ascii="Arial" w:eastAsia="Calibri" w:hAnsi="Arial" w:cs="Arial"/>
          <w:caps/>
          <w:sz w:val="20"/>
          <w:szCs w:val="22"/>
        </w:rPr>
        <w:t>DECLARATIONS</w:t>
      </w:r>
      <w:bookmarkEnd w:id="9"/>
      <w:bookmarkEnd w:id="10"/>
      <w:bookmarkEnd w:id="11"/>
    </w:p>
    <w:p w14:paraId="382AB35C" w14:textId="77777777" w:rsidR="006D7645" w:rsidRPr="006D7645" w:rsidRDefault="006D7645" w:rsidP="006D7645">
      <w:pPr>
        <w:jc w:val="center"/>
        <w:rPr>
          <w:rFonts w:ascii="Arial" w:hAnsi="Arial" w:cs="Arial"/>
          <w:sz w:val="20"/>
          <w:szCs w:val="22"/>
        </w:rPr>
      </w:pPr>
    </w:p>
    <w:p w14:paraId="592FB187" w14:textId="77777777" w:rsidR="006D7645" w:rsidRPr="006D7645" w:rsidRDefault="006D7645" w:rsidP="006D7645">
      <w:pPr>
        <w:spacing w:before="60" w:after="60"/>
        <w:rPr>
          <w:rFonts w:ascii="Arial" w:hAnsi="Arial" w:cs="Arial"/>
          <w:b w:val="0"/>
          <w:sz w:val="20"/>
          <w:szCs w:val="22"/>
        </w:rPr>
      </w:pPr>
      <w:r w:rsidRPr="006D7645">
        <w:rPr>
          <w:rFonts w:ascii="Arial" w:hAnsi="Arial" w:cs="Arial"/>
          <w:b w:val="0"/>
          <w:sz w:val="20"/>
          <w:szCs w:val="22"/>
        </w:rPr>
        <w:t>The Washington State Department of Commerce (Commerce) has been appropriated federal funds under Section 1013 of the 2018 Capital Budget (Substitute Senate Bill 6090) (Chapter 2, Laws of 2018) to provide grants to</w:t>
      </w:r>
      <w:r w:rsidRPr="006D7645">
        <w:rPr>
          <w:rFonts w:ascii="Arial" w:hAnsi="Arial" w:cs="Arial"/>
          <w:sz w:val="20"/>
          <w:szCs w:val="22"/>
        </w:rPr>
        <w:t xml:space="preserve"> </w:t>
      </w:r>
      <w:r w:rsidRPr="006D7645">
        <w:rPr>
          <w:rFonts w:ascii="Arial" w:hAnsi="Arial" w:cs="Arial"/>
          <w:b w:val="0"/>
          <w:sz w:val="20"/>
          <w:szCs w:val="22"/>
        </w:rPr>
        <w:t>deploy solar projects that benefit Washington communities.</w:t>
      </w:r>
    </w:p>
    <w:tbl>
      <w:tblPr>
        <w:tblW w:w="10800" w:type="dxa"/>
        <w:jc w:val="center"/>
        <w:tblLook w:val="04A0" w:firstRow="1" w:lastRow="0" w:firstColumn="1" w:lastColumn="0" w:noHBand="0" w:noVBand="1"/>
      </w:tblPr>
      <w:tblGrid>
        <w:gridCol w:w="4692"/>
        <w:gridCol w:w="6108"/>
      </w:tblGrid>
      <w:tr w:rsidR="006D7645" w:rsidRPr="006D7645" w14:paraId="2C9FD1E0" w14:textId="77777777" w:rsidTr="006D7645">
        <w:trPr>
          <w:jc w:val="center"/>
        </w:trPr>
        <w:tc>
          <w:tcPr>
            <w:tcW w:w="10800" w:type="dxa"/>
            <w:gridSpan w:val="2"/>
          </w:tcPr>
          <w:p w14:paraId="15BA7178" w14:textId="77777777" w:rsidR="006D7645" w:rsidRPr="006D7645" w:rsidRDefault="006D7645" w:rsidP="006D7645">
            <w:pPr>
              <w:rPr>
                <w:rFonts w:ascii="Arial" w:hAnsi="Arial" w:cs="Arial"/>
                <w:sz w:val="20"/>
                <w:szCs w:val="22"/>
              </w:rPr>
            </w:pPr>
          </w:p>
        </w:tc>
      </w:tr>
      <w:tr w:rsidR="006D7645" w:rsidRPr="006D7645" w14:paraId="5290DF30" w14:textId="77777777" w:rsidTr="006D7645">
        <w:trPr>
          <w:jc w:val="center"/>
        </w:trPr>
        <w:tc>
          <w:tcPr>
            <w:tcW w:w="10800" w:type="dxa"/>
            <w:gridSpan w:val="2"/>
            <w:shd w:val="clear" w:color="auto" w:fill="DBE5F1"/>
          </w:tcPr>
          <w:p w14:paraId="0A434A95" w14:textId="77777777" w:rsidR="006D7645" w:rsidRPr="006D7645" w:rsidRDefault="006D7645" w:rsidP="006D7645">
            <w:pPr>
              <w:rPr>
                <w:rFonts w:ascii="Arial" w:hAnsi="Arial" w:cs="Arial"/>
                <w:sz w:val="20"/>
                <w:szCs w:val="22"/>
              </w:rPr>
            </w:pPr>
            <w:r w:rsidRPr="006D7645">
              <w:rPr>
                <w:rFonts w:ascii="Arial" w:hAnsi="Arial" w:cs="Arial"/>
                <w:sz w:val="20"/>
                <w:szCs w:val="22"/>
              </w:rPr>
              <w:t>CLIENT INFORMATION</w:t>
            </w:r>
          </w:p>
        </w:tc>
      </w:tr>
      <w:tr w:rsidR="006D7645" w:rsidRPr="006D7645" w14:paraId="2DD45772" w14:textId="77777777" w:rsidTr="006D7645">
        <w:trPr>
          <w:trHeight w:val="254"/>
          <w:jc w:val="center"/>
        </w:trPr>
        <w:tc>
          <w:tcPr>
            <w:tcW w:w="4692" w:type="dxa"/>
          </w:tcPr>
          <w:p w14:paraId="1ACF22F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Legal Name</w:t>
            </w:r>
          </w:p>
        </w:tc>
        <w:tc>
          <w:tcPr>
            <w:tcW w:w="6108" w:type="dxa"/>
          </w:tcPr>
          <w:p w14:paraId="177CE7C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Legal Name&gt;</w:t>
            </w:r>
          </w:p>
        </w:tc>
      </w:tr>
      <w:tr w:rsidR="006D7645" w:rsidRPr="006D7645" w14:paraId="070A72EB" w14:textId="77777777" w:rsidTr="006D7645">
        <w:trPr>
          <w:trHeight w:val="253"/>
          <w:jc w:val="center"/>
        </w:trPr>
        <w:tc>
          <w:tcPr>
            <w:tcW w:w="4692" w:type="dxa"/>
          </w:tcPr>
          <w:p w14:paraId="462B72F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Contract Number</w:t>
            </w:r>
          </w:p>
        </w:tc>
        <w:tc>
          <w:tcPr>
            <w:tcW w:w="6108" w:type="dxa"/>
          </w:tcPr>
          <w:p w14:paraId="0BE5B982"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Contract Number&gt;</w:t>
            </w:r>
          </w:p>
        </w:tc>
      </w:tr>
      <w:tr w:rsidR="006D7645" w:rsidRPr="006D7645" w14:paraId="52256747" w14:textId="77777777" w:rsidTr="006D7645">
        <w:trPr>
          <w:trHeight w:val="253"/>
          <w:jc w:val="center"/>
        </w:trPr>
        <w:tc>
          <w:tcPr>
            <w:tcW w:w="4692" w:type="dxa"/>
          </w:tcPr>
          <w:p w14:paraId="36E747C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Award Year</w:t>
            </w:r>
          </w:p>
        </w:tc>
        <w:tc>
          <w:tcPr>
            <w:tcW w:w="6108" w:type="dxa"/>
          </w:tcPr>
          <w:p w14:paraId="61BAB101"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&lt;Award Year&gt;</w:t>
            </w:r>
          </w:p>
        </w:tc>
      </w:tr>
      <w:tr w:rsidR="006D7645" w:rsidRPr="006D7645" w14:paraId="22D16441" w14:textId="77777777" w:rsidTr="006D7645">
        <w:trPr>
          <w:trHeight w:val="253"/>
          <w:jc w:val="center"/>
        </w:trPr>
        <w:tc>
          <w:tcPr>
            <w:tcW w:w="4692" w:type="dxa"/>
          </w:tcPr>
          <w:p w14:paraId="7FF7E88E"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State Wide Vendor Number</w:t>
            </w:r>
          </w:p>
        </w:tc>
        <w:tc>
          <w:tcPr>
            <w:tcW w:w="6108" w:type="dxa"/>
          </w:tcPr>
          <w:p w14:paraId="64A180A7"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&lt;SWV Number&gt;</w:t>
            </w:r>
          </w:p>
        </w:tc>
      </w:tr>
      <w:tr w:rsidR="006D7645" w:rsidRPr="006D7645" w14:paraId="5537FB7A" w14:textId="77777777" w:rsidTr="006D7645">
        <w:trPr>
          <w:jc w:val="center"/>
        </w:trPr>
        <w:tc>
          <w:tcPr>
            <w:tcW w:w="10800" w:type="dxa"/>
            <w:gridSpan w:val="2"/>
          </w:tcPr>
          <w:p w14:paraId="55FFE66E" w14:textId="77777777" w:rsidR="006D7645" w:rsidRPr="006D7645" w:rsidRDefault="006D7645" w:rsidP="006D7645">
            <w:pPr>
              <w:rPr>
                <w:rFonts w:ascii="Arial" w:hAnsi="Arial" w:cs="Arial"/>
                <w:sz w:val="20"/>
                <w:szCs w:val="22"/>
              </w:rPr>
            </w:pPr>
          </w:p>
        </w:tc>
      </w:tr>
      <w:tr w:rsidR="006D7645" w:rsidRPr="006D7645" w14:paraId="17C27748" w14:textId="77777777" w:rsidTr="006D7645">
        <w:trPr>
          <w:jc w:val="center"/>
        </w:trPr>
        <w:tc>
          <w:tcPr>
            <w:tcW w:w="10800" w:type="dxa"/>
            <w:gridSpan w:val="2"/>
            <w:shd w:val="clear" w:color="auto" w:fill="DBE5F1"/>
          </w:tcPr>
          <w:p w14:paraId="5FB75847" w14:textId="77777777" w:rsidR="006D7645" w:rsidRPr="006D7645" w:rsidRDefault="006D7645" w:rsidP="006D7645">
            <w:pPr>
              <w:rPr>
                <w:rFonts w:ascii="Arial" w:hAnsi="Arial" w:cs="Arial"/>
                <w:sz w:val="20"/>
                <w:szCs w:val="22"/>
              </w:rPr>
            </w:pPr>
            <w:r w:rsidRPr="006D7645">
              <w:rPr>
                <w:rFonts w:ascii="Arial" w:hAnsi="Arial" w:cs="Arial"/>
                <w:sz w:val="20"/>
                <w:szCs w:val="22"/>
              </w:rPr>
              <w:t>PROJECT INFORMATION</w:t>
            </w:r>
          </w:p>
        </w:tc>
      </w:tr>
      <w:tr w:rsidR="006D7645" w:rsidRPr="006D7645" w14:paraId="0DF4FC3A" w14:textId="77777777" w:rsidTr="006D7645">
        <w:trPr>
          <w:jc w:val="center"/>
        </w:trPr>
        <w:tc>
          <w:tcPr>
            <w:tcW w:w="4692" w:type="dxa"/>
          </w:tcPr>
          <w:p w14:paraId="1A66D6AE" w14:textId="77777777" w:rsidR="006D7645" w:rsidRPr="006D7645" w:rsidRDefault="006D7645" w:rsidP="006D7645">
            <w:pPr>
              <w:rPr>
                <w:rFonts w:ascii="Arial" w:hAnsi="Arial" w:cs="Arial"/>
                <w:b w:val="0"/>
                <w:sz w:val="20"/>
                <w:szCs w:val="22"/>
              </w:rPr>
            </w:pPr>
          </w:p>
        </w:tc>
        <w:tc>
          <w:tcPr>
            <w:tcW w:w="6108" w:type="dxa"/>
          </w:tcPr>
          <w:p w14:paraId="76469CA9" w14:textId="77777777" w:rsidR="006D7645" w:rsidRPr="006D7645" w:rsidRDefault="006D7645" w:rsidP="006D7645">
            <w:pPr>
              <w:rPr>
                <w:rFonts w:ascii="Arial" w:hAnsi="Arial" w:cs="Arial"/>
                <w:b w:val="0"/>
                <w:sz w:val="20"/>
                <w:szCs w:val="22"/>
              </w:rPr>
            </w:pPr>
          </w:p>
        </w:tc>
      </w:tr>
      <w:tr w:rsidR="006D7645" w:rsidRPr="006D7645" w14:paraId="22E37C3F" w14:textId="77777777" w:rsidTr="006D7645">
        <w:trPr>
          <w:jc w:val="center"/>
        </w:trPr>
        <w:tc>
          <w:tcPr>
            <w:tcW w:w="4692" w:type="dxa"/>
          </w:tcPr>
          <w:p w14:paraId="0A7D083A"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Number of Sites:</w:t>
            </w:r>
          </w:p>
        </w:tc>
        <w:tc>
          <w:tcPr>
            <w:tcW w:w="6108" w:type="dxa"/>
          </w:tcPr>
          <w:p w14:paraId="79B153A9"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Number of Sites&gt;</w:t>
            </w:r>
          </w:p>
        </w:tc>
      </w:tr>
      <w:tr w:rsidR="006D7645" w:rsidRPr="006D7645" w14:paraId="2B5676F1" w14:textId="77777777" w:rsidTr="006D7645">
        <w:trPr>
          <w:jc w:val="center"/>
        </w:trPr>
        <w:tc>
          <w:tcPr>
            <w:tcW w:w="4692" w:type="dxa"/>
          </w:tcPr>
          <w:p w14:paraId="0C224E7D"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Project City: </w:t>
            </w:r>
          </w:p>
        </w:tc>
        <w:tc>
          <w:tcPr>
            <w:tcW w:w="6108" w:type="dxa"/>
          </w:tcPr>
          <w:p w14:paraId="1B29BD78"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Name of City&gt;</w:t>
            </w:r>
          </w:p>
        </w:tc>
      </w:tr>
      <w:tr w:rsidR="006D7645" w:rsidRPr="006D7645" w14:paraId="6152177D" w14:textId="77777777" w:rsidTr="006D7645">
        <w:trPr>
          <w:jc w:val="center"/>
        </w:trPr>
        <w:tc>
          <w:tcPr>
            <w:tcW w:w="4692" w:type="dxa"/>
          </w:tcPr>
          <w:p w14:paraId="2F1DC6EE"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Project Zip Code: </w:t>
            </w:r>
          </w:p>
        </w:tc>
        <w:tc>
          <w:tcPr>
            <w:tcW w:w="6108" w:type="dxa"/>
          </w:tcPr>
          <w:p w14:paraId="246567F6"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Project Zip&gt;</w:t>
            </w:r>
          </w:p>
        </w:tc>
      </w:tr>
      <w:tr w:rsidR="006D7645" w:rsidRPr="006D7645" w14:paraId="3D8F81A4" w14:textId="77777777" w:rsidTr="006D7645">
        <w:trPr>
          <w:jc w:val="center"/>
        </w:trPr>
        <w:tc>
          <w:tcPr>
            <w:tcW w:w="4692" w:type="dxa"/>
          </w:tcPr>
          <w:p w14:paraId="255C0F6C" w14:textId="77777777" w:rsidR="006D7645" w:rsidRPr="006D7645" w:rsidRDefault="006D7645" w:rsidP="006D7645">
            <w:pPr>
              <w:rPr>
                <w:rFonts w:ascii="Arial" w:hAnsi="Arial" w:cs="Arial"/>
                <w:b w:val="0"/>
                <w:sz w:val="20"/>
                <w:szCs w:val="22"/>
              </w:rPr>
            </w:pPr>
          </w:p>
        </w:tc>
        <w:tc>
          <w:tcPr>
            <w:tcW w:w="6108" w:type="dxa"/>
          </w:tcPr>
          <w:p w14:paraId="57C8631F" w14:textId="77777777" w:rsidR="006D7645" w:rsidRPr="006D7645" w:rsidRDefault="006D7645" w:rsidP="006D7645">
            <w:pPr>
              <w:rPr>
                <w:rFonts w:ascii="Arial" w:hAnsi="Arial" w:cs="Arial"/>
                <w:sz w:val="20"/>
                <w:szCs w:val="22"/>
              </w:rPr>
            </w:pPr>
          </w:p>
        </w:tc>
      </w:tr>
      <w:tr w:rsidR="006D7645" w:rsidRPr="006D7645" w14:paraId="0B6B2C74" w14:textId="77777777" w:rsidTr="006D7645">
        <w:trPr>
          <w:jc w:val="center"/>
        </w:trPr>
        <w:tc>
          <w:tcPr>
            <w:tcW w:w="10800" w:type="dxa"/>
            <w:gridSpan w:val="2"/>
          </w:tcPr>
          <w:p w14:paraId="456D4133" w14:textId="77777777" w:rsidR="006D7645" w:rsidRPr="006D7645" w:rsidRDefault="006D7645" w:rsidP="006D7645">
            <w:pPr>
              <w:rPr>
                <w:rFonts w:ascii="Arial" w:hAnsi="Arial" w:cs="Arial"/>
                <w:sz w:val="20"/>
                <w:szCs w:val="22"/>
              </w:rPr>
            </w:pPr>
          </w:p>
        </w:tc>
      </w:tr>
      <w:tr w:rsidR="006D7645" w:rsidRPr="006D7645" w14:paraId="57F9BEC0" w14:textId="77777777" w:rsidTr="006D7645">
        <w:trPr>
          <w:jc w:val="center"/>
        </w:trPr>
        <w:tc>
          <w:tcPr>
            <w:tcW w:w="10800" w:type="dxa"/>
            <w:gridSpan w:val="2"/>
            <w:shd w:val="clear" w:color="auto" w:fill="DBE5F1"/>
          </w:tcPr>
          <w:p w14:paraId="29951956" w14:textId="77777777" w:rsidR="006D7645" w:rsidRPr="006D7645" w:rsidRDefault="006D7645" w:rsidP="006D7645">
            <w:pPr>
              <w:rPr>
                <w:rFonts w:ascii="Arial" w:hAnsi="Arial" w:cs="Arial"/>
                <w:sz w:val="20"/>
                <w:szCs w:val="22"/>
              </w:rPr>
            </w:pPr>
            <w:r w:rsidRPr="006D7645">
              <w:rPr>
                <w:rFonts w:ascii="Arial" w:hAnsi="Arial" w:cs="Arial"/>
                <w:sz w:val="20"/>
                <w:szCs w:val="22"/>
              </w:rPr>
              <w:t>GRANT INFORMATION</w:t>
            </w:r>
          </w:p>
        </w:tc>
      </w:tr>
      <w:tr w:rsidR="006D7645" w:rsidRPr="006D7645" w14:paraId="5CC84892" w14:textId="77777777" w:rsidTr="006D7645">
        <w:trPr>
          <w:jc w:val="center"/>
        </w:trPr>
        <w:tc>
          <w:tcPr>
            <w:tcW w:w="10800" w:type="dxa"/>
            <w:gridSpan w:val="2"/>
          </w:tcPr>
          <w:p w14:paraId="2317A2AB" w14:textId="77777777" w:rsidR="006D7645" w:rsidRPr="006D7645" w:rsidRDefault="006D7645" w:rsidP="006D7645">
            <w:pPr>
              <w:rPr>
                <w:rFonts w:ascii="Arial" w:hAnsi="Arial" w:cs="Arial"/>
                <w:b w:val="0"/>
                <w:sz w:val="20"/>
                <w:szCs w:val="22"/>
              </w:rPr>
            </w:pPr>
          </w:p>
        </w:tc>
      </w:tr>
      <w:tr w:rsidR="006D7645" w:rsidRPr="006D7645" w14:paraId="6E217095" w14:textId="77777777" w:rsidTr="006D7645">
        <w:trPr>
          <w:jc w:val="center"/>
        </w:trPr>
        <w:tc>
          <w:tcPr>
            <w:tcW w:w="4692" w:type="dxa"/>
          </w:tcPr>
          <w:p w14:paraId="0A94E9B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Non-State </w:t>
            </w:r>
            <w:r w:rsidRPr="006D7645">
              <w:rPr>
                <w:rFonts w:ascii="Arial" w:eastAsia="Calibri" w:hAnsi="Arial" w:cs="Arial"/>
                <w:b w:val="0"/>
                <w:sz w:val="20"/>
                <w:szCs w:val="22"/>
              </w:rPr>
              <w:t>Match</w:t>
            </w:r>
            <w:r w:rsidRPr="006D7645">
              <w:rPr>
                <w:rFonts w:ascii="Arial" w:hAnsi="Arial" w:cs="Arial"/>
                <w:b w:val="0"/>
                <w:sz w:val="20"/>
                <w:szCs w:val="22"/>
              </w:rPr>
              <w:t xml:space="preserve"> Required:</w:t>
            </w:r>
          </w:p>
        </w:tc>
        <w:tc>
          <w:tcPr>
            <w:tcW w:w="6108" w:type="dxa"/>
          </w:tcPr>
          <w:p w14:paraId="0DD637A5"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 Match&gt;</w:t>
            </w:r>
          </w:p>
        </w:tc>
      </w:tr>
      <w:tr w:rsidR="006D7645" w:rsidRPr="006D7645" w14:paraId="1219E3AA" w14:textId="77777777" w:rsidTr="006D7645">
        <w:trPr>
          <w:jc w:val="center"/>
        </w:trPr>
        <w:tc>
          <w:tcPr>
            <w:tcW w:w="4692" w:type="dxa"/>
          </w:tcPr>
          <w:p w14:paraId="13E8F473"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Maximum Percent from Commerce:</w:t>
            </w:r>
          </w:p>
        </w:tc>
        <w:tc>
          <w:tcPr>
            <w:tcW w:w="6108" w:type="dxa"/>
          </w:tcPr>
          <w:p w14:paraId="6AF69E0A"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&lt;Insert % Commerce will Pay&gt;</w:t>
            </w:r>
          </w:p>
        </w:tc>
      </w:tr>
      <w:tr w:rsidR="006D7645" w:rsidRPr="006D7645" w14:paraId="6087A6AE" w14:textId="77777777" w:rsidTr="006D7645">
        <w:trPr>
          <w:jc w:val="center"/>
        </w:trPr>
        <w:tc>
          <w:tcPr>
            <w:tcW w:w="4692" w:type="dxa"/>
          </w:tcPr>
          <w:p w14:paraId="063FB851"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Type of Match Accepted:</w:t>
            </w:r>
          </w:p>
        </w:tc>
        <w:tc>
          <w:tcPr>
            <w:tcW w:w="6108" w:type="dxa"/>
          </w:tcPr>
          <w:p w14:paraId="558EC0C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Cash</w:t>
            </w:r>
          </w:p>
        </w:tc>
      </w:tr>
      <w:tr w:rsidR="006D7645" w:rsidRPr="006D7645" w14:paraId="0AB91B7B" w14:textId="77777777" w:rsidTr="006D7645">
        <w:trPr>
          <w:jc w:val="center"/>
        </w:trPr>
        <w:tc>
          <w:tcPr>
            <w:tcW w:w="4692" w:type="dxa"/>
          </w:tcPr>
          <w:p w14:paraId="4F12471D"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Earliest Date for Reimbursement: </w:t>
            </w:r>
          </w:p>
        </w:tc>
        <w:tc>
          <w:tcPr>
            <w:tcW w:w="6108" w:type="dxa"/>
          </w:tcPr>
          <w:p w14:paraId="0B3EFE94"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Execution Date or Agreed Upon Date</w:t>
            </w:r>
          </w:p>
        </w:tc>
      </w:tr>
      <w:tr w:rsidR="006D7645" w:rsidRPr="006D7645" w14:paraId="6CC03FF9" w14:textId="77777777" w:rsidTr="006D7645">
        <w:trPr>
          <w:jc w:val="center"/>
        </w:trPr>
        <w:tc>
          <w:tcPr>
            <w:tcW w:w="4692" w:type="dxa"/>
          </w:tcPr>
          <w:p w14:paraId="7A5FFB7F"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Time of Performance</w:t>
            </w:r>
          </w:p>
        </w:tc>
        <w:tc>
          <w:tcPr>
            <w:tcW w:w="6108" w:type="dxa"/>
          </w:tcPr>
          <w:p w14:paraId="4F4031B8"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 xml:space="preserve">&lt;Insert Time of Performance&gt; </w:t>
            </w:r>
          </w:p>
        </w:tc>
      </w:tr>
      <w:tr w:rsidR="006D7645" w:rsidRPr="006D7645" w14:paraId="774C24CA" w14:textId="77777777" w:rsidTr="006D7645">
        <w:trPr>
          <w:jc w:val="center"/>
        </w:trPr>
        <w:tc>
          <w:tcPr>
            <w:tcW w:w="4692" w:type="dxa"/>
          </w:tcPr>
          <w:p w14:paraId="26633562" w14:textId="77777777" w:rsidR="006D7645" w:rsidRPr="006D7645" w:rsidRDefault="006D7645" w:rsidP="006D7645">
            <w:pPr>
              <w:rPr>
                <w:rFonts w:ascii="Arial" w:hAnsi="Arial" w:cs="Arial"/>
                <w:b w:val="0"/>
                <w:sz w:val="20"/>
                <w:szCs w:val="22"/>
              </w:rPr>
            </w:pPr>
          </w:p>
        </w:tc>
        <w:tc>
          <w:tcPr>
            <w:tcW w:w="6108" w:type="dxa"/>
          </w:tcPr>
          <w:p w14:paraId="4703C93E" w14:textId="77777777" w:rsidR="006D7645" w:rsidRPr="006D7645" w:rsidRDefault="006D7645" w:rsidP="006D7645">
            <w:pPr>
              <w:rPr>
                <w:rFonts w:ascii="Arial" w:hAnsi="Arial" w:cs="Arial"/>
                <w:sz w:val="20"/>
                <w:szCs w:val="22"/>
              </w:rPr>
            </w:pPr>
          </w:p>
        </w:tc>
      </w:tr>
      <w:tr w:rsidR="006D7645" w:rsidRPr="006D7645" w14:paraId="557575EB" w14:textId="77777777" w:rsidTr="006D7645">
        <w:trPr>
          <w:jc w:val="center"/>
        </w:trPr>
        <w:tc>
          <w:tcPr>
            <w:tcW w:w="4692" w:type="dxa"/>
          </w:tcPr>
          <w:p w14:paraId="3F2C4E59" w14:textId="77777777" w:rsidR="006D7645" w:rsidRPr="006D7645" w:rsidRDefault="006D7645" w:rsidP="006D7645">
            <w:pPr>
              <w:rPr>
                <w:rFonts w:ascii="Arial" w:hAnsi="Arial" w:cs="Arial"/>
                <w:b w:val="0"/>
                <w:sz w:val="20"/>
                <w:szCs w:val="22"/>
              </w:rPr>
            </w:pPr>
          </w:p>
        </w:tc>
        <w:tc>
          <w:tcPr>
            <w:tcW w:w="6108" w:type="dxa"/>
          </w:tcPr>
          <w:p w14:paraId="21C674A4" w14:textId="77777777" w:rsidR="006D7645" w:rsidRPr="006D7645" w:rsidRDefault="006D7645" w:rsidP="006D7645">
            <w:pPr>
              <w:rPr>
                <w:rFonts w:ascii="Arial" w:hAnsi="Arial" w:cs="Arial"/>
                <w:sz w:val="20"/>
                <w:szCs w:val="22"/>
              </w:rPr>
            </w:pPr>
          </w:p>
        </w:tc>
      </w:tr>
      <w:tr w:rsidR="006D7645" w:rsidRPr="006D7645" w14:paraId="3A62EB03" w14:textId="77777777" w:rsidTr="006D7645">
        <w:trPr>
          <w:jc w:val="center"/>
        </w:trPr>
        <w:tc>
          <w:tcPr>
            <w:tcW w:w="10800" w:type="dxa"/>
            <w:gridSpan w:val="2"/>
            <w:shd w:val="clear" w:color="auto" w:fill="DBE5F1"/>
          </w:tcPr>
          <w:p w14:paraId="16399702" w14:textId="77777777" w:rsidR="006D7645" w:rsidRPr="006D7645" w:rsidRDefault="006D7645" w:rsidP="006D7645">
            <w:pPr>
              <w:rPr>
                <w:rFonts w:ascii="Arial" w:hAnsi="Arial" w:cs="Arial"/>
                <w:sz w:val="20"/>
                <w:szCs w:val="22"/>
              </w:rPr>
            </w:pPr>
            <w:r w:rsidRPr="006D7645">
              <w:rPr>
                <w:rFonts w:ascii="Arial" w:hAnsi="Arial" w:cs="Arial"/>
                <w:sz w:val="20"/>
                <w:szCs w:val="22"/>
              </w:rPr>
              <w:t>PROGRAM SPECIFIC TERMS AND CONDITIONS GOVERNING THIS GRANT</w:t>
            </w:r>
          </w:p>
        </w:tc>
      </w:tr>
      <w:tr w:rsidR="006D7645" w:rsidRPr="006D7645" w14:paraId="1D1D53A2" w14:textId="77777777" w:rsidTr="006D7645">
        <w:trPr>
          <w:jc w:val="center"/>
        </w:trPr>
        <w:tc>
          <w:tcPr>
            <w:tcW w:w="10800" w:type="dxa"/>
            <w:gridSpan w:val="2"/>
          </w:tcPr>
          <w:p w14:paraId="7FDEB045" w14:textId="77777777" w:rsidR="006D7645" w:rsidRPr="006D7645" w:rsidRDefault="006D7645" w:rsidP="006D7645">
            <w:pPr>
              <w:rPr>
                <w:rFonts w:ascii="Arial" w:hAnsi="Arial" w:cs="Arial"/>
                <w:b w:val="0"/>
                <w:sz w:val="20"/>
                <w:szCs w:val="22"/>
              </w:rPr>
            </w:pPr>
          </w:p>
        </w:tc>
      </w:tr>
      <w:tr w:rsidR="006D7645" w:rsidRPr="006D7645" w14:paraId="6A9D3496" w14:textId="77777777" w:rsidTr="006D7645">
        <w:trPr>
          <w:jc w:val="center"/>
        </w:trPr>
        <w:tc>
          <w:tcPr>
            <w:tcW w:w="10800" w:type="dxa"/>
            <w:gridSpan w:val="2"/>
            <w:shd w:val="clear" w:color="auto" w:fill="auto"/>
          </w:tcPr>
          <w:p w14:paraId="091E3E67" w14:textId="77777777" w:rsidR="006D7645" w:rsidRPr="006D7645" w:rsidRDefault="006D7645" w:rsidP="006D7645">
            <w:pPr>
              <w:rPr>
                <w:rFonts w:ascii="Arial" w:hAnsi="Arial" w:cs="Arial"/>
                <w:b w:val="0"/>
                <w:sz w:val="20"/>
                <w:szCs w:val="22"/>
              </w:rPr>
            </w:pPr>
            <w:r w:rsidRPr="006D7645">
              <w:rPr>
                <w:rFonts w:ascii="Arial" w:hAnsi="Arial" w:cs="Arial"/>
                <w:b w:val="0"/>
                <w:sz w:val="20"/>
                <w:szCs w:val="22"/>
              </w:rPr>
              <w:t>As identified herein, notwithstanding General Terms and Conditions Sections, the following Program Specific Terms and Conditions take precedence over any similarly referenced Special or General Terms and Conditions:</w:t>
            </w:r>
          </w:p>
          <w:p w14:paraId="684CB302" w14:textId="77777777" w:rsidR="006D7645" w:rsidRPr="006D7645" w:rsidRDefault="006D7645" w:rsidP="006D7645">
            <w:pPr>
              <w:rPr>
                <w:rFonts w:ascii="Arial" w:hAnsi="Arial" w:cs="Arial"/>
                <w:b w:val="0"/>
                <w:sz w:val="20"/>
                <w:szCs w:val="22"/>
              </w:rPr>
            </w:pPr>
          </w:p>
          <w:p w14:paraId="617C3967" w14:textId="77777777" w:rsidR="006D7645" w:rsidRPr="006D7645" w:rsidRDefault="006D7645" w:rsidP="002A5C7B">
            <w:pPr>
              <w:keepNext/>
              <w:keepLines/>
              <w:numPr>
                <w:ilvl w:val="0"/>
                <w:numId w:val="42"/>
              </w:numPr>
              <w:spacing w:before="60" w:after="120" w:line="259" w:lineRule="auto"/>
              <w:rPr>
                <w:rFonts w:ascii="Arial" w:hAnsi="Arial" w:cs="Arial"/>
                <w:caps/>
                <w:sz w:val="20"/>
                <w:szCs w:val="26"/>
                <w:u w:val="single"/>
              </w:rPr>
            </w:pPr>
            <w:bookmarkStart w:id="12" w:name="_Toc21587945"/>
            <w:bookmarkStart w:id="13" w:name="_Toc477965811"/>
            <w:bookmarkStart w:id="14" w:name="_Toc17808989"/>
            <w:bookmarkStart w:id="15" w:name="_Toc19609497"/>
            <w:r w:rsidRPr="006D7645">
              <w:rPr>
                <w:rFonts w:ascii="Arial" w:hAnsi="Arial" w:cs="Arial"/>
                <w:caps/>
                <w:sz w:val="20"/>
                <w:szCs w:val="26"/>
                <w:u w:val="single"/>
              </w:rPr>
              <w:t>PUBLICITY</w:t>
            </w:r>
            <w:r w:rsidRPr="006D7645">
              <w:rPr>
                <w:rFonts w:ascii="Arial" w:eastAsia="Calibri" w:hAnsi="Arial" w:cs="Arial"/>
                <w:caps/>
                <w:sz w:val="20"/>
                <w:szCs w:val="22"/>
                <w:u w:val="single"/>
              </w:rPr>
              <w:t xml:space="preserve"> (Replaces General Terms And Conditions </w:t>
            </w:r>
            <w:r w:rsidRPr="006D7645">
              <w:rPr>
                <w:rFonts w:ascii="Arial" w:hAnsi="Arial" w:cs="Arial"/>
                <w:caps/>
                <w:sz w:val="20"/>
                <w:szCs w:val="26"/>
                <w:u w:val="single"/>
              </w:rPr>
              <w:t>Section #2.34)</w:t>
            </w:r>
            <w:bookmarkEnd w:id="12"/>
          </w:p>
          <w:p w14:paraId="75B310E9"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 xml:space="preserve">The Grantee will make reasonable efforts to notify Commerce of potential publicity, including but not limited to media coverage, site signage, and public events. The Grantee agrees to include references to Commerce or the Low-Income Community Solar Deployment Grants Program as requested and approved by Commerce. The Grantee agrees to include Commerce or the Low-Income Community Solar Deployment Grants program as a project funder. The Grantee agrees to notify and invite Commerce to any public events relating to this project, including but not limited to ground breaking ceremonies, ribbon cuttings, and public tours. </w:t>
            </w:r>
          </w:p>
          <w:p w14:paraId="719CBB72"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Grantee will allow Commerce to publicly share information on the project that is included in the application and contract. All other information shared will be coordinated with the Grantee, unless related to PUBLIC RECORDS ACT.</w:t>
            </w:r>
          </w:p>
          <w:p w14:paraId="24CFE78C" w14:textId="77777777" w:rsidR="006D7645" w:rsidRPr="006D7645" w:rsidRDefault="006D7645" w:rsidP="006D7645">
            <w:pPr>
              <w:spacing w:before="60" w:after="60"/>
              <w:ind w:left="344"/>
              <w:rPr>
                <w:rFonts w:ascii="Arial" w:hAnsi="Arial" w:cs="Arial"/>
                <w:b w:val="0"/>
                <w:sz w:val="20"/>
                <w:szCs w:val="22"/>
              </w:rPr>
            </w:pPr>
            <w:r w:rsidRPr="006D7645">
              <w:rPr>
                <w:rFonts w:ascii="Arial" w:hAnsi="Arial" w:cs="Arial"/>
                <w:b w:val="0"/>
                <w:sz w:val="20"/>
                <w:szCs w:val="22"/>
              </w:rPr>
              <w:t xml:space="preserve">Unless addressed above, 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56F2A553" w14:textId="77777777" w:rsidR="006D7645" w:rsidRPr="006D7645" w:rsidRDefault="006D7645" w:rsidP="002A5C7B">
            <w:pPr>
              <w:keepNext/>
              <w:keepLines/>
              <w:numPr>
                <w:ilvl w:val="0"/>
                <w:numId w:val="42"/>
              </w:numPr>
              <w:spacing w:before="60" w:after="120" w:line="259" w:lineRule="auto"/>
              <w:rPr>
                <w:rFonts w:ascii="Arial" w:eastAsia="Calibri" w:hAnsi="Arial" w:cs="Arial"/>
                <w:caps/>
                <w:sz w:val="20"/>
                <w:szCs w:val="22"/>
                <w:u w:val="single"/>
              </w:rPr>
            </w:pPr>
            <w:bookmarkStart w:id="16" w:name="_Toc21587946"/>
            <w:r w:rsidRPr="006D7645">
              <w:rPr>
                <w:rFonts w:ascii="Arial" w:eastAsia="Calibri" w:hAnsi="Arial" w:cs="Arial"/>
                <w:caps/>
                <w:sz w:val="20"/>
                <w:szCs w:val="22"/>
                <w:u w:val="single"/>
              </w:rPr>
              <w:t>SUBCONTRACTING</w:t>
            </w:r>
            <w:bookmarkEnd w:id="13"/>
            <w:r w:rsidRPr="006D7645">
              <w:rPr>
                <w:rFonts w:ascii="Arial" w:eastAsia="Calibri" w:hAnsi="Arial" w:cs="Arial"/>
                <w:caps/>
                <w:sz w:val="20"/>
                <w:szCs w:val="22"/>
                <w:u w:val="single"/>
              </w:rPr>
              <w:t xml:space="preserve"> (Replaces General Terms and Conditions #2.41)</w:t>
            </w:r>
            <w:bookmarkEnd w:id="14"/>
            <w:bookmarkEnd w:id="15"/>
            <w:bookmarkEnd w:id="16"/>
          </w:p>
          <w:p w14:paraId="35BD3539"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36AF9DE7"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0A498ABA"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425BB2F3" w14:textId="77777777" w:rsidR="006D7645" w:rsidRPr="006D7645" w:rsidRDefault="006D7645" w:rsidP="006D7645">
            <w:pPr>
              <w:spacing w:before="60" w:after="60"/>
              <w:ind w:left="247"/>
              <w:rPr>
                <w:rFonts w:ascii="Arial" w:hAnsi="Arial" w:cs="Arial"/>
                <w:b w:val="0"/>
                <w:sz w:val="20"/>
                <w:szCs w:val="22"/>
              </w:rPr>
            </w:pPr>
            <w:r w:rsidRPr="006D7645">
              <w:rPr>
                <w:rFonts w:ascii="Arial" w:hAnsi="Arial" w:cs="Arial"/>
                <w:b w:val="0"/>
                <w:sz w:val="20"/>
                <w:szCs w:val="22"/>
              </w:rPr>
              <w:t>Every subcontract shall include a term that COMMERCE and the State of Washington are not liable for claims or damages arising from a Subcontractor’s performance of the subcontract.</w:t>
            </w:r>
          </w:p>
          <w:p w14:paraId="52ECE2A7" w14:textId="77777777" w:rsidR="006D7645" w:rsidRPr="006D7645" w:rsidRDefault="006D7645" w:rsidP="002A5C7B">
            <w:pPr>
              <w:keepNext/>
              <w:keepLines/>
              <w:numPr>
                <w:ilvl w:val="0"/>
                <w:numId w:val="42"/>
              </w:numPr>
              <w:spacing w:before="60" w:after="120" w:line="259" w:lineRule="auto"/>
              <w:rPr>
                <w:rFonts w:ascii="Arial" w:hAnsi="Arial" w:cs="Arial"/>
                <w:caps/>
                <w:sz w:val="20"/>
                <w:szCs w:val="26"/>
                <w:u w:val="single"/>
              </w:rPr>
            </w:pPr>
            <w:bookmarkStart w:id="17" w:name="_Toc21587947"/>
            <w:r w:rsidRPr="006D7645">
              <w:rPr>
                <w:rFonts w:ascii="Arial" w:hAnsi="Arial" w:cs="Arial"/>
                <w:caps/>
                <w:sz w:val="20"/>
                <w:szCs w:val="26"/>
                <w:u w:val="single"/>
              </w:rPr>
              <w:t>TREATMENT OF ASSETS (Replaces General Terms Section #2.47)</w:t>
            </w:r>
            <w:bookmarkEnd w:id="17"/>
          </w:p>
          <w:p w14:paraId="64BFFA5B" w14:textId="77777777" w:rsidR="006D7645" w:rsidRPr="006D7645" w:rsidRDefault="006D7645" w:rsidP="006D7645">
            <w:pPr>
              <w:spacing w:before="60" w:after="60" w:line="259" w:lineRule="auto"/>
              <w:ind w:left="255"/>
              <w:rPr>
                <w:rFonts w:ascii="Arial" w:eastAsia="Calibri" w:hAnsi="Arial" w:cs="Arial"/>
                <w:b w:val="0"/>
                <w:sz w:val="20"/>
              </w:rPr>
            </w:pPr>
            <w:r w:rsidRPr="006D7645">
              <w:rPr>
                <w:rFonts w:ascii="Arial" w:eastAsia="Calibri" w:hAnsi="Arial" w:cs="Arial"/>
                <w:b w:val="0"/>
                <w:sz w:val="20"/>
              </w:rPr>
              <w:t xml:space="preserve">The parties do not anticipate that COMMERCE will furnish property (other than the funds granted herein) to Grantee for use in Grantee’s performance under this Contract; provided, however, that title to any other property that may be so furnished by COMMERCE shall remain in COMMERCE. COMMERCE claims no ownership for the materials, goods, or services purchased by the Grantee for the completion of this Contract, regardless of reimbursement status under this contract. </w:t>
            </w:r>
          </w:p>
          <w:p w14:paraId="33F45F28"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Any property of COMMERCE furnished to the Grantee shall, unless otherwise provided herein or approved by COMMERCE, be used only for the performance of this contract.</w:t>
            </w:r>
          </w:p>
          <w:p w14:paraId="40F3632A"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54300FBC"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If any COMMERCE property is lost, destroyed or damaged, the Grantee shall immediately notify COMMERCE and shall take all reasonable steps to protect the property from further damage.</w:t>
            </w:r>
          </w:p>
          <w:p w14:paraId="52D87218" w14:textId="77777777" w:rsidR="006D7645" w:rsidRPr="006D7645" w:rsidRDefault="006D7645" w:rsidP="002A5C7B">
            <w:pPr>
              <w:numPr>
                <w:ilvl w:val="0"/>
                <w:numId w:val="102"/>
              </w:numPr>
              <w:spacing w:before="60" w:after="60" w:line="259" w:lineRule="auto"/>
              <w:contextualSpacing/>
              <w:rPr>
                <w:rFonts w:ascii="Arial" w:eastAsia="PMingLiU" w:hAnsi="Arial" w:cs="Arial"/>
                <w:b w:val="0"/>
                <w:sz w:val="20"/>
              </w:rPr>
            </w:pPr>
            <w:r w:rsidRPr="006D7645">
              <w:rPr>
                <w:rFonts w:ascii="Arial" w:eastAsia="PMingLiU" w:hAnsi="Arial" w:cs="Arial"/>
                <w:b w:val="0"/>
                <w:sz w:val="20"/>
              </w:rPr>
              <w:t>The Grantee shall surrender to COMMERCE all property of COMMERCE prior to settlement upon completion, termination or cancellation of this contract</w:t>
            </w:r>
          </w:p>
          <w:p w14:paraId="549DD18B" w14:textId="77777777" w:rsidR="006D7645" w:rsidRPr="006D7645" w:rsidRDefault="006D7645" w:rsidP="006D7645">
            <w:pPr>
              <w:spacing w:after="160" w:line="259" w:lineRule="auto"/>
              <w:ind w:left="255"/>
              <w:rPr>
                <w:rFonts w:ascii="Arial" w:eastAsia="Calibri" w:hAnsi="Arial" w:cs="Arial"/>
                <w:b w:val="0"/>
                <w:sz w:val="20"/>
                <w:szCs w:val="22"/>
              </w:rPr>
            </w:pPr>
            <w:r w:rsidRPr="006D7645">
              <w:rPr>
                <w:rFonts w:ascii="Arial" w:eastAsia="Calibri" w:hAnsi="Arial" w:cs="Arial"/>
                <w:b w:val="0"/>
                <w:sz w:val="20"/>
              </w:rPr>
              <w:t>All reference to the Grantee under this clause shall also include Grantee’s employees, agents or subcontractors.</w:t>
            </w:r>
          </w:p>
          <w:p w14:paraId="457C9EA2" w14:textId="77777777" w:rsidR="006D7645" w:rsidRPr="006D7645" w:rsidRDefault="006D7645" w:rsidP="006D7645">
            <w:pPr>
              <w:spacing w:before="60" w:after="60"/>
              <w:ind w:left="247"/>
              <w:rPr>
                <w:rFonts w:ascii="Arial" w:hAnsi="Arial" w:cs="Arial"/>
                <w:b w:val="0"/>
                <w:sz w:val="20"/>
                <w:szCs w:val="22"/>
              </w:rPr>
            </w:pPr>
          </w:p>
          <w:p w14:paraId="58DE7E39" w14:textId="77777777" w:rsidR="006D7645" w:rsidRPr="006D7645" w:rsidRDefault="006D7645" w:rsidP="006D7645">
            <w:pPr>
              <w:spacing w:before="60" w:after="60"/>
              <w:ind w:left="247"/>
              <w:rPr>
                <w:rFonts w:ascii="Arial" w:hAnsi="Arial" w:cs="Arial"/>
                <w:b w:val="0"/>
                <w:sz w:val="20"/>
                <w:szCs w:val="22"/>
              </w:rPr>
            </w:pPr>
          </w:p>
        </w:tc>
      </w:tr>
      <w:tr w:rsidR="006D7645" w:rsidRPr="006D7645" w14:paraId="46F3BE25" w14:textId="77777777" w:rsidTr="006D7645">
        <w:trPr>
          <w:jc w:val="center"/>
        </w:trPr>
        <w:tc>
          <w:tcPr>
            <w:tcW w:w="10800" w:type="dxa"/>
            <w:gridSpan w:val="2"/>
            <w:shd w:val="clear" w:color="auto" w:fill="auto"/>
          </w:tcPr>
          <w:p w14:paraId="2BF73D34" w14:textId="77777777" w:rsidR="006D7645" w:rsidRPr="006D7645" w:rsidRDefault="006D7645" w:rsidP="006D7645">
            <w:pPr>
              <w:rPr>
                <w:rFonts w:ascii="Arial" w:hAnsi="Arial" w:cs="Arial"/>
                <w:b w:val="0"/>
                <w:sz w:val="20"/>
                <w:szCs w:val="22"/>
              </w:rPr>
            </w:pPr>
          </w:p>
        </w:tc>
      </w:tr>
    </w:tbl>
    <w:p w14:paraId="0FD26B82" w14:textId="77777777" w:rsidR="006D7645" w:rsidRPr="006D7645" w:rsidRDefault="006D7645" w:rsidP="006D7645">
      <w:pPr>
        <w:rPr>
          <w:rFonts w:ascii="Arial" w:eastAsia="PMingLiU" w:hAnsi="Arial" w:cs="Arial"/>
          <w:b w:val="0"/>
          <w:sz w:val="20"/>
          <w:szCs w:val="22"/>
        </w:rPr>
        <w:sectPr w:rsidR="006D7645" w:rsidRPr="006D7645" w:rsidSect="006D7645">
          <w:footerReference w:type="default" r:id="rId47"/>
          <w:pgSz w:w="12240" w:h="15802"/>
          <w:pgMar w:top="720" w:right="720" w:bottom="720" w:left="720" w:header="720" w:footer="720" w:gutter="0"/>
          <w:pgNumType w:start="1"/>
          <w:cols w:space="720"/>
          <w:docGrid w:linePitch="299"/>
        </w:sectPr>
      </w:pPr>
    </w:p>
    <w:p w14:paraId="16731A71" w14:textId="77777777" w:rsidR="006D7645" w:rsidRPr="006D7645" w:rsidRDefault="006D7645" w:rsidP="006D7645">
      <w:pPr>
        <w:keepNext/>
        <w:keepLines/>
        <w:rPr>
          <w:rFonts w:ascii="Arial" w:eastAsia="Calibri" w:hAnsi="Arial" w:cs="Arial"/>
          <w:sz w:val="20"/>
          <w:szCs w:val="22"/>
        </w:rPr>
        <w:sectPr w:rsidR="006D7645" w:rsidRPr="006D7645" w:rsidSect="006D7645">
          <w:headerReference w:type="default" r:id="rId48"/>
          <w:type w:val="continuous"/>
          <w:pgSz w:w="12240" w:h="15802"/>
          <w:pgMar w:top="720" w:right="720" w:bottom="720" w:left="720" w:header="720" w:footer="720" w:gutter="0"/>
          <w:pgNumType w:start="0"/>
          <w:cols w:space="720"/>
          <w:docGrid w:linePitch="299"/>
        </w:sectPr>
      </w:pPr>
      <w:bookmarkStart w:id="18" w:name="_Toc19609499"/>
    </w:p>
    <w:p w14:paraId="58CA2E13" w14:textId="77777777" w:rsidR="006D7645" w:rsidRPr="006D7645" w:rsidRDefault="006D7645" w:rsidP="006D7645">
      <w:pPr>
        <w:keepNext/>
        <w:keepLines/>
        <w:jc w:val="center"/>
        <w:rPr>
          <w:rFonts w:ascii="Arial" w:eastAsia="Calibri" w:hAnsi="Arial" w:cs="Arial"/>
          <w:sz w:val="20"/>
          <w:szCs w:val="22"/>
        </w:rPr>
      </w:pPr>
      <w:bookmarkStart w:id="19" w:name="_Toc21587948"/>
      <w:r w:rsidRPr="006D7645">
        <w:rPr>
          <w:rFonts w:ascii="Arial" w:eastAsia="Calibri" w:hAnsi="Arial" w:cs="Arial"/>
          <w:sz w:val="20"/>
          <w:szCs w:val="22"/>
        </w:rPr>
        <w:t>SPECIAL TERMS AND CONDITIONS</w:t>
      </w:r>
      <w:bookmarkEnd w:id="18"/>
      <w:bookmarkEnd w:id="19"/>
    </w:p>
    <w:p w14:paraId="5F56849D" w14:textId="77777777" w:rsidR="006D7645" w:rsidRPr="006D7645" w:rsidRDefault="006D7645" w:rsidP="006D7645">
      <w:pPr>
        <w:tabs>
          <w:tab w:val="center" w:pos="4680"/>
          <w:tab w:val="right" w:pos="9360"/>
        </w:tabs>
        <w:jc w:val="center"/>
        <w:rPr>
          <w:rFonts w:ascii="Arial" w:eastAsia="PMingLiU" w:hAnsi="Arial" w:cs="Arial"/>
          <w:sz w:val="20"/>
          <w:szCs w:val="22"/>
        </w:rPr>
      </w:pPr>
      <w:r w:rsidRPr="006D7645">
        <w:rPr>
          <w:rFonts w:ascii="Arial" w:eastAsia="PMingLiU" w:hAnsi="Arial" w:cs="Arial"/>
          <w:spacing w:val="-1"/>
          <w:sz w:val="20"/>
          <w:szCs w:val="22"/>
        </w:rPr>
        <w:t xml:space="preserve">FEDERAL </w:t>
      </w:r>
      <w:r w:rsidRPr="006D7645">
        <w:rPr>
          <w:rFonts w:ascii="Arial" w:eastAsia="PMingLiU" w:hAnsi="Arial" w:cs="Arial"/>
          <w:sz w:val="20"/>
          <w:szCs w:val="22"/>
        </w:rPr>
        <w:t>CAPITAL FUNDS</w:t>
      </w:r>
    </w:p>
    <w:p w14:paraId="152A6297" w14:textId="77777777" w:rsidR="006D7645" w:rsidRPr="006D7645" w:rsidRDefault="006D7645" w:rsidP="006D7645">
      <w:pPr>
        <w:spacing w:after="60"/>
        <w:ind w:left="640"/>
        <w:jc w:val="center"/>
        <w:textAlignment w:val="baseline"/>
        <w:rPr>
          <w:rFonts w:ascii="Arial" w:eastAsia="PMingLiU" w:hAnsi="Arial" w:cs="Arial"/>
          <w:spacing w:val="-1"/>
          <w:sz w:val="20"/>
          <w:szCs w:val="22"/>
        </w:rPr>
      </w:pPr>
    </w:p>
    <w:p w14:paraId="1614EF62"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20" w:name="_Toc21587949"/>
      <w:r w:rsidRPr="006D7645">
        <w:rPr>
          <w:rFonts w:ascii="Arial" w:eastAsia="PMingLiU" w:hAnsi="Arial" w:cs="Arial"/>
          <w:caps/>
          <w:sz w:val="20"/>
          <w:szCs w:val="22"/>
          <w:u w:val="single"/>
        </w:rPr>
        <w:t>ACKNOWLEDGEMENT OF FEDERAL FUNDING</w:t>
      </w:r>
      <w:bookmarkEnd w:id="20"/>
      <w:r w:rsidRPr="006D7645">
        <w:rPr>
          <w:rFonts w:ascii="Arial" w:eastAsia="PMingLiU" w:hAnsi="Arial" w:cs="Arial"/>
          <w:caps/>
          <w:sz w:val="20"/>
          <w:szCs w:val="22"/>
          <w:u w:val="single"/>
        </w:rPr>
        <w:t xml:space="preserve"> </w:t>
      </w:r>
    </w:p>
    <w:p w14:paraId="3C3042B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agrees that any publications (written, visual, or sound) but excluding press releases, newsletters, and issue analyses, issued by the Grantee describing programs or projects funded in whole or in part with federal funds under this Contract, shall contain the acknowledgement and disclaimer statements found in Section 1.10 – Publications of this Contract. </w:t>
      </w:r>
    </w:p>
    <w:p w14:paraId="227D3915"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b w:val="0"/>
          <w:caps/>
          <w:sz w:val="20"/>
          <w:szCs w:val="22"/>
          <w:u w:val="single"/>
        </w:rPr>
      </w:pPr>
      <w:bookmarkStart w:id="21" w:name="_Toc19609500"/>
      <w:bookmarkStart w:id="22" w:name="_Toc21587950"/>
      <w:r w:rsidRPr="006D7645">
        <w:rPr>
          <w:rFonts w:ascii="Arial" w:eastAsia="PMingLiU" w:hAnsi="Arial" w:cs="Arial"/>
          <w:caps/>
          <w:sz w:val="20"/>
          <w:szCs w:val="22"/>
          <w:u w:val="single"/>
        </w:rPr>
        <w:t>CONTRACT MANAGEMENT</w:t>
      </w:r>
      <w:bookmarkEnd w:id="21"/>
      <w:bookmarkEnd w:id="22"/>
    </w:p>
    <w:p w14:paraId="3903AE1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each of the parties shall be responsible for and shall be the contact person for all communications and billings regarding the performance of this Contract.</w:t>
      </w:r>
    </w:p>
    <w:p w14:paraId="5D3ADC4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COMMERCE and their contact information are identified on the Face Sheet of this Contract.</w:t>
      </w:r>
    </w:p>
    <w:p w14:paraId="3620AE6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Representative for the Grantee and their contact information are identified on the Face Sheet of this Contract.</w:t>
      </w:r>
    </w:p>
    <w:p w14:paraId="1ECEE0B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Calibri" w:hAnsi="Arial" w:cs="Arial"/>
          <w:b w:val="0"/>
          <w:sz w:val="20"/>
          <w:szCs w:val="22"/>
        </w:rPr>
        <w:t xml:space="preserve">The Grantee and COMMERCE will notify the other party in writing of any of the contact information changes at any time. </w:t>
      </w:r>
    </w:p>
    <w:p w14:paraId="018F6A4E"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23" w:name="_Toc17804465"/>
      <w:bookmarkStart w:id="24" w:name="_Toc17804537"/>
      <w:bookmarkStart w:id="25" w:name="_Toc17804609"/>
      <w:bookmarkStart w:id="26" w:name="_Toc17805015"/>
      <w:bookmarkStart w:id="27" w:name="_Toc17808611"/>
      <w:bookmarkStart w:id="28" w:name="_Toc17808683"/>
      <w:bookmarkStart w:id="29" w:name="_Toc17808758"/>
      <w:bookmarkStart w:id="30" w:name="_Toc17808919"/>
      <w:bookmarkStart w:id="31" w:name="_Toc17808993"/>
      <w:bookmarkStart w:id="32" w:name="_Toc19609501"/>
      <w:bookmarkStart w:id="33" w:name="_Toc21587951"/>
      <w:bookmarkEnd w:id="23"/>
      <w:bookmarkEnd w:id="24"/>
      <w:bookmarkEnd w:id="25"/>
      <w:bookmarkEnd w:id="26"/>
      <w:bookmarkEnd w:id="27"/>
      <w:bookmarkEnd w:id="28"/>
      <w:bookmarkEnd w:id="29"/>
      <w:bookmarkEnd w:id="30"/>
      <w:bookmarkEnd w:id="31"/>
      <w:r w:rsidRPr="006D7645">
        <w:rPr>
          <w:rFonts w:ascii="Arial" w:eastAsia="PMingLiU" w:hAnsi="Arial" w:cs="Arial"/>
          <w:caps/>
          <w:sz w:val="20"/>
          <w:szCs w:val="22"/>
          <w:u w:val="single"/>
        </w:rPr>
        <w:t>COMPENSATION</w:t>
      </w:r>
      <w:bookmarkEnd w:id="32"/>
      <w:bookmarkEnd w:id="33"/>
    </w:p>
    <w:p w14:paraId="75EDF10C" w14:textId="77777777" w:rsidR="006D7645" w:rsidRPr="006D7645" w:rsidRDefault="006D7645" w:rsidP="006D7645">
      <w:pPr>
        <w:ind w:left="720"/>
        <w:rPr>
          <w:rFonts w:ascii="Arial" w:hAnsi="Arial" w:cs="Arial"/>
          <w:b w:val="0"/>
          <w:sz w:val="20"/>
        </w:rPr>
      </w:pPr>
      <w:r w:rsidRPr="006D7645">
        <w:rPr>
          <w:rFonts w:ascii="Arial" w:hAnsi="Arial" w:cs="Arial"/>
          <w:b w:val="0"/>
          <w:sz w:val="20"/>
        </w:rPr>
        <w:t xml:space="preserve">COMMERCE shall pay an amount not to exceed the amount shown as grant amount on the contract Face Sheet for the performance of all things necessary for or incidental to the performance of work as set forth in the Scope of Work. </w:t>
      </w:r>
    </w:p>
    <w:p w14:paraId="44455AD6"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4" w:name="_Toc19609502"/>
      <w:bookmarkStart w:id="35" w:name="_Toc21587952"/>
      <w:bookmarkStart w:id="36" w:name="_Toc17808995"/>
      <w:r w:rsidRPr="006D7645">
        <w:rPr>
          <w:rFonts w:ascii="Arial" w:eastAsia="PMingLiU" w:hAnsi="Arial" w:cs="Arial"/>
          <w:caps/>
          <w:sz w:val="20"/>
          <w:szCs w:val="22"/>
          <w:u w:val="single"/>
        </w:rPr>
        <w:t>CHANGES TO SCOPE OF WORK</w:t>
      </w:r>
      <w:bookmarkEnd w:id="34"/>
      <w:bookmarkEnd w:id="35"/>
    </w:p>
    <w:p w14:paraId="33BAA453" w14:textId="77777777" w:rsidR="006D7645" w:rsidRPr="006D7645" w:rsidRDefault="006D7645" w:rsidP="006D7645">
      <w:pPr>
        <w:autoSpaceDE w:val="0"/>
        <w:autoSpaceDN w:val="0"/>
        <w:adjustRightInd w:val="0"/>
        <w:spacing w:after="120"/>
        <w:ind w:left="720"/>
        <w:rPr>
          <w:rFonts w:ascii="Arial" w:hAnsi="Arial" w:cs="Arial"/>
          <w:b w:val="0"/>
          <w:sz w:val="20"/>
          <w:szCs w:val="22"/>
        </w:rPr>
      </w:pPr>
      <w:r w:rsidRPr="006D7645">
        <w:rPr>
          <w:rFonts w:ascii="Arial" w:eastAsia="Calibri" w:hAnsi="Arial" w:cs="Arial"/>
          <w:b w:val="0"/>
          <w:sz w:val="20"/>
          <w:szCs w:val="22"/>
        </w:rPr>
        <w:t xml:space="preserve">All changes to the scope of work must be approved by COMMERCE prior to construction.  In the event that a change to the Scope of Work occurs that would have changed the outcome of the application, COMMERCE reserves the right to reevaluate the project based on the original criteria outlined in the Request for Applications. Revisions that fail to meet the same criteria as the original application may lose grant funds, in part or in whole. If the revised project is no longer eligible for funding, the Grantee agrees to repay grant funds as requested by COMMERCE. </w:t>
      </w:r>
    </w:p>
    <w:p w14:paraId="1A3EE32A"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7" w:name="_Toc19609503"/>
      <w:bookmarkStart w:id="38" w:name="_Toc21587953"/>
      <w:r w:rsidRPr="006D7645">
        <w:rPr>
          <w:rFonts w:ascii="Arial" w:eastAsia="PMingLiU" w:hAnsi="Arial" w:cs="Arial"/>
          <w:caps/>
          <w:sz w:val="20"/>
          <w:szCs w:val="22"/>
          <w:u w:val="single"/>
        </w:rPr>
        <w:t>MATCH</w:t>
      </w:r>
      <w:bookmarkEnd w:id="37"/>
      <w:bookmarkEnd w:id="38"/>
    </w:p>
    <w:p w14:paraId="799D8205" w14:textId="77777777" w:rsidR="006D7645" w:rsidRPr="006D7645" w:rsidRDefault="006D7645" w:rsidP="006D7645">
      <w:pPr>
        <w:autoSpaceDE w:val="0"/>
        <w:autoSpaceDN w:val="0"/>
        <w:adjustRightInd w:val="0"/>
        <w:spacing w:after="120"/>
        <w:ind w:left="720"/>
        <w:rPr>
          <w:rFonts w:ascii="Arial" w:hAnsi="Arial" w:cs="Arial"/>
          <w:b w:val="0"/>
          <w:sz w:val="20"/>
          <w:szCs w:val="22"/>
        </w:rPr>
      </w:pPr>
      <w:r w:rsidRPr="006D7645">
        <w:rPr>
          <w:rFonts w:ascii="Arial" w:eastAsia="Calibri" w:hAnsi="Arial" w:cs="Arial"/>
          <w:b w:val="0"/>
          <w:sz w:val="20"/>
          <w:szCs w:val="22"/>
        </w:rPr>
        <w:t xml:space="preserve">If the Grantee fails to provide the agreed to match, including resulting from a change in project costs to the Grantee, COMMERCE reserves the right to reduce the award amount to maintain the agreed to match requirements. </w:t>
      </w:r>
    </w:p>
    <w:p w14:paraId="2A91E9C3"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39" w:name="_Toc17804469"/>
      <w:bookmarkStart w:id="40" w:name="_Toc17804541"/>
      <w:bookmarkStart w:id="41" w:name="_Toc17804613"/>
      <w:bookmarkStart w:id="42" w:name="_Toc17805019"/>
      <w:bookmarkStart w:id="43" w:name="_Toc17808615"/>
      <w:bookmarkStart w:id="44" w:name="_Toc17808687"/>
      <w:bookmarkStart w:id="45" w:name="_Toc17808762"/>
      <w:bookmarkStart w:id="46" w:name="_Toc17808923"/>
      <w:bookmarkStart w:id="47" w:name="_Toc17808997"/>
      <w:bookmarkStart w:id="48" w:name="_Toc17804471"/>
      <w:bookmarkStart w:id="49" w:name="_Toc17804543"/>
      <w:bookmarkStart w:id="50" w:name="_Toc17804615"/>
      <w:bookmarkStart w:id="51" w:name="_Toc17805021"/>
      <w:bookmarkStart w:id="52" w:name="_Toc17808617"/>
      <w:bookmarkStart w:id="53" w:name="_Toc17808689"/>
      <w:bookmarkStart w:id="54" w:name="_Toc17808764"/>
      <w:bookmarkStart w:id="55" w:name="_Toc17808925"/>
      <w:bookmarkStart w:id="56" w:name="_Toc17808999"/>
      <w:bookmarkStart w:id="57" w:name="_Toc19609504"/>
      <w:bookmarkStart w:id="58" w:name="_Toc21587954"/>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6D7645">
        <w:rPr>
          <w:rFonts w:ascii="Arial" w:eastAsia="PMingLiU" w:hAnsi="Arial" w:cs="Arial"/>
          <w:caps/>
          <w:sz w:val="20"/>
          <w:szCs w:val="22"/>
          <w:u w:val="single"/>
        </w:rPr>
        <w:t>BILLING PROCEDURES AND PAYMENT</w:t>
      </w:r>
      <w:bookmarkEnd w:id="57"/>
      <w:bookmarkEnd w:id="58"/>
      <w:r w:rsidRPr="006D7645">
        <w:rPr>
          <w:rFonts w:ascii="Arial" w:eastAsia="PMingLiU" w:hAnsi="Arial" w:cs="Arial"/>
          <w:caps/>
          <w:sz w:val="20"/>
          <w:szCs w:val="22"/>
          <w:u w:val="single"/>
        </w:rPr>
        <w:t xml:space="preserve"> </w:t>
      </w:r>
    </w:p>
    <w:p w14:paraId="3AC19FB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COMMERCE will pay Grantee upon acceptance of the applicable deliverable and receipt of properly completed invoices, which shall be submitted to the Representative for COMMERCE not more than once per month.  </w:t>
      </w:r>
    </w:p>
    <w:p w14:paraId="31188945"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invoices shall describe and document, to COMMERCE's satisfaction, a description of the work performed, the progress of the project, and amount of funds requested.  The invoice shall include the Contract Number referenced on the contract Face Sheet.  </w:t>
      </w:r>
    </w:p>
    <w:p w14:paraId="1556DD7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required to maintain documentation to support invoiced costs and cost share obligations. The Grantee shall make these documents available to COMMERCE if requested.</w:t>
      </w:r>
    </w:p>
    <w:p w14:paraId="407B811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will pay Grantee the amounts set forth in Attachment B upon full completion of each Milestone. Upon full completion of each Milestone, Grantee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that Deliverables of a Milestone is delayed due to circumstances outside Grantee’s control, COMMERCE may, in its sole discretion, reasonably negotiate with Grantee regarding paying for the Milestone Deliverables that are completed.</w:t>
      </w:r>
    </w:p>
    <w:p w14:paraId="5D150FA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Payment shall be considered timely if made by COMMERCE within thirty (30) calendar days after receipt of properly completed invoices. </w:t>
      </w:r>
      <w:r w:rsidRPr="006D7645">
        <w:rPr>
          <w:rFonts w:ascii="Arial" w:eastAsia="Calibri" w:hAnsi="Arial" w:cs="Arial"/>
          <w:b w:val="0"/>
          <w:sz w:val="20"/>
          <w:szCs w:val="22"/>
        </w:rPr>
        <w:t xml:space="preserve"> </w:t>
      </w:r>
      <w:r w:rsidRPr="006D7645">
        <w:rPr>
          <w:rFonts w:ascii="Arial" w:eastAsia="PMingLiU" w:hAnsi="Arial" w:cs="Arial"/>
          <w:b w:val="0"/>
          <w:sz w:val="20"/>
          <w:szCs w:val="22"/>
        </w:rPr>
        <w:t xml:space="preserve">Payment shall be sent to the </w:t>
      </w:r>
      <w:r w:rsidRPr="006D7645">
        <w:rPr>
          <w:rFonts w:ascii="Arial" w:eastAsia="Calibri" w:hAnsi="Arial" w:cs="Arial"/>
          <w:b w:val="0"/>
          <w:sz w:val="20"/>
          <w:szCs w:val="22"/>
        </w:rPr>
        <w:t>account</w:t>
      </w:r>
      <w:r w:rsidRPr="006D7645">
        <w:rPr>
          <w:rFonts w:ascii="Arial" w:eastAsia="PMingLiU" w:hAnsi="Arial" w:cs="Arial"/>
          <w:b w:val="0"/>
          <w:sz w:val="20"/>
          <w:szCs w:val="22"/>
        </w:rPr>
        <w:t xml:space="preserve"> designated by the Grantee</w:t>
      </w:r>
      <w:r w:rsidRPr="006D7645">
        <w:rPr>
          <w:rFonts w:ascii="Arial" w:eastAsia="Calibri" w:hAnsi="Arial" w:cs="Arial"/>
          <w:b w:val="0"/>
          <w:sz w:val="20"/>
          <w:szCs w:val="22"/>
        </w:rPr>
        <w:t>, as associated with the State Wide Vendor Number</w:t>
      </w:r>
      <w:r w:rsidRPr="006D7645">
        <w:rPr>
          <w:rFonts w:ascii="Arial" w:eastAsia="PMingLiU" w:hAnsi="Arial" w:cs="Arial"/>
          <w:b w:val="0"/>
          <w:sz w:val="20"/>
          <w:szCs w:val="22"/>
        </w:rPr>
        <w:t>.</w:t>
      </w:r>
    </w:p>
    <w:p w14:paraId="0C07270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may, in its sole discretion, terminate the Contract or withhold payments claimed by the Grantee for services rendered if the Grantee fails to satisfactorily comply with any term or condition of this Contract.</w:t>
      </w:r>
      <w:r w:rsidRPr="006D7645">
        <w:rPr>
          <w:rFonts w:ascii="Arial" w:eastAsia="Calibri" w:hAnsi="Arial" w:cs="Arial"/>
          <w:b w:val="0"/>
          <w:sz w:val="20"/>
          <w:szCs w:val="22"/>
        </w:rPr>
        <w:t xml:space="preserve">  </w:t>
      </w:r>
    </w:p>
    <w:p w14:paraId="097126D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No payments in advance or in anticipation of services or supplies to be provided under this Agreement shall be made by COMMERCE.</w:t>
      </w:r>
    </w:p>
    <w:p w14:paraId="54EAC949" w14:textId="77777777" w:rsidR="006D7645" w:rsidRPr="006D7645" w:rsidRDefault="006D7645" w:rsidP="006D7645">
      <w:pPr>
        <w:spacing w:after="60"/>
        <w:ind w:firstLine="720"/>
        <w:textAlignment w:val="baseline"/>
        <w:rPr>
          <w:rFonts w:ascii="Arial" w:eastAsia="PMingLiU" w:hAnsi="Arial" w:cs="Arial"/>
          <w:b w:val="0"/>
          <w:sz w:val="20"/>
          <w:szCs w:val="22"/>
          <w:u w:val="single"/>
        </w:rPr>
      </w:pPr>
      <w:r w:rsidRPr="006D7645">
        <w:rPr>
          <w:rFonts w:ascii="Arial" w:eastAsia="PMingLiU" w:hAnsi="Arial" w:cs="Arial"/>
          <w:b w:val="0"/>
          <w:sz w:val="20"/>
          <w:szCs w:val="22"/>
          <w:u w:val="single"/>
        </w:rPr>
        <w:t xml:space="preserve">Duplication of Billed Costs </w:t>
      </w:r>
    </w:p>
    <w:p w14:paraId="4E38D98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not bill COMMERCE for services performed under this Agreement, and COMMERCE shall not pay the Grantee, if the Grantee is entitled to payment or has been or will be paid by any other source, including grants, for that service.</w:t>
      </w:r>
    </w:p>
    <w:p w14:paraId="75FEBC81" w14:textId="77777777" w:rsidR="006D7645" w:rsidRPr="006D7645" w:rsidRDefault="006D7645" w:rsidP="006D7645">
      <w:pPr>
        <w:spacing w:after="60"/>
        <w:ind w:firstLine="720"/>
        <w:textAlignment w:val="baseline"/>
        <w:rPr>
          <w:rFonts w:ascii="Arial" w:eastAsia="PMingLiU" w:hAnsi="Arial" w:cs="Arial"/>
          <w:b w:val="0"/>
          <w:sz w:val="20"/>
          <w:szCs w:val="22"/>
          <w:u w:val="single"/>
        </w:rPr>
      </w:pPr>
      <w:r w:rsidRPr="006D7645">
        <w:rPr>
          <w:rFonts w:ascii="Arial" w:eastAsia="PMingLiU" w:hAnsi="Arial" w:cs="Arial"/>
          <w:b w:val="0"/>
          <w:sz w:val="20"/>
          <w:szCs w:val="22"/>
          <w:u w:val="single"/>
        </w:rPr>
        <w:t xml:space="preserve">Disallowed Costs </w:t>
      </w:r>
    </w:p>
    <w:p w14:paraId="4892893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responsible for any audit exceptions or disallowed costs incurred by its own organization or that of its subcontractors.</w:t>
      </w:r>
    </w:p>
    <w:p w14:paraId="38A7C40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59" w:name="_Toc17804473"/>
      <w:bookmarkStart w:id="60" w:name="_Toc17804545"/>
      <w:bookmarkStart w:id="61" w:name="_Toc17804617"/>
      <w:bookmarkStart w:id="62" w:name="_Toc17805023"/>
      <w:bookmarkStart w:id="63" w:name="_Toc17808619"/>
      <w:bookmarkStart w:id="64" w:name="_Toc17808691"/>
      <w:bookmarkStart w:id="65" w:name="_Toc17808766"/>
      <w:bookmarkStart w:id="66" w:name="_Toc17808927"/>
      <w:bookmarkStart w:id="67" w:name="_Toc17809001"/>
      <w:bookmarkStart w:id="68" w:name="_Toc19609505"/>
      <w:bookmarkStart w:id="69" w:name="_Toc21587955"/>
      <w:bookmarkEnd w:id="59"/>
      <w:bookmarkEnd w:id="60"/>
      <w:bookmarkEnd w:id="61"/>
      <w:bookmarkEnd w:id="62"/>
      <w:bookmarkEnd w:id="63"/>
      <w:bookmarkEnd w:id="64"/>
      <w:bookmarkEnd w:id="65"/>
      <w:bookmarkEnd w:id="66"/>
      <w:bookmarkEnd w:id="67"/>
      <w:r w:rsidRPr="006D7645">
        <w:rPr>
          <w:rFonts w:ascii="Arial" w:eastAsia="PMingLiU" w:hAnsi="Arial" w:cs="Arial"/>
          <w:caps/>
          <w:sz w:val="20"/>
          <w:szCs w:val="22"/>
          <w:u w:val="single"/>
        </w:rPr>
        <w:t>SUBCONTRACTOR DATA COLLECTION</w:t>
      </w:r>
      <w:bookmarkEnd w:id="68"/>
      <w:bookmarkEnd w:id="69"/>
      <w:r w:rsidRPr="006D7645">
        <w:rPr>
          <w:rFonts w:ascii="Arial" w:eastAsia="PMingLiU" w:hAnsi="Arial" w:cs="Arial"/>
          <w:caps/>
          <w:sz w:val="20"/>
          <w:szCs w:val="22"/>
          <w:u w:val="single"/>
        </w:rPr>
        <w:t xml:space="preserve"> </w:t>
      </w:r>
    </w:p>
    <w:p w14:paraId="1718E6D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Grantee will submit reports, in a form and format to be provided by Commerce and at intervals as agreed by the parties, regarding work under this </w:t>
      </w:r>
      <w:r w:rsidRPr="006D7645">
        <w:rPr>
          <w:rFonts w:ascii="Arial" w:eastAsia="Calibri" w:hAnsi="Arial" w:cs="Arial"/>
          <w:b w:val="0"/>
          <w:sz w:val="20"/>
          <w:szCs w:val="22"/>
        </w:rPr>
        <w:t>Grant</w:t>
      </w:r>
      <w:r w:rsidRPr="006D7645">
        <w:rPr>
          <w:rFonts w:ascii="Arial" w:eastAsia="PMingLiU" w:hAnsi="Arial" w:cs="Arial"/>
          <w:b w:val="0"/>
          <w:sz w:val="20"/>
          <w:szCs w:val="22"/>
        </w:rPr>
        <w:t xml:space="preserve">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315D7258"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0" w:name="_Toc19609506"/>
      <w:bookmarkStart w:id="71" w:name="_Toc21587956"/>
      <w:r w:rsidRPr="006D7645">
        <w:rPr>
          <w:rFonts w:ascii="Arial" w:eastAsia="PMingLiU" w:hAnsi="Arial" w:cs="Arial"/>
          <w:caps/>
          <w:sz w:val="20"/>
          <w:szCs w:val="22"/>
          <w:u w:val="single"/>
        </w:rPr>
        <w:t>HISTORIC OR CULTURAL ARTIFACTS</w:t>
      </w:r>
      <w:bookmarkEnd w:id="70"/>
      <w:bookmarkEnd w:id="71"/>
      <w:r w:rsidRPr="006D7645">
        <w:rPr>
          <w:rFonts w:ascii="Arial" w:eastAsia="PMingLiU" w:hAnsi="Arial" w:cs="Arial"/>
          <w:caps/>
          <w:sz w:val="20"/>
          <w:szCs w:val="22"/>
          <w:u w:val="single"/>
        </w:rPr>
        <w:t xml:space="preserve"> </w:t>
      </w:r>
    </w:p>
    <w:p w14:paraId="68F86D7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Prior to approval and disbursement of any funds awarded under this Contract, Grantee shall complete the requirements of Governor’s Executive Order 05-05, where applicable, or Grantee shall complete a review under Section 106 of the National Historic Preservation Act, if applicable. Grantee agrees that the Grantee is legally and financially responsible for compliance with all laws, regulations, and agreements related to the preservation of historical or cultural resources and agrees to hold harmless COMMERCE and the state of Washington in relation to any claim related to such historical or cultural resources s discovered, disturbed, or damaged as a result of the project funded by this Contract.</w:t>
      </w:r>
    </w:p>
    <w:p w14:paraId="1D8B48DE" w14:textId="77777777" w:rsidR="006D7645" w:rsidRPr="006D7645" w:rsidRDefault="006D7645" w:rsidP="006D7645">
      <w:pPr>
        <w:spacing w:after="60"/>
        <w:ind w:left="720"/>
        <w:textAlignment w:val="baseline"/>
        <w:rPr>
          <w:rFonts w:ascii="Arial" w:eastAsia="Calibri" w:hAnsi="Arial" w:cs="Arial"/>
          <w:b w:val="0"/>
          <w:sz w:val="20"/>
          <w:szCs w:val="22"/>
        </w:rPr>
      </w:pPr>
      <w:r w:rsidRPr="006D7645">
        <w:rPr>
          <w:rFonts w:ascii="Arial" w:eastAsia="Calibri" w:hAnsi="Arial" w:cs="Arial"/>
          <w:b w:val="0"/>
          <w:sz w:val="20"/>
          <w:szCs w:val="22"/>
        </w:rPr>
        <w:t>In addition to the requirements set forth in this Contract, Grantee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w:t>
      </w:r>
      <w:r w:rsidRPr="006D7645">
        <w:rPr>
          <w:rFonts w:ascii="Arial" w:eastAsia="PMingLiU" w:hAnsi="Arial" w:cs="Arial"/>
          <w:b w:val="0"/>
          <w:sz w:val="20"/>
          <w:szCs w:val="22"/>
        </w:rPr>
        <w:t xml:space="preserve"> </w:t>
      </w:r>
      <w:r w:rsidRPr="006D7645">
        <w:rPr>
          <w:rFonts w:ascii="Arial" w:eastAsia="Calibri" w:hAnsi="Arial" w:cs="Arial"/>
          <w:b w:val="0"/>
          <w:sz w:val="20"/>
          <w:szCs w:val="22"/>
        </w:rPr>
        <w:t xml:space="preserve"> Grantee agrees to avoid, minimize, or mitigate impacts to the cultural resource as a continuing prerequisite to receipt of funds under this Contract.</w:t>
      </w:r>
    </w:p>
    <w:p w14:paraId="037724B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Calibri" w:hAnsi="Arial" w:cs="Arial"/>
          <w:b w:val="0"/>
          <w:sz w:val="20"/>
          <w:szCs w:val="22"/>
        </w:rPr>
        <w:t>The Grantee agrees that, unless the Grantee is proceeding under an approved historical and cultural monitoring plan or other memorandum of agreement, if historical or cultural artifacts are discovered during construction, the Grantee shall immediately stop construction and notify the local historical preservation officer and the state's historical preservation officer at DAHP, and the Commerce Representative identified on the Face Sheet.</w:t>
      </w:r>
      <w:r w:rsidRPr="006D7645">
        <w:rPr>
          <w:rFonts w:ascii="Arial" w:eastAsia="PMingLiU" w:hAnsi="Arial" w:cs="Arial"/>
          <w:b w:val="0"/>
          <w:sz w:val="20"/>
          <w:szCs w:val="22"/>
        </w:rPr>
        <w:t xml:space="preserve"> If human remains are uncovered, the Grantee shall report the presence and location of the remains to the coroner and local enforcement immediately, then contact DAHP and the concerned tribe's cultural staff or committee.</w:t>
      </w:r>
    </w:p>
    <w:p w14:paraId="0CC7956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require this provision to be contained in all subcontracts for work or services </w:t>
      </w:r>
      <w:r w:rsidRPr="006D7645">
        <w:rPr>
          <w:rFonts w:ascii="Arial" w:eastAsia="Calibri" w:hAnsi="Arial" w:cs="Arial"/>
          <w:b w:val="0"/>
          <w:color w:val="000000"/>
          <w:sz w:val="20"/>
          <w:szCs w:val="22"/>
        </w:rPr>
        <w:t>related</w:t>
      </w:r>
      <w:r w:rsidRPr="006D7645">
        <w:rPr>
          <w:rFonts w:ascii="Arial" w:eastAsia="PMingLiU" w:hAnsi="Arial" w:cs="Arial"/>
          <w:b w:val="0"/>
          <w:sz w:val="20"/>
          <w:szCs w:val="22"/>
        </w:rPr>
        <w:t xml:space="preserve"> to the Scope of Work attached hereto.</w:t>
      </w:r>
    </w:p>
    <w:p w14:paraId="5FBBA15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addition to the requirements set forth in this Contract, Grantee agrees to comply with RCW 27.44 regarding Indian Graves and Records; RCW 27.53 regarding Archaeological Sites and Resources; RCW 68.60 regarding Abandoned and Historic Cemeteries and Historic Graves; and WAC 25-48 regarding Archaeological Excavation and Removal Permits.</w:t>
      </w:r>
    </w:p>
    <w:p w14:paraId="3C28F89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Completion of the requirements of Section 106 of the National Historic Preservation Act shall substitute for completion of Governor’s Executive Order 05-05.</w:t>
      </w:r>
    </w:p>
    <w:p w14:paraId="0AD5BA5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that the Grantee finds it necessary to amend the Scope of Work the Grantee may be required to re-comply with Governor's Executive Order 05-05 or Section 106 of the National Historic Preservation Act.</w:t>
      </w:r>
    </w:p>
    <w:p w14:paraId="445A23EC"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2" w:name="_Toc19609507"/>
      <w:bookmarkStart w:id="73" w:name="_Toc21587957"/>
      <w:r w:rsidRPr="006D7645">
        <w:rPr>
          <w:rFonts w:ascii="Arial" w:eastAsia="PMingLiU" w:hAnsi="Arial" w:cs="Arial"/>
          <w:caps/>
          <w:sz w:val="20"/>
          <w:szCs w:val="22"/>
          <w:u w:val="single"/>
        </w:rPr>
        <w:t>INSURANCE</w:t>
      </w:r>
      <w:bookmarkEnd w:id="72"/>
      <w:bookmarkEnd w:id="73"/>
      <w:r w:rsidRPr="006D7645">
        <w:rPr>
          <w:rFonts w:ascii="Arial" w:eastAsia="PMingLiU" w:hAnsi="Arial" w:cs="Arial"/>
          <w:caps/>
          <w:sz w:val="20"/>
          <w:szCs w:val="22"/>
          <w:u w:val="single"/>
        </w:rPr>
        <w:t xml:space="preserve">  </w:t>
      </w:r>
    </w:p>
    <w:p w14:paraId="5120F4C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provide insurance coverage as set out in this section. The intent of the required insurance is to protect the state should there be any claims, suits, actions, costs, damages or expenses arising from any loss, or negligent or intentional act or omission of the Grantee or </w:t>
      </w:r>
      <w:proofErr w:type="spellStart"/>
      <w:r w:rsidRPr="006D7645">
        <w:rPr>
          <w:rFonts w:ascii="Arial" w:eastAsia="PMingLiU" w:hAnsi="Arial" w:cs="Arial"/>
          <w:b w:val="0"/>
          <w:sz w:val="20"/>
          <w:szCs w:val="22"/>
        </w:rPr>
        <w:t>Subgrantee</w:t>
      </w:r>
      <w:proofErr w:type="spellEnd"/>
      <w:r w:rsidRPr="006D7645">
        <w:rPr>
          <w:rFonts w:ascii="Arial" w:eastAsia="PMingLiU" w:hAnsi="Arial" w:cs="Arial"/>
          <w:b w:val="0"/>
          <w:sz w:val="20"/>
          <w:szCs w:val="22"/>
        </w:rPr>
        <w:t xml:space="preserve">/subcontractor, or agents of either, while performing under the terms of this Grant. Failure to maintain the required insurance coverage may result in termination of this Grant. </w:t>
      </w:r>
    </w:p>
    <w:p w14:paraId="785BE45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7853BA3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submit to COMMERCE within fifteen (15) calendar days of a written request by COMMERCE, a certificate of insurance which outlines the coverage and limits defined in this insurance section. During the term of the Grant, if required or requested, the Grantee shall submit renewal certificates not less than thirty (30) calendar days prior to expiration of each policy required under this section.</w:t>
      </w:r>
    </w:p>
    <w:p w14:paraId="3F1BBD4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63A0D6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provide insurance coverage that shall be maintained in full force and effect during the term of this Grant, as follows:</w:t>
      </w:r>
    </w:p>
    <w:p w14:paraId="1C215834" w14:textId="77777777" w:rsidR="006D7645" w:rsidRPr="006D7645" w:rsidRDefault="006D7645" w:rsidP="006D7645">
      <w:pPr>
        <w:spacing w:after="60"/>
        <w:ind w:left="1440"/>
        <w:textAlignment w:val="baseline"/>
        <w:rPr>
          <w:rFonts w:ascii="Arial" w:eastAsia="Calibri" w:hAnsi="Arial" w:cs="Arial"/>
          <w:b w:val="0"/>
          <w:sz w:val="20"/>
          <w:szCs w:val="22"/>
        </w:rPr>
      </w:pPr>
      <w:r w:rsidRPr="006D7645">
        <w:rPr>
          <w:rFonts w:ascii="Arial" w:eastAsia="PMingLiU" w:hAnsi="Arial" w:cs="Arial"/>
          <w:sz w:val="20"/>
          <w:szCs w:val="22"/>
        </w:rPr>
        <w:t xml:space="preserve">Commercial General Liability Insurance Policy. </w:t>
      </w:r>
      <w:r w:rsidRPr="006D7645">
        <w:rPr>
          <w:rFonts w:ascii="Arial" w:eastAsia="PMingLiU" w:hAnsi="Arial" w:cs="Arial"/>
          <w:b w:val="0"/>
          <w:sz w:val="20"/>
          <w:szCs w:val="22"/>
        </w:rPr>
        <w:t xml:space="preserve"> Provide a Commercial General Liability Insurance Policy, including contractual liability, written on an occurrence basis, in adequate quantity to protect against legal liability arising out of Grant activity but no less than $1,000,000 per occurrence. Additionally, the Grantee is responsible for ensuring that any </w:t>
      </w:r>
      <w:proofErr w:type="spellStart"/>
      <w:r w:rsidRPr="006D7645">
        <w:rPr>
          <w:rFonts w:ascii="Arial" w:eastAsia="PMingLiU" w:hAnsi="Arial" w:cs="Arial"/>
          <w:b w:val="0"/>
          <w:sz w:val="20"/>
          <w:szCs w:val="22"/>
        </w:rPr>
        <w:t>Subgrantee</w:t>
      </w:r>
      <w:proofErr w:type="spellEnd"/>
      <w:r w:rsidRPr="006D7645">
        <w:rPr>
          <w:rFonts w:ascii="Arial" w:eastAsia="PMingLiU" w:hAnsi="Arial" w:cs="Arial"/>
          <w:b w:val="0"/>
          <w:sz w:val="20"/>
          <w:szCs w:val="22"/>
        </w:rPr>
        <w:t xml:space="preserve">/subcontractor provide adequate insurance coverage for the activities arising out of </w:t>
      </w:r>
      <w:proofErr w:type="spellStart"/>
      <w:r w:rsidRPr="006D7645">
        <w:rPr>
          <w:rFonts w:ascii="Arial" w:eastAsia="PMingLiU" w:hAnsi="Arial" w:cs="Arial"/>
          <w:b w:val="0"/>
          <w:sz w:val="20"/>
          <w:szCs w:val="22"/>
        </w:rPr>
        <w:t>subgrants</w:t>
      </w:r>
      <w:proofErr w:type="spellEnd"/>
      <w:r w:rsidRPr="006D7645">
        <w:rPr>
          <w:rFonts w:ascii="Arial" w:eastAsia="PMingLiU" w:hAnsi="Arial" w:cs="Arial"/>
          <w:b w:val="0"/>
          <w:sz w:val="20"/>
          <w:szCs w:val="22"/>
        </w:rPr>
        <w:t>/subcontracts.</w:t>
      </w:r>
    </w:p>
    <w:p w14:paraId="46417B5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200.310 for insurance requirements for real property and equipment acquired or improved with Federal funds. Also see 2 CFR 910.360(d) for additional requirements for real property and equipment for For-Profit recipients.</w:t>
      </w:r>
    </w:p>
    <w:p w14:paraId="59247D49"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4" w:name="_Toc21587958"/>
      <w:r w:rsidRPr="006D7645">
        <w:rPr>
          <w:rFonts w:ascii="Arial" w:eastAsia="PMingLiU" w:hAnsi="Arial" w:cs="Arial"/>
          <w:caps/>
          <w:sz w:val="20"/>
          <w:szCs w:val="22"/>
          <w:u w:val="single"/>
        </w:rPr>
        <w:t>PUBLICATIONS</w:t>
      </w:r>
      <w:bookmarkEnd w:id="74"/>
    </w:p>
    <w:p w14:paraId="67E72F7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is encouraged to publish or otherwise make publicly available the results of work performed under this Award.  The Grantee is required to include the following acknowledgement in publications arising out of, or relating to, work performed under this Award, whether copyrighted or not:  </w:t>
      </w:r>
    </w:p>
    <w:p w14:paraId="2B14A8D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Acknowledgment:  “This material is based upon work supported by the Department of Energy, Office of Energy Efficiency and Renewable Energy (EERE), under the State Energy Program Award Number DE-EE0008296.”</w:t>
      </w:r>
    </w:p>
    <w:p w14:paraId="529D49C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7724D1DA"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5" w:name="_Toc21587959"/>
      <w:r w:rsidRPr="006D7645">
        <w:rPr>
          <w:rFonts w:ascii="Arial" w:eastAsia="PMingLiU" w:hAnsi="Arial" w:cs="Arial"/>
          <w:caps/>
          <w:sz w:val="20"/>
          <w:szCs w:val="22"/>
          <w:u w:val="single"/>
        </w:rPr>
        <w:t>PROPERTY STANDARDS</w:t>
      </w:r>
      <w:bookmarkEnd w:id="75"/>
    </w:p>
    <w:p w14:paraId="5A93819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complete text of the Property Standards can be found at 2 CFR 200.310 through 200.316.  Also see 2 CFR 910.360 for additional requirements for real property and equipment for For-Profit recipients.</w:t>
      </w:r>
    </w:p>
    <w:p w14:paraId="67E07A1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6" w:name="_Toc21587960"/>
      <w:r w:rsidRPr="006D7645">
        <w:rPr>
          <w:rFonts w:ascii="Arial" w:eastAsia="PMingLiU" w:hAnsi="Arial" w:cs="Arial"/>
          <w:caps/>
          <w:sz w:val="20"/>
          <w:szCs w:val="22"/>
          <w:u w:val="single"/>
        </w:rPr>
        <w:t>REAL PROPERTY</w:t>
      </w:r>
      <w:bookmarkEnd w:id="76"/>
    </w:p>
    <w:p w14:paraId="29B9A41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Subject to the conditions set forth in 2 CFR  200.311, title to real property acquired or improved under a Federal award will conditionally vest upon acquisition in the non-Federal entity.  The non-Federal entity cannot encumber this property and must follow the requirements of 2 CFR  200.311 before disposing of the property.</w:t>
      </w:r>
    </w:p>
    <w:p w14:paraId="51D811D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Except as otherwise provided by Federal statutes or by the Federal awarding agency, real property will be used for the originally authorized purpose as long as needed for that purpose.  When real property is no longer needed for the originally authorized purpose, the non-Federal entity must obtain disposition instructions from DOE or pass-through entity.  The instructions must provide for one of the following alternatives: (a) retain title after compensating DOE as described in 2 CFR 200.311(c)(1);(b) Sell the property and compensate  DOE as specified in 2 CFR  200.311(c)(2); or (c) transfer title to  DOE or to a third party designated/approved by DOE as specified in 2 CFR  200.311(c)(3).</w:t>
      </w:r>
    </w:p>
    <w:p w14:paraId="693153F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200.311 for additional requirements pertaining to real property acquired or improved under a Federal award.  Also see 2 CFR  910.360 for additional requirements for real property for For-Profit recipients.</w:t>
      </w:r>
    </w:p>
    <w:p w14:paraId="2470573F"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7" w:name="_Toc21587961"/>
      <w:r w:rsidRPr="006D7645">
        <w:rPr>
          <w:rFonts w:ascii="Arial" w:eastAsia="PMingLiU" w:hAnsi="Arial" w:cs="Arial"/>
          <w:caps/>
          <w:sz w:val="20"/>
          <w:szCs w:val="22"/>
          <w:u w:val="single"/>
        </w:rPr>
        <w:t>EQUIPMENT</w:t>
      </w:r>
      <w:bookmarkEnd w:id="77"/>
    </w:p>
    <w:p w14:paraId="04CFDE2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Subject to the conditions provided in 2 CFR  200.313, title to equipment (property) acquired under a Federal award will conditionally vest upon acquisition with the non-Federal entity.  The non-Federal entity cannot encumber this property and must follow the requirements of 2 CFR  200.313 before disposing of the property.</w:t>
      </w:r>
    </w:p>
    <w:p w14:paraId="358A8F4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state must use equipment acquired under a Federal award by the state in accordance with state laws and procedures.</w:t>
      </w:r>
    </w:p>
    <w:p w14:paraId="1FA876F5"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Equipment must be used by the non-Federal entity in the program or project for which it was acquired as long as it is needed, whether or not the project or program continues to be supported by the Federal award. When no longer needed for the originally authorized purpose, the equipment may be used by programs supported by DOE in the priority order specified in 2 CFR 200.313(c)(1)(</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and (ii).</w:t>
      </w:r>
    </w:p>
    <w:p w14:paraId="1CE863C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Management requirements, including inventory and control systems, for equipment are provided in 2 CFR 200.313(d).</w:t>
      </w:r>
    </w:p>
    <w:p w14:paraId="1A47B94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When equipment acquired under a Federal award is no longer needed, the non-Federal entity must obtain disposition instructions from DOE or pass-through entity.</w:t>
      </w:r>
    </w:p>
    <w:p w14:paraId="4C9BD4A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Disposition will be made as follows: (a) items of equipment with a current fair market value of $5,000 or less may be retained, sold, or otherwise disposed of with no further obligation to DOE; (b) Non-Federal entity may retain title or sell the equipment after compensating DOE as described in 2 CFR 200.313(e)(2); or (c) transfer title to DOE or to an eligible third party as specified in 2 CFR 200.313(e)(3).</w:t>
      </w:r>
    </w:p>
    <w:p w14:paraId="1139C7D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See 2 CFR 200.313 for additional requirements pertaining to equipment acquired under a Federal award.  Also see 2 CFR 910.360 for additional requirements for equipment for For-Profit recipients. See also 2 CFR 200.439 Equipment and other capital expenditures.</w:t>
      </w:r>
    </w:p>
    <w:p w14:paraId="70B3326D"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8" w:name="_Toc21587962"/>
      <w:r w:rsidRPr="006D7645">
        <w:rPr>
          <w:rFonts w:ascii="Arial" w:eastAsia="PMingLiU" w:hAnsi="Arial" w:cs="Arial"/>
          <w:caps/>
          <w:sz w:val="20"/>
          <w:szCs w:val="22"/>
          <w:u w:val="single"/>
        </w:rPr>
        <w:t>REQUIRMENT FOR REGISTRATION in THE SYSTEM FOR AWARD management</w:t>
      </w:r>
      <w:bookmarkEnd w:id="78"/>
      <w:r w:rsidRPr="006D7645">
        <w:rPr>
          <w:rFonts w:ascii="Arial" w:eastAsia="PMingLiU" w:hAnsi="Arial" w:cs="Arial"/>
          <w:caps/>
          <w:sz w:val="20"/>
          <w:szCs w:val="22"/>
          <w:u w:val="single"/>
        </w:rPr>
        <w:t xml:space="preserve"> </w:t>
      </w:r>
    </w:p>
    <w:p w14:paraId="25A284D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Unless the Grantee is exempted from this requirement under 2 CFR 25.110, the Grantee must maintain the currency of its information in SAM until the Grantee submits the final financial report required under this Award or receive the final payment, whichever is later. This requires that the Grantee reviews and updates the information at least annually after the initial registration, and more frequently if required by changes in its information or another award term.</w:t>
      </w:r>
    </w:p>
    <w:p w14:paraId="66CE44A1"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79" w:name="_Toc21587963"/>
      <w:r w:rsidRPr="006D7645">
        <w:rPr>
          <w:rFonts w:ascii="Arial" w:eastAsia="PMingLiU" w:hAnsi="Arial" w:cs="Arial"/>
          <w:caps/>
          <w:sz w:val="20"/>
          <w:szCs w:val="22"/>
          <w:u w:val="single"/>
        </w:rPr>
        <w:t>COMPLIANCE WITH SPECIAL PROVISIONS</w:t>
      </w:r>
      <w:bookmarkEnd w:id="79"/>
    </w:p>
    <w:p w14:paraId="122BB44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Contractor shall maintain compliance with all terms in Attachment D - Special Provisions. </w:t>
      </w:r>
    </w:p>
    <w:p w14:paraId="31AEB3F9" w14:textId="77777777" w:rsidR="006D7645" w:rsidRPr="006D7645" w:rsidRDefault="006D7645" w:rsidP="002A5C7B">
      <w:pPr>
        <w:keepNext/>
        <w:keepLines/>
        <w:numPr>
          <w:ilvl w:val="0"/>
          <w:numId w:val="53"/>
        </w:numPr>
        <w:spacing w:before="60" w:after="120" w:line="259" w:lineRule="auto"/>
        <w:contextualSpacing/>
        <w:rPr>
          <w:rFonts w:ascii="Arial" w:eastAsia="PMingLiU" w:hAnsi="Arial" w:cs="Arial"/>
          <w:caps/>
          <w:sz w:val="20"/>
          <w:szCs w:val="22"/>
          <w:u w:val="single"/>
        </w:rPr>
      </w:pPr>
      <w:bookmarkStart w:id="80" w:name="_Toc17804480"/>
      <w:bookmarkStart w:id="81" w:name="_Toc17804552"/>
      <w:bookmarkStart w:id="82" w:name="_Toc17804624"/>
      <w:bookmarkStart w:id="83" w:name="_Toc17805030"/>
      <w:bookmarkStart w:id="84" w:name="_Toc17808626"/>
      <w:bookmarkStart w:id="85" w:name="_Toc17808698"/>
      <w:bookmarkStart w:id="86" w:name="_Toc17808773"/>
      <w:bookmarkStart w:id="87" w:name="_Toc17808934"/>
      <w:bookmarkStart w:id="88" w:name="_Toc17809008"/>
      <w:bookmarkStart w:id="89" w:name="_Toc19609508"/>
      <w:bookmarkStart w:id="90" w:name="_Toc21587964"/>
      <w:bookmarkEnd w:id="80"/>
      <w:bookmarkEnd w:id="81"/>
      <w:bookmarkEnd w:id="82"/>
      <w:bookmarkEnd w:id="83"/>
      <w:bookmarkEnd w:id="84"/>
      <w:bookmarkEnd w:id="85"/>
      <w:bookmarkEnd w:id="86"/>
      <w:bookmarkEnd w:id="87"/>
      <w:bookmarkEnd w:id="88"/>
      <w:r w:rsidRPr="006D7645">
        <w:rPr>
          <w:rFonts w:ascii="Arial" w:eastAsia="PMingLiU" w:hAnsi="Arial" w:cs="Arial"/>
          <w:caps/>
          <w:sz w:val="20"/>
          <w:szCs w:val="22"/>
          <w:u w:val="single"/>
        </w:rPr>
        <w:t>ORDER OF PRECEDENCE</w:t>
      </w:r>
      <w:bookmarkEnd w:id="89"/>
      <w:bookmarkEnd w:id="90"/>
    </w:p>
    <w:p w14:paraId="163B1E3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In the event of an inconsistency in this Contract, the inconsistency shall be resolved by giving precedence in the following order: </w:t>
      </w:r>
    </w:p>
    <w:p w14:paraId="75020342"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Applicable federal and state of Washington statutes and regulations</w:t>
      </w:r>
    </w:p>
    <w:p w14:paraId="6943E36D"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Current Washington State Capital Budget Proviso language (See Attachment D)</w:t>
      </w:r>
    </w:p>
    <w:p w14:paraId="6C78AE87"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Program Specific Terms and Conditions</w:t>
      </w:r>
    </w:p>
    <w:p w14:paraId="6CCC5A64"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Special Terms and Conditions </w:t>
      </w:r>
    </w:p>
    <w:p w14:paraId="76B49726"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General Terms and Conditions</w:t>
      </w:r>
    </w:p>
    <w:p w14:paraId="09179182"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Attachment A – Scope of Work</w:t>
      </w:r>
    </w:p>
    <w:p w14:paraId="6835CFB6" w14:textId="77777777" w:rsidR="006D7645" w:rsidRPr="006D7645" w:rsidRDefault="006D7645" w:rsidP="002A5C7B">
      <w:pPr>
        <w:numPr>
          <w:ilvl w:val="0"/>
          <w:numId w:val="5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Attachment B – Budget</w:t>
      </w:r>
    </w:p>
    <w:p w14:paraId="736E6EC0" w14:textId="77777777" w:rsidR="006D7645" w:rsidRPr="006D7645" w:rsidRDefault="006D7645" w:rsidP="002A5C7B">
      <w:pPr>
        <w:numPr>
          <w:ilvl w:val="0"/>
          <w:numId w:val="50"/>
        </w:numPr>
        <w:spacing w:after="60" w:line="259" w:lineRule="auto"/>
        <w:textAlignment w:val="baseline"/>
        <w:rPr>
          <w:rFonts w:ascii="Arial" w:eastAsia="Arial" w:hAnsi="Arial" w:cs="Arial"/>
          <w:sz w:val="20"/>
          <w:szCs w:val="32"/>
        </w:rPr>
      </w:pPr>
      <w:r w:rsidRPr="006D7645">
        <w:rPr>
          <w:rFonts w:ascii="Arial" w:eastAsia="PMingLiU" w:hAnsi="Arial" w:cs="Arial"/>
          <w:b w:val="0"/>
          <w:sz w:val="20"/>
          <w:szCs w:val="22"/>
        </w:rPr>
        <w:t>Attachment C – Reporting</w:t>
      </w:r>
    </w:p>
    <w:p w14:paraId="6E9BC2B1" w14:textId="77777777" w:rsidR="006D7645" w:rsidRPr="006D7645" w:rsidRDefault="006D7645" w:rsidP="002A5C7B">
      <w:pPr>
        <w:numPr>
          <w:ilvl w:val="0"/>
          <w:numId w:val="50"/>
        </w:numPr>
        <w:spacing w:after="60" w:line="259" w:lineRule="auto"/>
        <w:textAlignment w:val="baseline"/>
        <w:rPr>
          <w:rFonts w:ascii="Arial" w:eastAsia="Arial" w:hAnsi="Arial" w:cs="Arial"/>
          <w:sz w:val="20"/>
          <w:szCs w:val="32"/>
        </w:rPr>
      </w:pPr>
      <w:r w:rsidRPr="006D7645">
        <w:rPr>
          <w:rFonts w:ascii="Arial" w:eastAsia="PMingLiU" w:hAnsi="Arial" w:cs="Arial"/>
          <w:b w:val="0"/>
          <w:sz w:val="20"/>
          <w:szCs w:val="22"/>
        </w:rPr>
        <w:t>Attachment E - Special Provisions</w:t>
      </w:r>
    </w:p>
    <w:p w14:paraId="688905BF" w14:textId="77777777" w:rsidR="006D7645" w:rsidRPr="006D7645" w:rsidRDefault="006D7645" w:rsidP="006D7645">
      <w:pPr>
        <w:spacing w:after="60"/>
        <w:textAlignment w:val="baseline"/>
        <w:rPr>
          <w:rFonts w:ascii="Arial" w:eastAsia="PMingLiU" w:hAnsi="Arial" w:cs="Arial"/>
          <w:b w:val="0"/>
          <w:sz w:val="20"/>
          <w:szCs w:val="22"/>
        </w:rPr>
      </w:pPr>
    </w:p>
    <w:p w14:paraId="6BAE5D8E" w14:textId="77777777" w:rsidR="006D7645" w:rsidRPr="006D7645" w:rsidRDefault="006D7645" w:rsidP="006D7645">
      <w:pPr>
        <w:spacing w:after="60"/>
        <w:textAlignment w:val="baseline"/>
        <w:rPr>
          <w:rFonts w:ascii="Arial" w:eastAsia="PMingLiU" w:hAnsi="Arial" w:cs="Arial"/>
          <w:b w:val="0"/>
          <w:sz w:val="20"/>
          <w:szCs w:val="22"/>
        </w:rPr>
      </w:pPr>
    </w:p>
    <w:p w14:paraId="1B480361" w14:textId="77777777" w:rsidR="006D7645" w:rsidRPr="006D7645" w:rsidRDefault="006D7645" w:rsidP="006D7645">
      <w:pPr>
        <w:spacing w:after="60"/>
        <w:textAlignment w:val="baseline"/>
        <w:rPr>
          <w:rFonts w:ascii="Arial" w:eastAsia="PMingLiU" w:hAnsi="Arial" w:cs="Arial"/>
          <w:sz w:val="20"/>
          <w:szCs w:val="22"/>
        </w:rPr>
        <w:sectPr w:rsidR="006D7645" w:rsidRPr="006D7645" w:rsidSect="006D7645">
          <w:pgSz w:w="12240" w:h="15802"/>
          <w:pgMar w:top="720" w:right="720" w:bottom="720" w:left="720" w:header="720" w:footer="720" w:gutter="0"/>
          <w:pgNumType w:start="4"/>
          <w:cols w:space="720"/>
          <w:docGrid w:linePitch="299"/>
        </w:sectPr>
      </w:pPr>
    </w:p>
    <w:p w14:paraId="34B65E34" w14:textId="77777777" w:rsidR="006D7645" w:rsidRPr="006D7645" w:rsidRDefault="006D7645" w:rsidP="006D7645">
      <w:pPr>
        <w:keepNext/>
        <w:keepLines/>
        <w:jc w:val="center"/>
        <w:rPr>
          <w:rFonts w:ascii="Arial" w:eastAsia="Calibri" w:hAnsi="Arial" w:cs="Arial"/>
          <w:sz w:val="20"/>
          <w:szCs w:val="22"/>
        </w:rPr>
      </w:pPr>
      <w:bookmarkStart w:id="91" w:name="_Toc19609509"/>
      <w:bookmarkStart w:id="92" w:name="_Toc21587965"/>
      <w:r w:rsidRPr="006D7645">
        <w:rPr>
          <w:rFonts w:ascii="Arial" w:eastAsia="Calibri" w:hAnsi="Arial" w:cs="Arial"/>
          <w:sz w:val="20"/>
          <w:szCs w:val="22"/>
        </w:rPr>
        <w:t>GENERAL TERMS AND CONDITIONS</w:t>
      </w:r>
      <w:bookmarkEnd w:id="91"/>
      <w:bookmarkEnd w:id="92"/>
    </w:p>
    <w:p w14:paraId="5348D30C" w14:textId="77777777" w:rsidR="006D7645" w:rsidRPr="006D7645" w:rsidRDefault="006D7645" w:rsidP="006D7645">
      <w:pPr>
        <w:spacing w:line="228" w:lineRule="exact"/>
        <w:jc w:val="center"/>
        <w:textAlignment w:val="baseline"/>
        <w:rPr>
          <w:rFonts w:ascii="Arial" w:eastAsia="Arial" w:hAnsi="Arial" w:cs="Arial"/>
          <w:color w:val="000000"/>
          <w:spacing w:val="-1"/>
          <w:sz w:val="20"/>
          <w:szCs w:val="22"/>
        </w:rPr>
      </w:pPr>
      <w:r w:rsidRPr="006D7645">
        <w:rPr>
          <w:rFonts w:ascii="Arial" w:eastAsia="Arial" w:hAnsi="Arial" w:cs="Arial"/>
          <w:color w:val="000000"/>
          <w:spacing w:val="-1"/>
          <w:sz w:val="20"/>
          <w:szCs w:val="22"/>
        </w:rPr>
        <w:t xml:space="preserve">FEDERAL </w:t>
      </w:r>
      <w:r w:rsidRPr="006D7645">
        <w:rPr>
          <w:rFonts w:ascii="Arial" w:eastAsia="Arial" w:hAnsi="Arial" w:cs="Arial"/>
          <w:color w:val="000000"/>
          <w:sz w:val="20"/>
          <w:szCs w:val="22"/>
        </w:rPr>
        <w:t xml:space="preserve">CAPITAL </w:t>
      </w:r>
      <w:r w:rsidRPr="006D7645">
        <w:rPr>
          <w:rFonts w:ascii="Arial" w:eastAsia="Arial" w:hAnsi="Arial" w:cs="Arial"/>
          <w:color w:val="000000"/>
          <w:spacing w:val="-1"/>
          <w:sz w:val="20"/>
          <w:szCs w:val="22"/>
        </w:rPr>
        <w:t>FUNDS</w:t>
      </w:r>
    </w:p>
    <w:p w14:paraId="2BD54B40" w14:textId="77777777" w:rsidR="006D7645" w:rsidRPr="006D7645" w:rsidRDefault="006D7645" w:rsidP="006D7645">
      <w:pPr>
        <w:spacing w:line="228" w:lineRule="exact"/>
        <w:jc w:val="center"/>
        <w:textAlignment w:val="baseline"/>
        <w:rPr>
          <w:rFonts w:ascii="Arial" w:eastAsia="Arial" w:hAnsi="Arial" w:cs="Arial"/>
          <w:color w:val="000000"/>
          <w:spacing w:val="-1"/>
          <w:sz w:val="20"/>
          <w:szCs w:val="22"/>
        </w:rPr>
      </w:pPr>
    </w:p>
    <w:p w14:paraId="30B4B29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3" w:name="_Toc19609510"/>
      <w:bookmarkStart w:id="94" w:name="_Toc21587966"/>
      <w:r w:rsidRPr="006D7645">
        <w:rPr>
          <w:rFonts w:ascii="Arial" w:eastAsia="PMingLiU" w:hAnsi="Arial" w:cs="Arial"/>
          <w:caps/>
          <w:sz w:val="20"/>
          <w:szCs w:val="22"/>
          <w:u w:val="single"/>
        </w:rPr>
        <w:t>DEFINITIONS</w:t>
      </w:r>
      <w:bookmarkEnd w:id="93"/>
      <w:bookmarkEnd w:id="94"/>
      <w:r w:rsidRPr="006D7645">
        <w:rPr>
          <w:rFonts w:ascii="Arial" w:eastAsia="Arial" w:hAnsi="Arial" w:cs="Arial"/>
          <w:caps/>
          <w:sz w:val="20"/>
          <w:szCs w:val="26"/>
          <w:u w:val="single"/>
        </w:rPr>
        <w:t xml:space="preserve">  </w:t>
      </w:r>
    </w:p>
    <w:p w14:paraId="1F330FC3"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As used throughout this Contract, the following terms shall have the meaning set forth below:</w:t>
      </w:r>
    </w:p>
    <w:p w14:paraId="04F07054"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“Authorized Representative” shall mean the Director and/or the designee authorized in writing to act on the Director’s behalf.</w:t>
      </w:r>
    </w:p>
    <w:p w14:paraId="1711FABE"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“COMMERCE” shall mean the Department of Commerce.</w:t>
      </w:r>
    </w:p>
    <w:p w14:paraId="27CD15A7"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“Contract” or “Agreement” means the entire written agreement between COMMERCE and the Grantee, including any Exhibits, documents, or materials incorporated by reference. E-mail or Facsimile transmission of a signed copy of this contract shall be the same as delivery of an original.</w:t>
      </w:r>
    </w:p>
    <w:p w14:paraId="01C47E37"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"Grantee" shall mean the entity identified on the face sheet performing service(s) under this Contract, and shall include all employees and agents of the Grantee.</w:t>
      </w:r>
    </w:p>
    <w:p w14:paraId="6A2AAF96"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029F02C3"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”State” shall mean the state of Washington.</w:t>
      </w:r>
    </w:p>
    <w:p w14:paraId="2939A139" w14:textId="77777777" w:rsidR="006D7645" w:rsidRPr="006D7645" w:rsidRDefault="006D7645" w:rsidP="002A5C7B">
      <w:pPr>
        <w:numPr>
          <w:ilvl w:val="0"/>
          <w:numId w:val="51"/>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"Subcontractor" shall mean one not in the employment of the Grantee, who is performing all or part of those services under this Contract under a separate contract with the Grantee. The terms “subcontractor” and “subcontractors” mean subcontractor(s) in any tier.</w:t>
      </w:r>
    </w:p>
    <w:p w14:paraId="22EACBE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5" w:name="_Toc21587967"/>
      <w:r w:rsidRPr="006D7645">
        <w:rPr>
          <w:rFonts w:ascii="Arial" w:eastAsia="PMingLiU" w:hAnsi="Arial" w:cs="Arial"/>
          <w:sz w:val="20"/>
          <w:szCs w:val="22"/>
          <w:u w:val="single"/>
        </w:rPr>
        <w:t>ADMINISTRATIVE COST ALLOCATION</w:t>
      </w:r>
      <w:bookmarkEnd w:id="95"/>
    </w:p>
    <w:p w14:paraId="249CE5E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Administrative costs that may be allowed are set forth in the Special Terms and Conditions. Administrative services shared by other programs shall be assigned to this Contract based on an allocation plan that reflects allowable administrative costs that support services provided under each Contract administered by the Grantee. An approved current federal indirect cost rate may be applied up to the maximum administrative budget allowed.</w:t>
      </w:r>
    </w:p>
    <w:p w14:paraId="322CEDB1"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6" w:name="_Toc19609511"/>
      <w:bookmarkStart w:id="97" w:name="_Toc21587968"/>
      <w:r w:rsidRPr="006D7645">
        <w:rPr>
          <w:rFonts w:ascii="Arial" w:eastAsia="PMingLiU" w:hAnsi="Arial" w:cs="Arial"/>
          <w:caps/>
          <w:sz w:val="20"/>
          <w:szCs w:val="22"/>
          <w:u w:val="single"/>
        </w:rPr>
        <w:t>ALLOWABLE COSTS</w:t>
      </w:r>
      <w:bookmarkEnd w:id="96"/>
      <w:bookmarkEnd w:id="97"/>
      <w:r w:rsidRPr="006D7645">
        <w:rPr>
          <w:rFonts w:ascii="Arial" w:eastAsia="PMingLiU" w:hAnsi="Arial" w:cs="Arial"/>
          <w:caps/>
          <w:sz w:val="20"/>
          <w:szCs w:val="22"/>
          <w:u w:val="single"/>
        </w:rPr>
        <w:t xml:space="preserve"> </w:t>
      </w:r>
    </w:p>
    <w:p w14:paraId="00A7752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Costs allowable under this Contract are actual expenditures according to an approved budget up to the maximum amount stated on the Contract Award or Amendment Face Sheet.</w:t>
      </w:r>
    </w:p>
    <w:p w14:paraId="3346D29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98" w:name="_Toc19609512"/>
      <w:bookmarkStart w:id="99" w:name="_Toc21587969"/>
      <w:r w:rsidRPr="006D7645">
        <w:rPr>
          <w:rFonts w:ascii="Arial" w:eastAsia="PMingLiU" w:hAnsi="Arial" w:cs="Arial"/>
          <w:caps/>
          <w:sz w:val="20"/>
          <w:szCs w:val="22"/>
          <w:u w:val="single"/>
        </w:rPr>
        <w:t>ALL WRITINGS CONTAINED HEREIN</w:t>
      </w:r>
      <w:bookmarkEnd w:id="98"/>
      <w:bookmarkEnd w:id="99"/>
      <w:r w:rsidRPr="006D7645">
        <w:rPr>
          <w:rFonts w:ascii="Arial" w:eastAsia="PMingLiU" w:hAnsi="Arial" w:cs="Arial"/>
          <w:caps/>
          <w:sz w:val="20"/>
          <w:szCs w:val="22"/>
          <w:u w:val="single"/>
        </w:rPr>
        <w:t xml:space="preserve"> </w:t>
      </w:r>
    </w:p>
    <w:p w14:paraId="3F0A51F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contains all the terms and conditions agreed upon by the parties. No other understandings, oral or otherwise, regarding the subject matter of this Contract shall be deemed to exist or to bind any of the parties hereto.</w:t>
      </w:r>
    </w:p>
    <w:p w14:paraId="09F62A1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0" w:name="_Toc19609513"/>
      <w:bookmarkStart w:id="101" w:name="_Toc21587970"/>
      <w:r w:rsidRPr="006D7645">
        <w:rPr>
          <w:rFonts w:ascii="Arial" w:eastAsia="PMingLiU" w:hAnsi="Arial" w:cs="Arial"/>
          <w:caps/>
          <w:sz w:val="20"/>
          <w:szCs w:val="22"/>
          <w:u w:val="single"/>
        </w:rPr>
        <w:t>AMENDMENTS</w:t>
      </w:r>
      <w:bookmarkEnd w:id="100"/>
      <w:bookmarkEnd w:id="101"/>
      <w:r w:rsidRPr="006D7645">
        <w:rPr>
          <w:rFonts w:ascii="Arial" w:eastAsia="PMingLiU" w:hAnsi="Arial" w:cs="Arial"/>
          <w:caps/>
          <w:sz w:val="20"/>
          <w:szCs w:val="22"/>
          <w:u w:val="single"/>
        </w:rPr>
        <w:t xml:space="preserve">  </w:t>
      </w:r>
    </w:p>
    <w:p w14:paraId="43B856B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may be amended by mutual agreement of the parties. Such amendments shall not be binding unless they are in writing and signed by personnel authorized to bind each of the parties.</w:t>
      </w:r>
    </w:p>
    <w:p w14:paraId="11E39F72"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2" w:name="_Toc19609514"/>
      <w:bookmarkStart w:id="103" w:name="_Toc21587971"/>
      <w:r w:rsidRPr="006D7645">
        <w:rPr>
          <w:rFonts w:ascii="Arial" w:eastAsia="PMingLiU" w:hAnsi="Arial" w:cs="Arial"/>
          <w:caps/>
          <w:sz w:val="20"/>
          <w:szCs w:val="22"/>
          <w:u w:val="single"/>
        </w:rPr>
        <w:t>AMERICANS WITH DISABILITIES ACT (ADA) OF 1990, PUBLIC LAW 101-336, also referred to as the “ADA” 28 CFR Part 35</w:t>
      </w:r>
      <w:bookmarkEnd w:id="102"/>
      <w:bookmarkEnd w:id="103"/>
      <w:r w:rsidRPr="006D7645">
        <w:rPr>
          <w:rFonts w:ascii="Arial" w:eastAsia="PMingLiU" w:hAnsi="Arial" w:cs="Arial"/>
          <w:caps/>
          <w:sz w:val="20"/>
          <w:szCs w:val="22"/>
          <w:u w:val="single"/>
        </w:rPr>
        <w:t xml:space="preserve"> </w:t>
      </w:r>
    </w:p>
    <w:p w14:paraId="6468A0A5" w14:textId="77777777" w:rsidR="006D7645" w:rsidRPr="006D7645" w:rsidRDefault="006D7645" w:rsidP="006D7645">
      <w:pPr>
        <w:spacing w:after="60"/>
        <w:ind w:left="720"/>
        <w:textAlignment w:val="baseline"/>
        <w:rPr>
          <w:rFonts w:ascii="Arial" w:eastAsia="Arial" w:hAnsi="Arial" w:cs="Arial"/>
          <w:b w:val="0"/>
          <w:color w:val="000000"/>
          <w:sz w:val="20"/>
          <w:szCs w:val="22"/>
        </w:rPr>
      </w:pPr>
      <w:r w:rsidRPr="006D7645">
        <w:rPr>
          <w:rFonts w:ascii="Arial" w:eastAsia="PMingLiU" w:hAnsi="Arial" w:cs="Arial"/>
          <w:b w:val="0"/>
          <w:sz w:val="20"/>
          <w:szCs w:val="22"/>
        </w:rPr>
        <w:t>The Grantee must comply with the ADA, which provides comprehensive civil rights protection to individuals with disabilities in the areas of employment, public accommodations, state and local government services, and telecommunications</w:t>
      </w:r>
      <w:r w:rsidRPr="006D7645">
        <w:rPr>
          <w:rFonts w:ascii="Arial" w:eastAsia="Arial" w:hAnsi="Arial" w:cs="Arial"/>
          <w:b w:val="0"/>
          <w:color w:val="000000"/>
          <w:sz w:val="20"/>
          <w:szCs w:val="22"/>
        </w:rPr>
        <w:t>.</w:t>
      </w:r>
    </w:p>
    <w:p w14:paraId="1CE7B7AE"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4" w:name="_Toc19609515"/>
      <w:bookmarkStart w:id="105" w:name="_Toc21587972"/>
      <w:r w:rsidRPr="006D7645">
        <w:rPr>
          <w:rFonts w:ascii="Arial" w:eastAsia="PMingLiU" w:hAnsi="Arial" w:cs="Arial"/>
          <w:caps/>
          <w:sz w:val="20"/>
          <w:szCs w:val="22"/>
          <w:u w:val="single"/>
        </w:rPr>
        <w:t>APPROVAL</w:t>
      </w:r>
      <w:bookmarkEnd w:id="104"/>
      <w:bookmarkEnd w:id="105"/>
      <w:r w:rsidRPr="006D7645">
        <w:rPr>
          <w:rFonts w:ascii="Arial" w:eastAsia="PMingLiU" w:hAnsi="Arial" w:cs="Arial"/>
          <w:caps/>
          <w:sz w:val="20"/>
          <w:szCs w:val="22"/>
          <w:u w:val="single"/>
        </w:rPr>
        <w:t xml:space="preserve">  </w:t>
      </w:r>
    </w:p>
    <w:p w14:paraId="007E4A9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This contract shall be subject to the written approval of COMMERCE’s Authorized Representative and shall not be binding until so approved. The contract may be altered, amended, or waived only by a written amendment executed by both parties.</w:t>
      </w:r>
    </w:p>
    <w:p w14:paraId="0800DF3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6" w:name="_Toc19609516"/>
      <w:bookmarkStart w:id="107" w:name="_Toc21587973"/>
      <w:r w:rsidRPr="006D7645">
        <w:rPr>
          <w:rFonts w:ascii="Arial" w:eastAsia="PMingLiU" w:hAnsi="Arial" w:cs="Arial"/>
          <w:sz w:val="20"/>
          <w:szCs w:val="22"/>
          <w:u w:val="single"/>
        </w:rPr>
        <w:t>ASSIGNMENT</w:t>
      </w:r>
      <w:bookmarkEnd w:id="106"/>
      <w:bookmarkEnd w:id="107"/>
      <w:r w:rsidRPr="006D7645">
        <w:rPr>
          <w:rFonts w:ascii="Arial" w:eastAsia="PMingLiU" w:hAnsi="Arial" w:cs="Arial"/>
          <w:sz w:val="20"/>
          <w:szCs w:val="22"/>
          <w:u w:val="single"/>
        </w:rPr>
        <w:t xml:space="preserve">  </w:t>
      </w:r>
      <w:r w:rsidRPr="006D7645">
        <w:rPr>
          <w:rFonts w:ascii="Arial" w:eastAsia="PMingLiU" w:hAnsi="Arial" w:cs="Arial"/>
          <w:caps/>
          <w:sz w:val="20"/>
          <w:szCs w:val="22"/>
          <w:u w:val="single"/>
        </w:rPr>
        <w:t xml:space="preserve">  </w:t>
      </w:r>
    </w:p>
    <w:p w14:paraId="2480490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Neither this Contract, nor any claim arising under this Contract, shall be transferred or assigned by the Grantee without prior written consent of COMMERCE.</w:t>
      </w:r>
    </w:p>
    <w:p w14:paraId="687F57A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08" w:name="_Toc19609517"/>
      <w:bookmarkStart w:id="109" w:name="_Toc21587974"/>
      <w:r w:rsidRPr="006D7645">
        <w:rPr>
          <w:rFonts w:ascii="Arial" w:eastAsia="PMingLiU" w:hAnsi="Arial" w:cs="Arial"/>
          <w:caps/>
          <w:sz w:val="20"/>
          <w:szCs w:val="22"/>
          <w:u w:val="single"/>
        </w:rPr>
        <w:t>ATTORNEYS’ FEES</w:t>
      </w:r>
      <w:bookmarkEnd w:id="108"/>
      <w:bookmarkEnd w:id="109"/>
      <w:r w:rsidRPr="006D7645">
        <w:rPr>
          <w:rFonts w:ascii="Arial" w:eastAsia="PMingLiU" w:hAnsi="Arial" w:cs="Arial"/>
          <w:caps/>
          <w:sz w:val="20"/>
          <w:szCs w:val="22"/>
          <w:u w:val="single"/>
        </w:rPr>
        <w:t xml:space="preserve"> </w:t>
      </w:r>
    </w:p>
    <w:p w14:paraId="7853187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Unless expressly permitted under another provision of the Contract, in the event of litigation or other action brought to enforce Contract terms, each party agrees to bear its own attorney’s fees and costs.</w:t>
      </w:r>
    </w:p>
    <w:p w14:paraId="26DD9CF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0" w:name="_Toc21587975"/>
      <w:r w:rsidRPr="006D7645">
        <w:rPr>
          <w:rFonts w:ascii="Arial" w:eastAsia="PMingLiU" w:hAnsi="Arial" w:cs="Arial"/>
          <w:caps/>
          <w:sz w:val="20"/>
          <w:szCs w:val="22"/>
          <w:u w:val="single"/>
        </w:rPr>
        <w:t>AUDIT</w:t>
      </w:r>
      <w:bookmarkEnd w:id="110"/>
      <w:r w:rsidRPr="006D7645">
        <w:rPr>
          <w:rFonts w:ascii="Arial" w:eastAsia="PMingLiU" w:hAnsi="Arial" w:cs="Arial"/>
          <w:caps/>
          <w:sz w:val="20"/>
          <w:szCs w:val="22"/>
          <w:u w:val="single"/>
        </w:rPr>
        <w:t xml:space="preserve">  </w:t>
      </w:r>
    </w:p>
    <w:p w14:paraId="1EDC6C2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Grantee is a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expends $750,000 or more in federal awards from any and/or all sources in any fiscal year, the Grantee shall procure and pay for a single audit or a program-specific audit for that fiscal year. Upon completion of each audit, the Grantee shall:</w:t>
      </w:r>
    </w:p>
    <w:p w14:paraId="092DF0A2" w14:textId="77777777" w:rsidR="006D7645" w:rsidRPr="006D7645" w:rsidRDefault="006D7645" w:rsidP="002A5C7B">
      <w:pPr>
        <w:numPr>
          <w:ilvl w:val="0"/>
          <w:numId w:val="5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Submit to COMMERCE the reporting package specified in OMB Super Circular 2 CFR 200.501, reports required by the program-specific audit guide (if applicable), and a copy of any management letters issued by the auditor.</w:t>
      </w:r>
    </w:p>
    <w:p w14:paraId="42752FDF" w14:textId="77777777" w:rsidR="006D7645" w:rsidRPr="006D7645" w:rsidRDefault="006D7645" w:rsidP="002A5C7B">
      <w:pPr>
        <w:numPr>
          <w:ilvl w:val="0"/>
          <w:numId w:val="5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Submit to COMMERCE follow-up and developed corrective action plans for all audit findings.</w:t>
      </w:r>
    </w:p>
    <w:p w14:paraId="24BA609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Grantee is a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expends less than $750,000 in federal awards from any and/or all sources in any fiscal year, the Grantee shall notify COMMERCE they did not meet the single audit requirement.</w:t>
      </w:r>
    </w:p>
    <w:p w14:paraId="1D1968BD" w14:textId="77777777" w:rsidR="006D7645" w:rsidRPr="006D7645" w:rsidRDefault="006D7645" w:rsidP="006D7645">
      <w:pPr>
        <w:spacing w:after="60"/>
        <w:ind w:left="720"/>
        <w:textAlignment w:val="baseline"/>
        <w:rPr>
          <w:rFonts w:ascii="Arial" w:eastAsia="Calibri" w:hAnsi="Arial" w:cs="Arial"/>
          <w:b w:val="0"/>
          <w:sz w:val="20"/>
          <w:szCs w:val="22"/>
        </w:rPr>
      </w:pPr>
      <w:r w:rsidRPr="006D7645">
        <w:rPr>
          <w:rFonts w:ascii="Arial" w:eastAsia="PMingLiU" w:hAnsi="Arial" w:cs="Arial"/>
          <w:b w:val="0"/>
          <w:sz w:val="20"/>
          <w:szCs w:val="22"/>
        </w:rPr>
        <w:t>The Grantee shall send all single audit documentation to</w:t>
      </w:r>
      <w:hyperlink r:id="rId49">
        <w:r w:rsidRPr="006D7645">
          <w:rPr>
            <w:rFonts w:ascii="Arial" w:eastAsia="PMingLiU" w:hAnsi="Arial" w:cs="Arial"/>
            <w:b w:val="0"/>
            <w:color w:val="0000FF"/>
            <w:sz w:val="20"/>
            <w:szCs w:val="22"/>
            <w:u w:val="single"/>
          </w:rPr>
          <w:t xml:space="preserve"> auditreview@commerce.wa.gov</w:t>
        </w:r>
      </w:hyperlink>
      <w:r w:rsidRPr="006D7645">
        <w:rPr>
          <w:rFonts w:ascii="Arial" w:eastAsia="PMingLiU" w:hAnsi="Arial" w:cs="Arial"/>
          <w:b w:val="0"/>
          <w:color w:val="0000FF"/>
          <w:sz w:val="20"/>
          <w:szCs w:val="22"/>
          <w:u w:val="single"/>
        </w:rPr>
        <w:t>.</w:t>
      </w:r>
      <w:r w:rsidRPr="006D7645">
        <w:rPr>
          <w:rFonts w:ascii="Arial" w:eastAsia="PMingLiU" w:hAnsi="Arial" w:cs="Arial"/>
          <w:b w:val="0"/>
          <w:color w:val="0000FF"/>
          <w:sz w:val="20"/>
          <w:szCs w:val="22"/>
        </w:rPr>
        <w:t xml:space="preserve"> </w:t>
      </w:r>
    </w:p>
    <w:p w14:paraId="72D3DE3E"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1" w:name="_Toc21587976"/>
      <w:r w:rsidRPr="006D7645">
        <w:rPr>
          <w:rFonts w:ascii="Arial" w:eastAsia="PMingLiU" w:hAnsi="Arial" w:cs="Arial"/>
          <w:caps/>
          <w:sz w:val="20"/>
          <w:szCs w:val="22"/>
          <w:u w:val="single"/>
        </w:rPr>
        <w:t>CERTIFICATION REGARDING DEBARMENT, SUSPENSION OR INELIGIBILITY AND  VOLUNTARY EXCLUSION—PRIMARY AND LOWER TIER COVERED TRANSACTIONS</w:t>
      </w:r>
      <w:bookmarkEnd w:id="111"/>
      <w:r w:rsidRPr="006D7645">
        <w:rPr>
          <w:rFonts w:ascii="Arial" w:eastAsia="PMingLiU" w:hAnsi="Arial" w:cs="Arial"/>
          <w:caps/>
          <w:sz w:val="20"/>
          <w:szCs w:val="22"/>
          <w:u w:val="single"/>
        </w:rPr>
        <w:t xml:space="preserve"> </w:t>
      </w:r>
    </w:p>
    <w:p w14:paraId="4501EA95" w14:textId="77777777" w:rsidR="006D7645" w:rsidRPr="006D7645" w:rsidRDefault="006D7645" w:rsidP="006D7645">
      <w:pPr>
        <w:spacing w:before="126" w:line="230" w:lineRule="exact"/>
        <w:ind w:left="1080" w:hanging="360"/>
        <w:jc w:val="both"/>
        <w:textAlignment w:val="baseline"/>
        <w:rPr>
          <w:rFonts w:ascii="Arial" w:eastAsia="Arial" w:hAnsi="Arial" w:cs="Arial"/>
          <w:b w:val="0"/>
          <w:color w:val="000000"/>
          <w:sz w:val="20"/>
        </w:rPr>
      </w:pPr>
      <w:r w:rsidRPr="006D7645">
        <w:rPr>
          <w:rFonts w:ascii="Arial" w:eastAsia="Arial" w:hAnsi="Arial" w:cs="Arial"/>
          <w:b w:val="0"/>
          <w:color w:val="000000"/>
          <w:sz w:val="20"/>
        </w:rPr>
        <w:t>A. Grantee, defined as the primary participant and it principals, certifies by signing these General Terms and Conditions that to the best of its knowledge and belief that they:</w:t>
      </w:r>
    </w:p>
    <w:p w14:paraId="75912BEB" w14:textId="77777777" w:rsidR="006D7645" w:rsidRPr="006D7645" w:rsidRDefault="006D7645" w:rsidP="002A5C7B">
      <w:pPr>
        <w:numPr>
          <w:ilvl w:val="0"/>
          <w:numId w:val="44"/>
        </w:numPr>
        <w:tabs>
          <w:tab w:val="left" w:pos="1080"/>
        </w:tabs>
        <w:spacing w:before="121" w:after="160" w:line="230"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Are not presently debarred, suspended, proposed for debarment, declared ineligible, or voluntarily excluded from covered transactions by any Federal department or agency.</w:t>
      </w:r>
    </w:p>
    <w:p w14:paraId="5D4ED5BF" w14:textId="77777777" w:rsidR="006D7645" w:rsidRPr="006D7645" w:rsidRDefault="006D7645" w:rsidP="002A5C7B">
      <w:pPr>
        <w:numPr>
          <w:ilvl w:val="0"/>
          <w:numId w:val="44"/>
        </w:numPr>
        <w:tabs>
          <w:tab w:val="left" w:pos="1080"/>
        </w:tabs>
        <w:spacing w:before="124" w:after="160" w:line="229"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Have not within a three-year period preceding this contract, been convicted of or had a civil judgment rendered against them for commission of fraud or a criminal offense in connection with obtaining, attempting to obtain, or performing a public or private agreement or transaction, violation of Federal or State antitrust statutes or commission of embezzlement, theft, forgery, bribery, falsification or destruction of records, making false statements, tax evasion, receiving stolen property, making false claims, or obstruction of justice;</w:t>
      </w:r>
    </w:p>
    <w:p w14:paraId="346AF87F" w14:textId="77777777" w:rsidR="006D7645" w:rsidRPr="006D7645" w:rsidRDefault="006D7645" w:rsidP="002A5C7B">
      <w:pPr>
        <w:numPr>
          <w:ilvl w:val="0"/>
          <w:numId w:val="44"/>
        </w:numPr>
        <w:tabs>
          <w:tab w:val="left" w:pos="1080"/>
        </w:tabs>
        <w:spacing w:before="122" w:after="160" w:line="228" w:lineRule="exact"/>
        <w:jc w:val="both"/>
        <w:textAlignment w:val="baseline"/>
        <w:rPr>
          <w:rFonts w:ascii="Arial" w:eastAsia="Arial" w:hAnsi="Arial" w:cs="Arial"/>
          <w:b w:val="0"/>
          <w:color w:val="000000"/>
          <w:sz w:val="20"/>
        </w:rPr>
      </w:pPr>
      <w:r w:rsidRPr="006D7645">
        <w:rPr>
          <w:rFonts w:ascii="Arial" w:eastAsia="Arial" w:hAnsi="Arial" w:cs="Arial"/>
          <w:b w:val="0"/>
          <w:color w:val="000000"/>
          <w:sz w:val="20"/>
        </w:rPr>
        <w:t>Are not presently indicted for or otherwise criminally or civilly charged by a governmental entity (federal, state, or local) with commission of any of the offenses enumerated in paragraph (1)(b) of federal Executive Order 12549; and</w:t>
      </w:r>
    </w:p>
    <w:p w14:paraId="06CC0080" w14:textId="77777777" w:rsidR="006D7645" w:rsidRPr="006D7645" w:rsidRDefault="006D7645" w:rsidP="002A5C7B">
      <w:pPr>
        <w:numPr>
          <w:ilvl w:val="0"/>
          <w:numId w:val="44"/>
        </w:numPr>
        <w:tabs>
          <w:tab w:val="left" w:pos="1080"/>
        </w:tabs>
        <w:spacing w:before="121" w:after="160" w:line="230" w:lineRule="exact"/>
        <w:textAlignment w:val="baseline"/>
        <w:rPr>
          <w:rFonts w:ascii="Arial" w:eastAsia="Arial" w:hAnsi="Arial" w:cs="Arial"/>
          <w:b w:val="0"/>
          <w:color w:val="000000"/>
          <w:sz w:val="20"/>
        </w:rPr>
      </w:pPr>
      <w:r w:rsidRPr="006D7645">
        <w:rPr>
          <w:rFonts w:ascii="Arial" w:eastAsia="Arial" w:hAnsi="Arial" w:cs="Arial"/>
          <w:b w:val="0"/>
          <w:color w:val="000000"/>
          <w:sz w:val="20"/>
        </w:rPr>
        <w:t>Have not within a three-year period preceding the signing of this contract had one or more public transactions (federal, state, or local) terminated for cause of default.</w:t>
      </w:r>
    </w:p>
    <w:p w14:paraId="5B3BD23D" w14:textId="77777777" w:rsidR="006D7645" w:rsidRPr="006D7645" w:rsidRDefault="006D7645" w:rsidP="006D7645">
      <w:pPr>
        <w:spacing w:before="119" w:line="231"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B. </w:t>
      </w:r>
      <w:r w:rsidRPr="006D7645">
        <w:rPr>
          <w:rFonts w:ascii="Arial" w:eastAsia="Arial" w:hAnsi="Arial" w:cs="Arial"/>
          <w:b w:val="0"/>
          <w:color w:val="000000"/>
          <w:sz w:val="20"/>
          <w:szCs w:val="22"/>
        </w:rPr>
        <w:tab/>
        <w:t>Where the Grantee is unable to certify to any of the statements in this contract, the Grantee shall attach an explanation to this contract.</w:t>
      </w:r>
    </w:p>
    <w:p w14:paraId="20FD60A7" w14:textId="77777777" w:rsidR="006D7645" w:rsidRPr="006D7645" w:rsidRDefault="006D7645" w:rsidP="006D7645">
      <w:pPr>
        <w:spacing w:before="114" w:line="231"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C. The Grantee agrees by signing this contract that it shall not knowingly enter into any lower tier covered transaction with a person who is debarred, suspended, declared ineligible, or voluntarily excluded from participation in this covered transaction, unless authorized by COMMERCE.</w:t>
      </w:r>
    </w:p>
    <w:p w14:paraId="3371AF20" w14:textId="77777777" w:rsidR="006D7645" w:rsidRPr="006D7645" w:rsidRDefault="006D7645" w:rsidP="006D7645">
      <w:pPr>
        <w:spacing w:before="125" w:line="228"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D. The Grantee further agrees by signing this contract that it will include the clause titled “Certification Regarding Debarment, Suspension, Ineligibility and Voluntary Exclusion-Lower Tier Covered Transaction,” as follows, without modification, in all lower tier covered transactions and in all solicitations for lower tier covered transactions:</w:t>
      </w:r>
    </w:p>
    <w:p w14:paraId="2B582AE7" w14:textId="77777777" w:rsidR="006D7645" w:rsidRPr="006D7645" w:rsidRDefault="006D7645" w:rsidP="006D7645">
      <w:pPr>
        <w:spacing w:before="322" w:line="225" w:lineRule="exact"/>
        <w:ind w:left="1080"/>
        <w:textAlignment w:val="baseline"/>
        <w:rPr>
          <w:rFonts w:ascii="Arial" w:eastAsia="Arial" w:hAnsi="Arial" w:cs="Arial"/>
          <w:color w:val="000000"/>
          <w:sz w:val="20"/>
          <w:szCs w:val="22"/>
        </w:rPr>
      </w:pPr>
      <w:r w:rsidRPr="006D7645">
        <w:rPr>
          <w:rFonts w:ascii="Arial" w:eastAsia="Arial" w:hAnsi="Arial" w:cs="Arial"/>
          <w:color w:val="000000"/>
          <w:sz w:val="20"/>
          <w:szCs w:val="22"/>
        </w:rPr>
        <w:t>LOWER TIER COVERED TRANSACTIONS</w:t>
      </w:r>
    </w:p>
    <w:p w14:paraId="7072B64F" w14:textId="77777777" w:rsidR="006D7645" w:rsidRPr="006D7645" w:rsidRDefault="006D7645" w:rsidP="002A5C7B">
      <w:pPr>
        <w:numPr>
          <w:ilvl w:val="0"/>
          <w:numId w:val="45"/>
        </w:numPr>
        <w:tabs>
          <w:tab w:val="left" w:pos="1080"/>
          <w:tab w:val="right" w:pos="9360"/>
        </w:tabs>
        <w:spacing w:before="125"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The lower tier contractor certifies, by signing this contract that neither it nor its principals is </w:t>
      </w:r>
      <w:r w:rsidRPr="006D7645">
        <w:rPr>
          <w:rFonts w:ascii="Arial" w:eastAsia="Arial" w:hAnsi="Arial" w:cs="Arial"/>
          <w:b w:val="0"/>
          <w:color w:val="000000"/>
          <w:sz w:val="20"/>
          <w:szCs w:val="22"/>
        </w:rPr>
        <w:br/>
        <w:t>presently debarred, suspended, proposed for debarment, declared ineligible, or voluntarily excluded from participation in this transaction by any Federal department or agency.</w:t>
      </w:r>
    </w:p>
    <w:p w14:paraId="7BC8DF18" w14:textId="77777777" w:rsidR="006D7645" w:rsidRPr="006D7645" w:rsidRDefault="006D7645" w:rsidP="002A5C7B">
      <w:pPr>
        <w:numPr>
          <w:ilvl w:val="0"/>
          <w:numId w:val="45"/>
        </w:numPr>
        <w:tabs>
          <w:tab w:val="left" w:pos="1080"/>
        </w:tabs>
        <w:spacing w:before="120"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Where the lower tier contractor is unable to certify to any of the statements in this contract, such contractor shall attach an explanation to this contract.</w:t>
      </w:r>
    </w:p>
    <w:p w14:paraId="64239939" w14:textId="77777777" w:rsidR="006D7645" w:rsidRPr="006D7645" w:rsidRDefault="006D7645" w:rsidP="006D7645">
      <w:pPr>
        <w:spacing w:before="118" w:line="230" w:lineRule="exact"/>
        <w:ind w:left="1080" w:hanging="36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E. </w:t>
      </w:r>
      <w:r w:rsidRPr="006D7645">
        <w:rPr>
          <w:rFonts w:ascii="Arial" w:eastAsia="Arial" w:hAnsi="Arial" w:cs="Arial"/>
          <w:b w:val="0"/>
          <w:color w:val="000000"/>
          <w:sz w:val="20"/>
          <w:szCs w:val="22"/>
        </w:rPr>
        <w:tab/>
        <w:t xml:space="preserve">The </w:t>
      </w:r>
      <w:r w:rsidRPr="006D7645">
        <w:rPr>
          <w:rFonts w:ascii="Arial" w:eastAsia="PMingLiU" w:hAnsi="Arial" w:cs="Arial"/>
          <w:b w:val="0"/>
          <w:sz w:val="20"/>
          <w:szCs w:val="22"/>
        </w:rPr>
        <w:t>terms covered transaction, debarred, suspended, ineligible, lower tier covered transaction, person, primary covered transaction, principal, and voluntarily excluded, as used in this section, have the meanings set out in the Definitions and Coverage sections of the rules implementing</w:t>
      </w:r>
      <w:r w:rsidRPr="006D7645">
        <w:rPr>
          <w:rFonts w:ascii="Arial" w:eastAsia="Arial" w:hAnsi="Arial" w:cs="Arial"/>
          <w:b w:val="0"/>
          <w:color w:val="000000"/>
          <w:sz w:val="20"/>
          <w:szCs w:val="22"/>
        </w:rPr>
        <w:t xml:space="preserve"> Executive Order 12549. You may contact COMMERCE for assistance in obtaining a copy of these regulations.</w:t>
      </w:r>
    </w:p>
    <w:p w14:paraId="44BA032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2" w:name="_Toc19609518"/>
      <w:bookmarkStart w:id="113" w:name="_Toc21587977"/>
      <w:r w:rsidRPr="006D7645">
        <w:rPr>
          <w:rFonts w:ascii="Arial" w:eastAsia="PMingLiU" w:hAnsi="Arial" w:cs="Arial"/>
          <w:sz w:val="20"/>
          <w:szCs w:val="22"/>
          <w:u w:val="single"/>
        </w:rPr>
        <w:t>CODE REQUIREMENTS</w:t>
      </w:r>
      <w:bookmarkEnd w:id="112"/>
      <w:bookmarkEnd w:id="113"/>
      <w:r w:rsidRPr="006D7645">
        <w:rPr>
          <w:rFonts w:ascii="Arial" w:eastAsia="PMingLiU" w:hAnsi="Arial" w:cs="Arial"/>
          <w:sz w:val="20"/>
          <w:szCs w:val="22"/>
          <w:u w:val="single"/>
        </w:rPr>
        <w:t xml:space="preserve"> </w:t>
      </w:r>
      <w:r w:rsidRPr="006D7645">
        <w:rPr>
          <w:rFonts w:ascii="Arial" w:eastAsia="PMingLiU" w:hAnsi="Arial" w:cs="Arial"/>
          <w:caps/>
          <w:sz w:val="20"/>
          <w:szCs w:val="22"/>
          <w:u w:val="single"/>
        </w:rPr>
        <w:t xml:space="preserve"> </w:t>
      </w:r>
    </w:p>
    <w:p w14:paraId="2F1730F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w:t>
      </w:r>
    </w:p>
    <w:p w14:paraId="27BEC9C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4" w:name="_Toc19609519"/>
      <w:bookmarkStart w:id="115" w:name="_Toc21587978"/>
      <w:r w:rsidRPr="006D7645">
        <w:rPr>
          <w:rFonts w:ascii="Arial" w:eastAsia="Arial" w:hAnsi="Arial" w:cs="Arial"/>
          <w:sz w:val="20"/>
          <w:szCs w:val="22"/>
          <w:u w:val="single"/>
        </w:rPr>
        <w:t>CONFIDENTIALITY/SAFEGUARDING OF INFORMATION</w:t>
      </w:r>
      <w:bookmarkEnd w:id="114"/>
      <w:bookmarkEnd w:id="115"/>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5D50954A" w14:textId="77777777" w:rsidR="006D7645" w:rsidRPr="006D7645" w:rsidRDefault="006D7645" w:rsidP="006D7645">
      <w:pPr>
        <w:spacing w:before="125" w:line="230" w:lineRule="exact"/>
        <w:ind w:left="720"/>
        <w:textAlignment w:val="baseline"/>
        <w:rPr>
          <w:rFonts w:ascii="Arial" w:eastAsia="Calibri" w:hAnsi="Arial" w:cs="Arial"/>
          <w:b w:val="0"/>
          <w:color w:val="000000"/>
          <w:spacing w:val="1"/>
          <w:sz w:val="20"/>
          <w:szCs w:val="22"/>
        </w:rPr>
      </w:pPr>
      <w:r w:rsidRPr="006D7645">
        <w:rPr>
          <w:rFonts w:ascii="Arial" w:eastAsia="Calibri" w:hAnsi="Arial" w:cs="Arial"/>
          <w:b w:val="0"/>
          <w:color w:val="000000"/>
          <w:spacing w:val="1"/>
          <w:sz w:val="20"/>
          <w:szCs w:val="22"/>
        </w:rPr>
        <w:t>A. “Confidential Information” as used in this section includes:</w:t>
      </w:r>
    </w:p>
    <w:p w14:paraId="777C0D39" w14:textId="77777777" w:rsidR="006D7645" w:rsidRPr="006D7645" w:rsidRDefault="006D7645" w:rsidP="002A5C7B">
      <w:pPr>
        <w:numPr>
          <w:ilvl w:val="0"/>
          <w:numId w:val="46"/>
        </w:numPr>
        <w:tabs>
          <w:tab w:val="left" w:pos="1080"/>
        </w:tabs>
        <w:spacing w:before="120"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material provided to the Grantee by COMMERCE that is designated as “confidential” by COMMERCE;</w:t>
      </w:r>
    </w:p>
    <w:p w14:paraId="6D143FA3" w14:textId="77777777" w:rsidR="006D7645" w:rsidRPr="006D7645" w:rsidRDefault="006D7645" w:rsidP="002A5C7B">
      <w:pPr>
        <w:numPr>
          <w:ilvl w:val="0"/>
          <w:numId w:val="46"/>
        </w:numPr>
        <w:tabs>
          <w:tab w:val="left" w:pos="1080"/>
        </w:tabs>
        <w:spacing w:before="116"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material produced by the Grantee that is designated as “confidential” by COMMERCE; and</w:t>
      </w:r>
    </w:p>
    <w:p w14:paraId="3CDA3AD7" w14:textId="77777777" w:rsidR="006D7645" w:rsidRPr="006D7645" w:rsidRDefault="006D7645" w:rsidP="002A5C7B">
      <w:pPr>
        <w:numPr>
          <w:ilvl w:val="0"/>
          <w:numId w:val="46"/>
        </w:numPr>
        <w:tabs>
          <w:tab w:val="left" w:pos="1080"/>
        </w:tabs>
        <w:spacing w:before="118" w:after="160" w:line="230" w:lineRule="exact"/>
        <w:ind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All personal information in the possession of the Grantee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w:t>
      </w:r>
    </w:p>
    <w:p w14:paraId="1B100FDE" w14:textId="77777777" w:rsidR="006D7645" w:rsidRPr="006D7645" w:rsidRDefault="006D7645" w:rsidP="006D7645">
      <w:pPr>
        <w:spacing w:before="116" w:line="230" w:lineRule="exact"/>
        <w:ind w:left="1080"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 xml:space="preserve">B. </w:t>
      </w:r>
      <w:r w:rsidRPr="006D7645">
        <w:rPr>
          <w:rFonts w:ascii="Arial" w:eastAsia="Arial" w:hAnsi="Arial" w:cs="Arial"/>
          <w:b w:val="0"/>
          <w:color w:val="000000"/>
          <w:sz w:val="20"/>
          <w:szCs w:val="22"/>
        </w:rPr>
        <w:tab/>
      </w:r>
      <w:r w:rsidRPr="006D7645">
        <w:rPr>
          <w:rFonts w:ascii="Arial" w:eastAsia="Calibri" w:hAnsi="Arial" w:cs="Arial"/>
          <w:b w:val="0"/>
          <w:color w:val="000000"/>
          <w:sz w:val="20"/>
          <w:szCs w:val="22"/>
        </w:rPr>
        <w:t>The Grantee shall comply with all state and federal laws related to the use, sharing, transfer, sale, or disclosure of Confidential Information. The Grantee shall use Confidential Information solely for the purposes of this Contract and shall not use, share, transfer, sell or disclose any Confidential Information to any third party except with the prior written consent of COMMERCE or as may be required by law. The Grantee shall take all necessary steps to assure that Confidential Information is safeguarded to prevent unauthorized use, sharing, transfer, sale or disclosure of Confidential Information or violation of any state or federal laws related thereto. Upon request, the Grantee shall provide COMMERCE with its policies and procedures on confidentiality. COMMERCE may require changes to such policies and procedures as they apply to this Contract whenever COMMERCE reasonably determines that changes are necessary to prevent unauthorized disclosures. The Grantee shall make the changes within the time period specified by COMMERCE. Upon request, the Grantee shall immediately return to COMMERCE any Confidential Information that COMMERCE reasonably determines has not been adequately protected by the Grantee against unauthorized disclosure.</w:t>
      </w:r>
    </w:p>
    <w:p w14:paraId="523D6F3F" w14:textId="77777777" w:rsidR="006D7645" w:rsidRPr="006D7645" w:rsidRDefault="006D7645" w:rsidP="006D7645">
      <w:pPr>
        <w:spacing w:before="116" w:line="230" w:lineRule="exact"/>
        <w:ind w:left="1080" w:hanging="360"/>
        <w:jc w:val="both"/>
        <w:textAlignment w:val="baseline"/>
        <w:rPr>
          <w:rFonts w:ascii="Arial" w:eastAsia="Calibri" w:hAnsi="Arial" w:cs="Arial"/>
          <w:b w:val="0"/>
          <w:color w:val="000000"/>
          <w:sz w:val="20"/>
          <w:szCs w:val="22"/>
        </w:rPr>
      </w:pPr>
      <w:r w:rsidRPr="006D7645">
        <w:rPr>
          <w:rFonts w:ascii="Arial" w:eastAsia="Calibri" w:hAnsi="Arial" w:cs="Arial"/>
          <w:b w:val="0"/>
          <w:color w:val="000000"/>
          <w:sz w:val="20"/>
          <w:szCs w:val="22"/>
        </w:rPr>
        <w:t xml:space="preserve">C. </w:t>
      </w:r>
      <w:r w:rsidRPr="006D7645">
        <w:rPr>
          <w:rFonts w:ascii="Arial" w:eastAsia="Arial" w:hAnsi="Arial" w:cs="Arial"/>
          <w:b w:val="0"/>
          <w:color w:val="000000"/>
          <w:sz w:val="20"/>
          <w:szCs w:val="22"/>
        </w:rPr>
        <w:tab/>
      </w:r>
      <w:r w:rsidRPr="006D7645">
        <w:rPr>
          <w:rFonts w:ascii="Arial" w:eastAsia="Calibri" w:hAnsi="Arial" w:cs="Arial"/>
          <w:b w:val="0"/>
          <w:color w:val="000000"/>
          <w:sz w:val="20"/>
          <w:szCs w:val="22"/>
        </w:rPr>
        <w:t>Unauthorized Use or Disclosure. The Grantee shall notify COMMERCE within five (5) working days of any unauthorized use or disclosure of any confidential information, and shall take necessary steps to mitigate the harmful effects of such use or disclosure.</w:t>
      </w:r>
    </w:p>
    <w:p w14:paraId="19E1953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6" w:name="_Toc19609520"/>
      <w:bookmarkStart w:id="117" w:name="_Toc21587979"/>
      <w:r w:rsidRPr="006D7645">
        <w:rPr>
          <w:rFonts w:ascii="Arial" w:eastAsia="Arial" w:hAnsi="Arial" w:cs="Arial"/>
          <w:sz w:val="20"/>
          <w:szCs w:val="22"/>
          <w:u w:val="single"/>
        </w:rPr>
        <w:t>CONFORMANCE</w:t>
      </w:r>
      <w:bookmarkEnd w:id="116"/>
      <w:bookmarkEnd w:id="117"/>
      <w:r w:rsidRPr="006D7645">
        <w:rPr>
          <w:rFonts w:ascii="Arial" w:eastAsia="PMingLiU" w:hAnsi="Arial" w:cs="Arial"/>
          <w:caps/>
          <w:sz w:val="20"/>
          <w:szCs w:val="22"/>
          <w:u w:val="single"/>
        </w:rPr>
        <w:t xml:space="preserve"> </w:t>
      </w:r>
    </w:p>
    <w:p w14:paraId="7E2508F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any provision of this contract violates any statute or rule of law of the state of Washington, it is considered modified to conform to that statute or rule of law.</w:t>
      </w:r>
    </w:p>
    <w:p w14:paraId="6DD68E6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18" w:name="_Toc19609521"/>
      <w:bookmarkStart w:id="119" w:name="_Toc21587980"/>
      <w:r w:rsidRPr="006D7645">
        <w:rPr>
          <w:rFonts w:ascii="Arial" w:eastAsia="Arial" w:hAnsi="Arial" w:cs="Arial"/>
          <w:sz w:val="20"/>
          <w:szCs w:val="22"/>
          <w:u w:val="single"/>
        </w:rPr>
        <w:t>CONFLICT OF INTEREST</w:t>
      </w:r>
      <w:bookmarkEnd w:id="118"/>
      <w:bookmarkEnd w:id="119"/>
      <w:r w:rsidRPr="006D7645">
        <w:rPr>
          <w:rFonts w:ascii="Arial" w:eastAsia="PMingLiU" w:hAnsi="Arial" w:cs="Arial"/>
          <w:caps/>
          <w:sz w:val="20"/>
          <w:szCs w:val="22"/>
          <w:u w:val="single"/>
        </w:rPr>
        <w:t xml:space="preserve"> </w:t>
      </w:r>
    </w:p>
    <w:p w14:paraId="5B20E93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Notwithstanding any determination by the Executive Ethics Board or other tribunal, the COMMERCE may, in its sole discretion, by written notice to the Grantee terminate this contract if it is found after due notice and examination by COMMERCE that there is a violation of the Ethics in Public Service Act, Chapters 42.52 RCW and 42.23 RCW; or any similar statute involving the Grantee in the procurement of, or performance under this contract.</w:t>
      </w:r>
    </w:p>
    <w:p w14:paraId="189EE16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Specific restrictions apply to contracting with current or former state employees pursuant to chapter 42.52 of the Revised Code of Washington. The Grantee and their subcontractor(s) must identify any person employed in any capacity by the state of Washington that worked on the Commerce program administering this contract,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Grantee may be disqualified from further consideration for the award of a Grant.</w:t>
      </w:r>
    </w:p>
    <w:p w14:paraId="223B10A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this contract is terminated as provided above, COMMERCE shall be entitled to pursue the same remedies against the Grantee as it could pursue in the event of a breach of the contract by the Grantee.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EF9B7E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0" w:name="_Toc19609522"/>
      <w:bookmarkStart w:id="121" w:name="_Toc21587981"/>
      <w:r w:rsidRPr="006D7645">
        <w:rPr>
          <w:rFonts w:ascii="Arial" w:eastAsia="Arial" w:hAnsi="Arial" w:cs="Arial"/>
          <w:sz w:val="20"/>
          <w:szCs w:val="22"/>
          <w:u w:val="single"/>
        </w:rPr>
        <w:t>COPYRIGHT</w:t>
      </w:r>
      <w:bookmarkEnd w:id="120"/>
      <w:r w:rsidRPr="006D7645">
        <w:rPr>
          <w:rFonts w:ascii="Arial" w:eastAsia="Arial" w:hAnsi="Arial" w:cs="Arial"/>
          <w:sz w:val="20"/>
          <w:szCs w:val="22"/>
          <w:u w:val="single"/>
        </w:rPr>
        <w:t xml:space="preserve"> PROVISIONS</w:t>
      </w:r>
      <w:bookmarkEnd w:id="121"/>
      <w:r w:rsidRPr="006D7645">
        <w:rPr>
          <w:rFonts w:ascii="Arial" w:eastAsia="PMingLiU" w:hAnsi="Arial" w:cs="Arial"/>
          <w:caps/>
          <w:sz w:val="20"/>
          <w:szCs w:val="22"/>
          <w:u w:val="single"/>
        </w:rPr>
        <w:t xml:space="preserve"> </w:t>
      </w:r>
    </w:p>
    <w:p w14:paraId="5D10AA00" w14:textId="77777777" w:rsidR="006D7645" w:rsidRPr="006D7645" w:rsidRDefault="006D7645" w:rsidP="006D7645">
      <w:pPr>
        <w:spacing w:before="11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Grantee hereby irrevocably assigns all right, title, and interest in all Materials, including all intellectual property rights, moral rights, and rights of publicity to COMMERCE effective from the moment of creation of such Materials.</w:t>
      </w:r>
    </w:p>
    <w:p w14:paraId="6356ABB9" w14:textId="77777777" w:rsidR="006D7645" w:rsidRPr="006D7645" w:rsidRDefault="006D7645" w:rsidP="006D7645">
      <w:pPr>
        <w:spacing w:before="122"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0F06BD5D" w14:textId="77777777" w:rsidR="006D7645" w:rsidRPr="006D7645" w:rsidRDefault="006D7645" w:rsidP="006D7645">
      <w:pPr>
        <w:spacing w:before="11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For Materials that are delivered under the Contract, but that incorporate pre-existing materials not produced under the Contract, the Grantee hereby grants to COMMERCE a nonexclusive, royalty-free, irrevocable license (with rights to sublicense to others) in such Materials to translate, reproduce, distribute, prepare derivative works, publicly perform, and publicly display. The Grantee warrants and represents that the Grantee has all rights and permissions, including intellectual property rights, moral rights and rights of publicity, necessary to grant such a license to COMMERCE.</w:t>
      </w:r>
    </w:p>
    <w:p w14:paraId="109B5482" w14:textId="77777777" w:rsidR="006D7645" w:rsidRPr="006D7645" w:rsidRDefault="006D7645" w:rsidP="006D7645">
      <w:pPr>
        <w:spacing w:before="118"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Grantee shall provide COMMERCE with prompt written notice of each notice or claim of infringement received by the Grantee with respect to any Materials delivered under this Contract. COMMERCE shall have the right to modify or remove any restrictive markings placed upon the Materials by the Grantee.</w:t>
      </w:r>
    </w:p>
    <w:p w14:paraId="3205A9C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2" w:name="_Toc19609523"/>
      <w:bookmarkStart w:id="123" w:name="_Toc21587982"/>
      <w:r w:rsidRPr="006D7645">
        <w:rPr>
          <w:rFonts w:ascii="Arial" w:eastAsia="Arial" w:hAnsi="Arial" w:cs="Arial"/>
          <w:sz w:val="20"/>
          <w:szCs w:val="22"/>
          <w:u w:val="single"/>
        </w:rPr>
        <w:t>DISALLOWED COSTS</w:t>
      </w:r>
      <w:bookmarkEnd w:id="122"/>
      <w:bookmarkEnd w:id="123"/>
      <w:r w:rsidRPr="006D7645">
        <w:rPr>
          <w:rFonts w:ascii="Arial" w:eastAsia="PMingLiU" w:hAnsi="Arial" w:cs="Arial"/>
          <w:caps/>
          <w:sz w:val="20"/>
          <w:szCs w:val="22"/>
          <w:u w:val="single"/>
        </w:rPr>
        <w:t xml:space="preserve"> </w:t>
      </w:r>
    </w:p>
    <w:p w14:paraId="1E4F6474"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is responsible for any audit exceptions or disallowed costs incurred by its own organization or that of its Subcontractors.</w:t>
      </w:r>
    </w:p>
    <w:p w14:paraId="66CD873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4" w:name="_Toc19609524"/>
      <w:bookmarkStart w:id="125" w:name="_Toc21587983"/>
      <w:r w:rsidRPr="006D7645">
        <w:rPr>
          <w:rFonts w:ascii="Arial" w:eastAsia="PMingLiU" w:hAnsi="Arial" w:cs="Arial"/>
          <w:sz w:val="20"/>
          <w:szCs w:val="22"/>
          <w:u w:val="single"/>
        </w:rPr>
        <w:t>DISPUTES</w:t>
      </w:r>
      <w:bookmarkEnd w:id="124"/>
      <w:bookmarkEnd w:id="125"/>
      <w:r w:rsidRPr="006D7645">
        <w:rPr>
          <w:rFonts w:ascii="Arial" w:eastAsia="PMingLiU" w:hAnsi="Arial" w:cs="Arial"/>
          <w:caps/>
          <w:sz w:val="20"/>
          <w:szCs w:val="22"/>
          <w:u w:val="single"/>
        </w:rPr>
        <w:t xml:space="preserve"> </w:t>
      </w:r>
    </w:p>
    <w:p w14:paraId="75C910FC" w14:textId="77777777" w:rsidR="006D7645" w:rsidRPr="006D7645" w:rsidRDefault="006D7645" w:rsidP="006D7645">
      <w:pPr>
        <w:spacing w:before="126" w:line="228"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Except as otherwise provided in this Contract, when a dispute arises between the parties and it cannot be resolved by direct negotiation, either party may request a dispute hearing with the Director of COMMERCE, who may designate a neutral person to decide the dispute.</w:t>
      </w:r>
    </w:p>
    <w:p w14:paraId="3D9D82BE" w14:textId="77777777" w:rsidR="006D7645" w:rsidRPr="006D7645" w:rsidRDefault="006D7645" w:rsidP="006D7645">
      <w:pPr>
        <w:spacing w:before="123" w:line="227" w:lineRule="exact"/>
        <w:ind w:left="72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request for a dispute hearing must:</w:t>
      </w:r>
    </w:p>
    <w:p w14:paraId="5EAD7BC7" w14:textId="77777777" w:rsidR="006D7645" w:rsidRPr="006D7645" w:rsidRDefault="006D7645" w:rsidP="002A5C7B">
      <w:pPr>
        <w:numPr>
          <w:ilvl w:val="0"/>
          <w:numId w:val="43"/>
        </w:numPr>
        <w:tabs>
          <w:tab w:val="left" w:pos="1080"/>
        </w:tabs>
        <w:spacing w:before="113" w:after="160" w:line="246" w:lineRule="exact"/>
        <w:ind w:left="1440"/>
        <w:textAlignment w:val="baseline"/>
        <w:rPr>
          <w:rFonts w:ascii="Arial" w:eastAsia="Arial" w:hAnsi="Arial" w:cs="Arial"/>
          <w:b w:val="0"/>
          <w:color w:val="000000"/>
          <w:spacing w:val="-1"/>
          <w:sz w:val="20"/>
          <w:szCs w:val="22"/>
        </w:rPr>
      </w:pPr>
      <w:r w:rsidRPr="006D7645">
        <w:rPr>
          <w:rFonts w:ascii="Arial" w:eastAsia="Arial" w:hAnsi="Arial" w:cs="Arial"/>
          <w:b w:val="0"/>
          <w:color w:val="000000"/>
          <w:spacing w:val="-1"/>
          <w:sz w:val="20"/>
          <w:szCs w:val="22"/>
        </w:rPr>
        <w:t>be in writing;</w:t>
      </w:r>
    </w:p>
    <w:p w14:paraId="40726972" w14:textId="77777777" w:rsidR="006D7645" w:rsidRPr="006D7645" w:rsidRDefault="006D7645" w:rsidP="002A5C7B">
      <w:pPr>
        <w:numPr>
          <w:ilvl w:val="0"/>
          <w:numId w:val="43"/>
        </w:numPr>
        <w:tabs>
          <w:tab w:val="left" w:pos="1080"/>
        </w:tabs>
        <w:spacing w:after="160" w:line="245"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disputed issues;</w:t>
      </w:r>
    </w:p>
    <w:p w14:paraId="00440054" w14:textId="77777777" w:rsidR="006D7645" w:rsidRPr="006D7645" w:rsidRDefault="006D7645" w:rsidP="002A5C7B">
      <w:pPr>
        <w:numPr>
          <w:ilvl w:val="0"/>
          <w:numId w:val="43"/>
        </w:numPr>
        <w:tabs>
          <w:tab w:val="left" w:pos="1080"/>
        </w:tabs>
        <w:spacing w:after="160" w:line="242"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relative positions of the parties;</w:t>
      </w:r>
    </w:p>
    <w:p w14:paraId="4BCD35AF" w14:textId="77777777" w:rsidR="006D7645" w:rsidRPr="006D7645" w:rsidRDefault="006D7645" w:rsidP="002A5C7B">
      <w:pPr>
        <w:numPr>
          <w:ilvl w:val="0"/>
          <w:numId w:val="43"/>
        </w:numPr>
        <w:tabs>
          <w:tab w:val="left" w:pos="1080"/>
        </w:tabs>
        <w:spacing w:after="160" w:line="244" w:lineRule="exact"/>
        <w:ind w:left="144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state the Grantee's name, address, and Contract number; and</w:t>
      </w:r>
    </w:p>
    <w:p w14:paraId="1A9169FF" w14:textId="77777777" w:rsidR="006D7645" w:rsidRPr="006D7645" w:rsidRDefault="006D7645" w:rsidP="002A5C7B">
      <w:pPr>
        <w:numPr>
          <w:ilvl w:val="0"/>
          <w:numId w:val="43"/>
        </w:numPr>
        <w:tabs>
          <w:tab w:val="left" w:pos="1080"/>
        </w:tabs>
        <w:spacing w:before="13" w:after="160" w:line="231"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be mailed to the Director and the other party’s (respondent’s) Contract Representative within three (3) working days after the parties agree that they cannot resolve the dispute.</w:t>
      </w:r>
    </w:p>
    <w:p w14:paraId="579C2152" w14:textId="77777777" w:rsidR="006D7645" w:rsidRPr="006D7645" w:rsidRDefault="006D7645" w:rsidP="006D7645">
      <w:pPr>
        <w:spacing w:before="2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respondent shall send a written answer to the requestor’s statement to both the Director or the Director’s designee and the requestor within five (5) working days.</w:t>
      </w:r>
    </w:p>
    <w:p w14:paraId="1BB71DC9" w14:textId="77777777" w:rsidR="006D7645" w:rsidRPr="006D7645" w:rsidRDefault="006D7645" w:rsidP="006D7645">
      <w:pPr>
        <w:spacing w:before="116"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Director or designee shall review the written statements and reply in writing to both parties within ten (10) working days. The Director or designee may extend this period if necessary by notifying the parties.</w:t>
      </w:r>
    </w:p>
    <w:p w14:paraId="5AFE5713" w14:textId="77777777" w:rsidR="006D7645" w:rsidRPr="006D7645" w:rsidRDefault="006D7645" w:rsidP="006D7645">
      <w:pPr>
        <w:spacing w:before="124" w:line="227" w:lineRule="exact"/>
        <w:ind w:left="720"/>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decision shall not be admissible in any succeeding judicial or quasi-judicial proceeding.</w:t>
      </w:r>
    </w:p>
    <w:p w14:paraId="6A5F5070" w14:textId="77777777" w:rsidR="006D7645" w:rsidRPr="006D7645" w:rsidRDefault="006D7645" w:rsidP="006D7645">
      <w:pPr>
        <w:spacing w:before="119"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parties agree that this dispute process shall precede any action in a judicial or quasi-judicial tribunal.</w:t>
      </w:r>
    </w:p>
    <w:p w14:paraId="659DBF0A" w14:textId="77777777" w:rsidR="006D7645" w:rsidRPr="006D7645" w:rsidRDefault="006D7645" w:rsidP="006D7645">
      <w:pPr>
        <w:spacing w:before="114" w:line="231" w:lineRule="exact"/>
        <w:ind w:left="720"/>
        <w:jc w:val="both"/>
        <w:textAlignment w:val="baseline"/>
        <w:rPr>
          <w:rFonts w:ascii="Arial" w:eastAsia="Arial" w:hAnsi="Arial" w:cs="Arial"/>
          <w:b w:val="0"/>
          <w:color w:val="000000"/>
          <w:spacing w:val="-2"/>
          <w:sz w:val="20"/>
          <w:szCs w:val="22"/>
        </w:rPr>
      </w:pPr>
      <w:r w:rsidRPr="006D7645">
        <w:rPr>
          <w:rFonts w:ascii="Arial" w:eastAsia="Arial" w:hAnsi="Arial" w:cs="Arial"/>
          <w:b w:val="0"/>
          <w:color w:val="000000"/>
          <w:spacing w:val="-2"/>
          <w:sz w:val="20"/>
          <w:szCs w:val="22"/>
        </w:rPr>
        <w:t>Nothing in this Contract shall be construed to limit the parties’ choice of a mutually acceptable alternate dispute resolution (ADR) method in addition to the dispute hearing procedure outlined above.</w:t>
      </w:r>
    </w:p>
    <w:p w14:paraId="6FB6C11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6" w:name="_Toc19609525"/>
      <w:bookmarkStart w:id="127" w:name="_Toc21587984"/>
      <w:r w:rsidRPr="006D7645">
        <w:rPr>
          <w:rFonts w:ascii="Arial" w:eastAsia="Arial" w:hAnsi="Arial" w:cs="Arial"/>
          <w:sz w:val="20"/>
          <w:szCs w:val="22"/>
          <w:u w:val="single"/>
        </w:rPr>
        <w:t>DUPLICATE PAYMENT</w:t>
      </w:r>
      <w:bookmarkEnd w:id="126"/>
      <w:bookmarkEnd w:id="127"/>
      <w:r w:rsidRPr="006D7645">
        <w:rPr>
          <w:rFonts w:ascii="Arial" w:eastAsia="PMingLiU" w:hAnsi="Arial" w:cs="Arial"/>
          <w:caps/>
          <w:sz w:val="20"/>
          <w:szCs w:val="22"/>
          <w:u w:val="single"/>
        </w:rPr>
        <w:t xml:space="preserve"> </w:t>
      </w:r>
    </w:p>
    <w:p w14:paraId="511B779C" w14:textId="77777777" w:rsidR="006D7645" w:rsidRPr="006D7645" w:rsidRDefault="006D7645" w:rsidP="006D7645">
      <w:pPr>
        <w:spacing w:before="122"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Contractor certifies that work to be performed under this contract does not duplicate any work to be charged against any other contract, subcontract, or other source.</w:t>
      </w:r>
    </w:p>
    <w:p w14:paraId="25C8821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28" w:name="_Toc19609526"/>
      <w:bookmarkStart w:id="129" w:name="_Toc21587985"/>
      <w:r w:rsidRPr="006D7645">
        <w:rPr>
          <w:rFonts w:ascii="Arial" w:eastAsia="Arial" w:hAnsi="Arial" w:cs="Arial"/>
          <w:sz w:val="20"/>
          <w:szCs w:val="22"/>
          <w:u w:val="single"/>
        </w:rPr>
        <w:t>GOVERNING LAW AND VENUE</w:t>
      </w:r>
      <w:bookmarkEnd w:id="128"/>
      <w:bookmarkEnd w:id="129"/>
      <w:r w:rsidRPr="006D7645">
        <w:rPr>
          <w:rFonts w:ascii="Arial" w:eastAsia="PMingLiU" w:hAnsi="Arial" w:cs="Arial"/>
          <w:caps/>
          <w:sz w:val="20"/>
          <w:szCs w:val="22"/>
          <w:u w:val="single"/>
        </w:rPr>
        <w:t xml:space="preserve"> </w:t>
      </w:r>
    </w:p>
    <w:p w14:paraId="1833DE8A" w14:textId="77777777" w:rsidR="006D7645" w:rsidRPr="006D7645" w:rsidRDefault="006D7645" w:rsidP="006D7645">
      <w:pPr>
        <w:spacing w:before="119" w:line="230" w:lineRule="exact"/>
        <w:ind w:left="720"/>
        <w:jc w:val="both"/>
        <w:textAlignment w:val="baseline"/>
        <w:rPr>
          <w:rFonts w:ascii="Arial" w:eastAsia="Arial" w:hAnsi="Arial" w:cs="Arial"/>
          <w:b w:val="0"/>
          <w:color w:val="000000"/>
          <w:spacing w:val="-3"/>
          <w:sz w:val="20"/>
          <w:szCs w:val="22"/>
        </w:rPr>
      </w:pPr>
      <w:r w:rsidRPr="006D7645">
        <w:rPr>
          <w:rFonts w:ascii="Arial" w:eastAsia="Arial" w:hAnsi="Arial" w:cs="Arial"/>
          <w:b w:val="0"/>
          <w:color w:val="000000"/>
          <w:spacing w:val="-3"/>
          <w:sz w:val="20"/>
          <w:szCs w:val="22"/>
        </w:rPr>
        <w:t>This Contract shall be construed and interpreted in accordance with the laws of the state of Washington, and the venue of any action brought hereunder shall be in the Superior Court for Thurston County.</w:t>
      </w:r>
    </w:p>
    <w:p w14:paraId="18ED055D"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0" w:name="_Toc19609527"/>
      <w:bookmarkStart w:id="131" w:name="_Toc21587986"/>
      <w:r w:rsidRPr="006D7645">
        <w:rPr>
          <w:rFonts w:ascii="Arial" w:eastAsia="Arial" w:hAnsi="Arial" w:cs="Arial"/>
          <w:sz w:val="20"/>
          <w:szCs w:val="22"/>
          <w:u w:val="single"/>
        </w:rPr>
        <w:t>INDEMNIFICATION</w:t>
      </w:r>
      <w:bookmarkEnd w:id="130"/>
      <w:bookmarkEnd w:id="131"/>
      <w:r w:rsidRPr="006D7645">
        <w:rPr>
          <w:rFonts w:ascii="Arial" w:eastAsia="PMingLiU" w:hAnsi="Arial" w:cs="Arial"/>
          <w:caps/>
          <w:sz w:val="20"/>
          <w:szCs w:val="22"/>
          <w:u w:val="single"/>
        </w:rPr>
        <w:t xml:space="preserve"> </w:t>
      </w:r>
    </w:p>
    <w:p w14:paraId="57F38139" w14:textId="77777777" w:rsidR="006D7645" w:rsidRPr="006D7645" w:rsidRDefault="006D7645" w:rsidP="006D7645">
      <w:pPr>
        <w:spacing w:before="128"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To the fullest extent permitted by law, the Grantee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w:t>
      </w:r>
    </w:p>
    <w:p w14:paraId="33B149A4"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Grantee’s obligation to indemnify, defend, and hold harmless includes any claim by Grantee’s agents, employees, representatives, or any subcontractor or its employees.</w:t>
      </w:r>
    </w:p>
    <w:p w14:paraId="3362DB91" w14:textId="77777777" w:rsidR="006D7645" w:rsidRPr="006D7645" w:rsidRDefault="006D7645" w:rsidP="006D7645">
      <w:pPr>
        <w:spacing w:before="118" w:line="230" w:lineRule="exact"/>
        <w:ind w:left="720"/>
        <w:jc w:val="both"/>
        <w:textAlignment w:val="baseline"/>
        <w:rPr>
          <w:rFonts w:ascii="Arial" w:eastAsia="Arial" w:hAnsi="Arial" w:cs="Arial"/>
          <w:b w:val="0"/>
          <w:color w:val="000000"/>
          <w:sz w:val="20"/>
          <w:szCs w:val="22"/>
        </w:rPr>
      </w:pPr>
      <w:r w:rsidRPr="006D7645">
        <w:rPr>
          <w:rFonts w:ascii="Arial" w:eastAsia="Calibri" w:hAnsi="Arial" w:cs="Arial"/>
          <w:b w:val="0"/>
          <w:bCs/>
          <w:sz w:val="20"/>
          <w:szCs w:val="22"/>
        </w:rPr>
        <w:t>The Grantee</w:t>
      </w:r>
      <w:r w:rsidRPr="006D7645">
        <w:rPr>
          <w:rFonts w:ascii="Arial" w:eastAsia="Arial" w:hAnsi="Arial" w:cs="Arial"/>
          <w:b w:val="0"/>
          <w:color w:val="000000"/>
          <w:sz w:val="20"/>
          <w:szCs w:val="22"/>
        </w:rPr>
        <w:t xml:space="preserve"> expressly agrees to indemnify, defend, and hold harmless the State for any claim arising out of or incident to </w:t>
      </w:r>
      <w:r w:rsidRPr="006D7645">
        <w:rPr>
          <w:rFonts w:ascii="Arial" w:eastAsia="Calibri" w:hAnsi="Arial" w:cs="Arial"/>
          <w:b w:val="0"/>
          <w:bCs/>
          <w:sz w:val="20"/>
          <w:szCs w:val="22"/>
        </w:rPr>
        <w:t xml:space="preserve">the </w:t>
      </w:r>
      <w:r w:rsidRPr="006D7645">
        <w:rPr>
          <w:rFonts w:ascii="Arial" w:eastAsia="Arial" w:hAnsi="Arial" w:cs="Arial"/>
          <w:b w:val="0"/>
          <w:color w:val="000000"/>
          <w:sz w:val="20"/>
          <w:szCs w:val="22"/>
        </w:rPr>
        <w:t>Grantee’s or any subcontractor’s performance or failure to perform the contract. Grantee’s obligation to indemnify, defend, and hold harmless the State shall not be eliminated or reduced by any actual or alleged concurrent negligence of State or its agents, agencies, employees and officials.</w:t>
      </w:r>
    </w:p>
    <w:p w14:paraId="728E0BFC" w14:textId="77777777" w:rsidR="006D7645" w:rsidRPr="006D7645" w:rsidRDefault="006D7645" w:rsidP="006D7645">
      <w:pPr>
        <w:spacing w:before="114" w:line="231"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waives its immunity under Title 51 RCW to the extent it is required to indemnify, defend and hold harmless the state and its agencies, officers, agents or employees.</w:t>
      </w:r>
    </w:p>
    <w:p w14:paraId="4E6EB93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2" w:name="_Toc19609528"/>
      <w:bookmarkStart w:id="133" w:name="_Toc21587987"/>
      <w:r w:rsidRPr="006D7645">
        <w:rPr>
          <w:rFonts w:ascii="Arial" w:eastAsia="Arial" w:hAnsi="Arial" w:cs="Arial"/>
          <w:sz w:val="20"/>
          <w:szCs w:val="22"/>
          <w:u w:val="single"/>
        </w:rPr>
        <w:t xml:space="preserve">INDEPENDENT CAPACITY OF THE </w:t>
      </w:r>
      <w:bookmarkEnd w:id="132"/>
      <w:bookmarkEnd w:id="133"/>
      <w:r w:rsidRPr="006D7645">
        <w:rPr>
          <w:rFonts w:ascii="Arial" w:eastAsia="Arial" w:hAnsi="Arial" w:cs="Arial"/>
          <w:sz w:val="20"/>
          <w:szCs w:val="22"/>
          <w:u w:val="single"/>
        </w:rPr>
        <w:t>GRANTEE</w:t>
      </w:r>
      <w:r w:rsidRPr="006D7645">
        <w:rPr>
          <w:rFonts w:ascii="Arial" w:eastAsia="PMingLiU" w:hAnsi="Arial" w:cs="Arial"/>
          <w:caps/>
          <w:sz w:val="20"/>
          <w:szCs w:val="22"/>
          <w:u w:val="single"/>
        </w:rPr>
        <w:t xml:space="preserve"> </w:t>
      </w:r>
    </w:p>
    <w:p w14:paraId="08C501DA"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parties intend that an independent Grantee relationship will be created by this Contract. The Grantee and its employees or agents performing under this Contract are not employees or agents of the state of Washington or COMMERCE. The Grantee will not hold itself out as or claim to be an officer or employee of COMMERCE or of the state of Washington by reason hereof, nor will the Grantee make any claim of right, privilege or benefit which would accrue to such officer or employee under law. Conduct and control of the work will be solely with the Grantee.</w:t>
      </w:r>
    </w:p>
    <w:p w14:paraId="08E4AD8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4" w:name="_Toc19609529"/>
      <w:bookmarkStart w:id="135" w:name="_Toc21587988"/>
      <w:r w:rsidRPr="006D7645">
        <w:rPr>
          <w:rFonts w:ascii="Arial" w:eastAsia="Arial" w:hAnsi="Arial" w:cs="Arial"/>
          <w:sz w:val="20"/>
          <w:szCs w:val="22"/>
          <w:u w:val="single"/>
        </w:rPr>
        <w:t>INDUSTRIAL INSURANCE COVERAGE</w:t>
      </w:r>
      <w:bookmarkEnd w:id="134"/>
      <w:bookmarkEnd w:id="135"/>
      <w:r w:rsidRPr="006D7645">
        <w:rPr>
          <w:rFonts w:ascii="Arial" w:eastAsia="PMingLiU" w:hAnsi="Arial" w:cs="Arial"/>
          <w:caps/>
          <w:sz w:val="20"/>
          <w:szCs w:val="22"/>
          <w:u w:val="single"/>
        </w:rPr>
        <w:t xml:space="preserve"> </w:t>
      </w:r>
    </w:p>
    <w:p w14:paraId="47E13F99" w14:textId="77777777" w:rsidR="006D7645" w:rsidRPr="006D7645" w:rsidRDefault="006D7645" w:rsidP="006D7645">
      <w:pPr>
        <w:spacing w:before="127"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shall comply with all applicable provisions of Title 51 RCW, Industrial Insurance. If the Grantee fails to provide industrial insurance coverage or fails to pay premiums or penalties on behalf of its employees as may be required by law, COMMERCE may collect from the Grantee the full amount payable to the Industrial Insurance Accident Fund. COMMERCE may deduct the amount owed by the Grantee to the accident fund from the amount payable to the Grantee by COMMERCE under this Contract, and transmit the deducted amount to the Department of Labor and Industries, (L&amp;I) Division of Insurance Services. This provision does not waive any of L&amp;I’s rights to collect from the Grantee.</w:t>
      </w:r>
    </w:p>
    <w:p w14:paraId="2751B59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6" w:name="_Toc19609530"/>
      <w:bookmarkStart w:id="137" w:name="_Toc21587989"/>
      <w:r w:rsidRPr="006D7645">
        <w:rPr>
          <w:rFonts w:ascii="Arial" w:eastAsia="Arial" w:hAnsi="Arial" w:cs="Arial"/>
          <w:sz w:val="20"/>
          <w:szCs w:val="22"/>
          <w:u w:val="single"/>
        </w:rPr>
        <w:t>LAWS</w:t>
      </w:r>
      <w:bookmarkEnd w:id="136"/>
      <w:bookmarkEnd w:id="137"/>
      <w:r w:rsidRPr="006D7645">
        <w:rPr>
          <w:rFonts w:ascii="Arial" w:eastAsia="PMingLiU" w:hAnsi="Arial" w:cs="Arial"/>
          <w:caps/>
          <w:sz w:val="20"/>
          <w:szCs w:val="22"/>
          <w:u w:val="single"/>
        </w:rPr>
        <w:t xml:space="preserve"> </w:t>
      </w:r>
      <w:r w:rsidRPr="006D7645">
        <w:rPr>
          <w:rFonts w:ascii="Arial" w:eastAsia="Arial" w:hAnsi="Arial" w:cs="Arial"/>
          <w:sz w:val="20"/>
          <w:szCs w:val="22"/>
          <w:u w:val="single"/>
        </w:rPr>
        <w:t xml:space="preserve"> </w:t>
      </w:r>
    </w:p>
    <w:p w14:paraId="04B00FA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Grantee shall comply with all applicable laws, ordinances, codes, regulations, and policies of local, state, and federal governments, as now or hereafter amended, including but not limited to: </w:t>
      </w:r>
    </w:p>
    <w:p w14:paraId="7154B960" w14:textId="77777777" w:rsidR="006D7645" w:rsidRPr="006D7645" w:rsidRDefault="006D7645" w:rsidP="006D7645">
      <w:pPr>
        <w:spacing w:after="60"/>
        <w:textAlignment w:val="baseline"/>
        <w:rPr>
          <w:rFonts w:ascii="Arial" w:eastAsia="PMingLiU" w:hAnsi="Arial" w:cs="Arial"/>
          <w:b w:val="0"/>
          <w:sz w:val="20"/>
          <w:szCs w:val="22"/>
        </w:rPr>
      </w:pPr>
    </w:p>
    <w:p w14:paraId="5A589DEC" w14:textId="77777777" w:rsidR="006D7645" w:rsidRPr="006D7645" w:rsidRDefault="006D7645" w:rsidP="006D7645">
      <w:pPr>
        <w:spacing w:after="60"/>
        <w:ind w:left="720"/>
        <w:textAlignment w:val="baseline"/>
        <w:rPr>
          <w:rFonts w:ascii="Arial" w:eastAsia="PMingLiU" w:hAnsi="Arial" w:cs="Arial"/>
          <w:sz w:val="20"/>
          <w:szCs w:val="22"/>
          <w:u w:val="single"/>
        </w:rPr>
      </w:pPr>
      <w:r w:rsidRPr="006D7645">
        <w:rPr>
          <w:rFonts w:ascii="Arial" w:eastAsia="PMingLiU" w:hAnsi="Arial" w:cs="Arial"/>
          <w:sz w:val="20"/>
          <w:szCs w:val="22"/>
          <w:u w:val="single"/>
        </w:rPr>
        <w:t>United States Laws, Regulations and Circulars (Federal)</w:t>
      </w:r>
    </w:p>
    <w:p w14:paraId="14AF3EEE"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A.</w:t>
      </w:r>
      <w:r w:rsidRPr="006D7645">
        <w:rPr>
          <w:rFonts w:ascii="Arial" w:eastAsia="PMingLiU" w:hAnsi="Arial" w:cs="Arial"/>
          <w:sz w:val="20"/>
          <w:szCs w:val="22"/>
        </w:rPr>
        <w:tab/>
        <w:t>Audits</w:t>
      </w:r>
    </w:p>
    <w:p w14:paraId="220DDBEC"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2 CFR Part 200  </w:t>
      </w:r>
    </w:p>
    <w:p w14:paraId="08BAADB3"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B.</w:t>
      </w:r>
      <w:r w:rsidRPr="006D7645">
        <w:rPr>
          <w:rFonts w:ascii="Arial" w:eastAsia="PMingLiU" w:hAnsi="Arial" w:cs="Arial"/>
          <w:sz w:val="20"/>
          <w:szCs w:val="22"/>
        </w:rPr>
        <w:tab/>
        <w:t>Labor and Safety Standards</w:t>
      </w:r>
    </w:p>
    <w:p w14:paraId="7CA6720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Convict Labor, 18 U.S.C. 751, 752, 4081, 4082.</w:t>
      </w:r>
    </w:p>
    <w:p w14:paraId="1870A998"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Drug-Free Workplace Act of 1988, 41 USC 701 et seq.</w:t>
      </w:r>
    </w:p>
    <w:p w14:paraId="3526F13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Federal Fair Labor Standards Act, 29 U.S.C. 201 et seq.</w:t>
      </w:r>
    </w:p>
    <w:p w14:paraId="32012313"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Work Hours and Safety Act of 1962, 40 U.S.C. 327-330 and Department of Labor Regulations, 29 CFR Part 5.</w:t>
      </w:r>
    </w:p>
    <w:p w14:paraId="70AB640B"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C.</w:t>
      </w:r>
      <w:r w:rsidRPr="006D7645">
        <w:rPr>
          <w:rFonts w:ascii="Arial" w:eastAsia="PMingLiU" w:hAnsi="Arial" w:cs="Arial"/>
          <w:sz w:val="20"/>
          <w:szCs w:val="22"/>
        </w:rPr>
        <w:tab/>
        <w:t>Laws against Discrimination</w:t>
      </w:r>
    </w:p>
    <w:p w14:paraId="7A29F98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Age Discrimination Act of 1975, Public Law 94-135, 42 U.S.C. 6101-07, 45 CFR Part 90 Nondiscrimination in Federally Assisted Programs.</w:t>
      </w:r>
    </w:p>
    <w:p w14:paraId="37566984"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 xml:space="preserve">Americans with Disabilities Act of 1990, Public Law 101-336. </w:t>
      </w:r>
    </w:p>
    <w:p w14:paraId="091AACB9"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Equal Employment Opportunity, Executive Order 11246, as amended by Executive Order 11375 and supplemented in U.S. Department of Labor Regulations, 41 CFR Chapter 60.</w:t>
      </w:r>
    </w:p>
    <w:p w14:paraId="5F60D86C"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Executive Order 11246, as amended by EO 11375, 11478, 12086 and 12102.</w:t>
      </w:r>
    </w:p>
    <w:p w14:paraId="215B8F50"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Employment under Federal Contracts, Rehabilitation Act of 1973, Section 503, 29 U.S.C. 793.</w:t>
      </w:r>
    </w:p>
    <w:p w14:paraId="5095AF00"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under Federal Grants, Rehabilitation Act of 1973, Section 504, 29 U.S.C. 794.</w:t>
      </w:r>
    </w:p>
    <w:p w14:paraId="1967830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Minority Business Enterprises, Executive Order 11625, 15 U.S.C. 631.</w:t>
      </w:r>
    </w:p>
    <w:p w14:paraId="331A1F7F"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Minority Business Enterprise Development, Executive Order 12432, 48 FR 32551.</w:t>
      </w:r>
    </w:p>
    <w:p w14:paraId="0C372C5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and Equal Opportunity, 24 CFR 5.105(a).</w:t>
      </w:r>
    </w:p>
    <w:p w14:paraId="3BAC0FD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 xml:space="preserve">Nondiscrimination in benefits, Title VI of the Civil Rights Act of 1964, Public Law 88-352, 42 U.S.C. 2002d et </w:t>
      </w:r>
      <w:proofErr w:type="spellStart"/>
      <w:r w:rsidRPr="006D7645">
        <w:rPr>
          <w:rFonts w:ascii="Arial" w:eastAsia="PMingLiU" w:hAnsi="Arial" w:cs="Arial"/>
          <w:b w:val="0"/>
          <w:sz w:val="20"/>
          <w:szCs w:val="22"/>
        </w:rPr>
        <w:t>seq</w:t>
      </w:r>
      <w:proofErr w:type="spellEnd"/>
      <w:r w:rsidRPr="006D7645">
        <w:rPr>
          <w:rFonts w:ascii="Arial" w:eastAsia="PMingLiU" w:hAnsi="Arial" w:cs="Arial"/>
          <w:b w:val="0"/>
          <w:sz w:val="20"/>
          <w:szCs w:val="22"/>
        </w:rPr>
        <w:t>, 24 CFR Part 1.</w:t>
      </w:r>
    </w:p>
    <w:p w14:paraId="52E7B07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in employment, Title VII of the Civil Rights Act of 1964, Public Law 88-352.</w:t>
      </w:r>
    </w:p>
    <w:p w14:paraId="1D68F85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Nondiscrimination in Federally Assisted Construction Contracts, Executive Order 11246, 42 U.S.C. 2000e, as amended by Executive Order 11375, 41 CFR Chapter 60.</w:t>
      </w:r>
    </w:p>
    <w:p w14:paraId="5F0C86F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3, Housing and Urban Development Act of 1968, 12 USC 1701u (See 24 CFR 570.607(b)).</w:t>
      </w:r>
    </w:p>
    <w:p w14:paraId="7EA26547"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D.</w:t>
      </w:r>
      <w:r w:rsidRPr="006D7645">
        <w:rPr>
          <w:rFonts w:ascii="Arial" w:eastAsia="PMingLiU" w:hAnsi="Arial" w:cs="Arial"/>
          <w:sz w:val="20"/>
          <w:szCs w:val="22"/>
        </w:rPr>
        <w:tab/>
        <w:t>Office of Management and Budget Circulars</w:t>
      </w:r>
    </w:p>
    <w:p w14:paraId="371453CC"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 xml:space="preserve">2 CFR Parts 200 </w:t>
      </w:r>
    </w:p>
    <w:p w14:paraId="21DF8E74"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E.</w:t>
      </w:r>
      <w:r w:rsidRPr="006D7645">
        <w:rPr>
          <w:rFonts w:ascii="Arial" w:eastAsia="PMingLiU" w:hAnsi="Arial" w:cs="Arial"/>
          <w:sz w:val="20"/>
          <w:szCs w:val="22"/>
        </w:rPr>
        <w:tab/>
        <w:t>Other</w:t>
      </w:r>
    </w:p>
    <w:p w14:paraId="1868CDB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Anti-Kickback Act, 18 U.S.C. 874; 40 U.S.C. 276b, 276c; 41 U.S.C. 51-54.</w:t>
      </w:r>
    </w:p>
    <w:p w14:paraId="07A8833B"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Governmental Guidance for New Restrictions on Lobbying; Interim Final Guidance, Federal Register 1, Vol. 54, No. 243\Wednesday, December 20, 1989.</w:t>
      </w:r>
    </w:p>
    <w:p w14:paraId="66BF262E"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Hatch Political Activity Act, 5 U.S.C. 1501-8.</w:t>
      </w:r>
    </w:p>
    <w:p w14:paraId="4E2891F2"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 xml:space="preserve">Lobbying and Disclosure, 42 USC 3537a and 3545 and 31 USC 1352. (Byrd Anti-Lobbying Amendment). 31 U.S.C. 1352 provides that contractors who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other award covered by 31 U.S.C. 1352.  Each tier must disclose any lobbying with non-Federal funds that takes place in connection with obtaining any Federal award.  Such disclosures are forwarded from tier to </w:t>
      </w:r>
      <w:proofErr w:type="spellStart"/>
      <w:r w:rsidRPr="006D7645">
        <w:rPr>
          <w:rFonts w:ascii="Arial" w:eastAsia="PMingLiU" w:hAnsi="Arial" w:cs="Arial"/>
          <w:b w:val="0"/>
          <w:sz w:val="20"/>
          <w:szCs w:val="22"/>
        </w:rPr>
        <w:t>tier</w:t>
      </w:r>
      <w:proofErr w:type="spellEnd"/>
      <w:r w:rsidRPr="006D7645">
        <w:rPr>
          <w:rFonts w:ascii="Arial" w:eastAsia="PMingLiU" w:hAnsi="Arial" w:cs="Arial"/>
          <w:b w:val="0"/>
          <w:sz w:val="20"/>
          <w:szCs w:val="22"/>
        </w:rPr>
        <w:t xml:space="preserve"> up to the recipient.</w:t>
      </w:r>
    </w:p>
    <w:p w14:paraId="0573C596"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National Environmental Policy Act (NEPA)</w:t>
      </w:r>
    </w:p>
    <w:p w14:paraId="456FC8B5"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106 of the National Historic Preservation Act (NHPA)</w:t>
      </w:r>
    </w:p>
    <w:p w14:paraId="6C73B0F3"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Non-Supplanting Federal Funds.</w:t>
      </w:r>
    </w:p>
    <w:p w14:paraId="2D585B61" w14:textId="77777777" w:rsidR="006D7645" w:rsidRPr="006D7645" w:rsidRDefault="006D7645" w:rsidP="006D7645">
      <w:pPr>
        <w:spacing w:after="60"/>
        <w:ind w:left="1440"/>
        <w:textAlignment w:val="baseline"/>
        <w:rPr>
          <w:rFonts w:ascii="Arial" w:eastAsia="PMingLiU" w:hAnsi="Arial" w:cs="Arial"/>
          <w:b w:val="0"/>
          <w:sz w:val="20"/>
          <w:szCs w:val="22"/>
        </w:rPr>
      </w:pPr>
      <w:r w:rsidRPr="006D7645">
        <w:rPr>
          <w:rFonts w:ascii="Arial" w:eastAsia="PMingLiU" w:hAnsi="Arial" w:cs="Arial"/>
          <w:b w:val="0"/>
          <w:sz w:val="20"/>
          <w:szCs w:val="22"/>
        </w:rPr>
        <w:t>Section 8 Housing Assistance Payments Program.</w:t>
      </w:r>
    </w:p>
    <w:p w14:paraId="31B670E1" w14:textId="77777777" w:rsidR="006D7645" w:rsidRPr="006D7645" w:rsidRDefault="006D7645" w:rsidP="006D7645">
      <w:pPr>
        <w:spacing w:after="60"/>
        <w:ind w:left="720"/>
        <w:textAlignment w:val="baseline"/>
        <w:rPr>
          <w:rFonts w:ascii="Arial" w:eastAsia="PMingLiU" w:hAnsi="Arial" w:cs="Arial"/>
          <w:sz w:val="20"/>
          <w:szCs w:val="22"/>
        </w:rPr>
      </w:pPr>
      <w:r w:rsidRPr="006D7645">
        <w:rPr>
          <w:rFonts w:ascii="Arial" w:eastAsia="PMingLiU" w:hAnsi="Arial" w:cs="Arial"/>
          <w:sz w:val="20"/>
          <w:szCs w:val="22"/>
        </w:rPr>
        <w:t>F.</w:t>
      </w:r>
      <w:r w:rsidRPr="006D7645">
        <w:rPr>
          <w:rFonts w:ascii="Arial" w:eastAsia="PMingLiU" w:hAnsi="Arial" w:cs="Arial"/>
          <w:sz w:val="20"/>
          <w:szCs w:val="22"/>
        </w:rPr>
        <w:tab/>
        <w:t>Privacy</w:t>
      </w:r>
    </w:p>
    <w:p w14:paraId="3F153D02" w14:textId="77777777" w:rsidR="006D7645" w:rsidRPr="006D7645" w:rsidRDefault="006D7645" w:rsidP="006D7645">
      <w:pPr>
        <w:spacing w:after="60"/>
        <w:ind w:left="720" w:firstLine="720"/>
        <w:textAlignment w:val="baseline"/>
        <w:rPr>
          <w:rFonts w:ascii="Arial" w:eastAsia="PMingLiU" w:hAnsi="Arial" w:cs="Arial"/>
          <w:b w:val="0"/>
          <w:sz w:val="20"/>
          <w:szCs w:val="22"/>
        </w:rPr>
      </w:pPr>
      <w:r w:rsidRPr="006D7645">
        <w:rPr>
          <w:rFonts w:ascii="Arial" w:eastAsia="PMingLiU" w:hAnsi="Arial" w:cs="Arial"/>
          <w:b w:val="0"/>
          <w:sz w:val="20"/>
          <w:szCs w:val="22"/>
        </w:rPr>
        <w:t>Privacy Act of 1974, 5 U.S.C. 552a.</w:t>
      </w:r>
    </w:p>
    <w:p w14:paraId="2CD24454" w14:textId="77777777" w:rsidR="006D7645" w:rsidRPr="006D7645" w:rsidRDefault="006D7645" w:rsidP="006D7645">
      <w:pPr>
        <w:spacing w:after="60"/>
        <w:ind w:left="720" w:firstLine="720"/>
        <w:textAlignment w:val="baseline"/>
        <w:rPr>
          <w:rFonts w:ascii="Arial" w:eastAsia="PMingLiU" w:hAnsi="Arial" w:cs="Arial"/>
          <w:sz w:val="20"/>
          <w:szCs w:val="22"/>
          <w:u w:val="single"/>
        </w:rPr>
      </w:pPr>
    </w:p>
    <w:p w14:paraId="199412C0" w14:textId="77777777" w:rsidR="006D7645" w:rsidRPr="006D7645" w:rsidRDefault="006D7645" w:rsidP="006D7645">
      <w:pPr>
        <w:spacing w:after="60"/>
        <w:ind w:left="720"/>
        <w:textAlignment w:val="baseline"/>
        <w:rPr>
          <w:rFonts w:ascii="Arial" w:eastAsia="PMingLiU" w:hAnsi="Arial" w:cs="Arial"/>
          <w:sz w:val="20"/>
          <w:szCs w:val="22"/>
          <w:u w:val="single"/>
        </w:rPr>
      </w:pPr>
      <w:r w:rsidRPr="006D7645">
        <w:rPr>
          <w:rFonts w:ascii="Arial" w:eastAsia="PMingLiU" w:hAnsi="Arial" w:cs="Arial"/>
          <w:sz w:val="20"/>
          <w:szCs w:val="22"/>
          <w:u w:val="single"/>
        </w:rPr>
        <w:t>Washington State Laws and Regulations</w:t>
      </w:r>
    </w:p>
    <w:p w14:paraId="60A0071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w:t>
      </w:r>
      <w:r w:rsidRPr="006D7645">
        <w:rPr>
          <w:rFonts w:ascii="Arial" w:eastAsia="PMingLiU" w:hAnsi="Arial" w:cs="Arial"/>
          <w:b w:val="0"/>
          <w:sz w:val="20"/>
          <w:szCs w:val="22"/>
        </w:rPr>
        <w:tab/>
        <w:t>Affirmative action, RCW 41.06.020 (1).</w:t>
      </w:r>
    </w:p>
    <w:p w14:paraId="763E130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B.</w:t>
      </w:r>
      <w:r w:rsidRPr="006D7645">
        <w:rPr>
          <w:rFonts w:ascii="Arial" w:eastAsia="PMingLiU" w:hAnsi="Arial" w:cs="Arial"/>
          <w:b w:val="0"/>
          <w:sz w:val="20"/>
          <w:szCs w:val="22"/>
        </w:rPr>
        <w:tab/>
        <w:t>Boards of directors or officers of non-profit corporations – Liability - Limitations, RCW 4.24.264.</w:t>
      </w:r>
    </w:p>
    <w:p w14:paraId="466C69B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w:t>
      </w:r>
      <w:r w:rsidRPr="006D7645">
        <w:rPr>
          <w:rFonts w:ascii="Arial" w:eastAsia="PMingLiU" w:hAnsi="Arial" w:cs="Arial"/>
          <w:b w:val="0"/>
          <w:sz w:val="20"/>
          <w:szCs w:val="22"/>
        </w:rPr>
        <w:tab/>
        <w:t xml:space="preserve">Disclosure-campaign finances-lobbying, Chapter 42.17A RCW. </w:t>
      </w:r>
    </w:p>
    <w:p w14:paraId="4820E65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w:t>
      </w:r>
      <w:r w:rsidRPr="006D7645">
        <w:rPr>
          <w:rFonts w:ascii="Arial" w:eastAsia="PMingLiU" w:hAnsi="Arial" w:cs="Arial"/>
          <w:b w:val="0"/>
          <w:sz w:val="20"/>
          <w:szCs w:val="22"/>
        </w:rPr>
        <w:tab/>
        <w:t>Discrimination-human rights commission, Chapter 49.60 RCW.</w:t>
      </w:r>
    </w:p>
    <w:p w14:paraId="3131E61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w:t>
      </w:r>
      <w:r w:rsidRPr="006D7645">
        <w:rPr>
          <w:rFonts w:ascii="Arial" w:eastAsia="PMingLiU" w:hAnsi="Arial" w:cs="Arial"/>
          <w:b w:val="0"/>
          <w:sz w:val="20"/>
          <w:szCs w:val="22"/>
        </w:rPr>
        <w:tab/>
        <w:t>Ethics in public service, Chapter 42.52 RCW.</w:t>
      </w:r>
    </w:p>
    <w:p w14:paraId="62558AB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F.</w:t>
      </w:r>
      <w:r w:rsidRPr="006D7645">
        <w:rPr>
          <w:rFonts w:ascii="Arial" w:eastAsia="PMingLiU" w:hAnsi="Arial" w:cs="Arial"/>
          <w:b w:val="0"/>
          <w:sz w:val="20"/>
          <w:szCs w:val="22"/>
        </w:rPr>
        <w:tab/>
        <w:t>Office of minority and women’s business enterprises, Chapter 39.19 RCW and Chapter 326-02 WAC.</w:t>
      </w:r>
    </w:p>
    <w:p w14:paraId="06B7D126"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G.</w:t>
      </w:r>
      <w:r w:rsidRPr="006D7645">
        <w:rPr>
          <w:rFonts w:ascii="Arial" w:eastAsia="PMingLiU" w:hAnsi="Arial" w:cs="Arial"/>
          <w:b w:val="0"/>
          <w:sz w:val="20"/>
          <w:szCs w:val="22"/>
        </w:rPr>
        <w:tab/>
        <w:t xml:space="preserve">Open public meetings act, Chapter 42.30 RCW. </w:t>
      </w:r>
    </w:p>
    <w:p w14:paraId="54DF4E8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H.</w:t>
      </w:r>
      <w:r w:rsidRPr="006D7645">
        <w:rPr>
          <w:rFonts w:ascii="Arial" w:eastAsia="PMingLiU" w:hAnsi="Arial" w:cs="Arial"/>
          <w:b w:val="0"/>
          <w:sz w:val="20"/>
          <w:szCs w:val="22"/>
        </w:rPr>
        <w:tab/>
        <w:t>Public records act, Chapter 42.56 RCW.</w:t>
      </w:r>
    </w:p>
    <w:p w14:paraId="15D4AC4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w:t>
      </w:r>
      <w:r w:rsidRPr="006D7645">
        <w:rPr>
          <w:rFonts w:ascii="Arial" w:eastAsia="PMingLiU" w:hAnsi="Arial" w:cs="Arial"/>
          <w:b w:val="0"/>
          <w:sz w:val="20"/>
          <w:szCs w:val="22"/>
        </w:rPr>
        <w:tab/>
        <w:t>State budgeting, accounting, and reporting system, Chapter 43.88 RCW.</w:t>
      </w:r>
    </w:p>
    <w:p w14:paraId="1AE2A0E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is required to obtain all necessary Federal, state, and local permits, authorizations, and approvals for all work performed under this Award.</w:t>
      </w:r>
    </w:p>
    <w:p w14:paraId="03426CDF"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38" w:name="_Toc19609531"/>
      <w:bookmarkStart w:id="139" w:name="_Toc21587990"/>
      <w:r w:rsidRPr="006D7645">
        <w:rPr>
          <w:rFonts w:ascii="Arial" w:eastAsia="Arial" w:hAnsi="Arial" w:cs="Arial"/>
          <w:sz w:val="20"/>
          <w:szCs w:val="22"/>
          <w:u w:val="single"/>
        </w:rPr>
        <w:t>LICENSING, ACCREDITATION AND REGISTRATION</w:t>
      </w:r>
      <w:bookmarkEnd w:id="138"/>
      <w:bookmarkEnd w:id="139"/>
      <w:r w:rsidRPr="006D7645">
        <w:rPr>
          <w:rFonts w:ascii="Arial" w:eastAsia="PMingLiU" w:hAnsi="Arial" w:cs="Arial"/>
          <w:caps/>
          <w:sz w:val="20"/>
          <w:szCs w:val="22"/>
          <w:u w:val="single"/>
        </w:rPr>
        <w:t xml:space="preserve"> </w:t>
      </w:r>
    </w:p>
    <w:p w14:paraId="26576308" w14:textId="77777777" w:rsidR="006D7645" w:rsidRPr="006D7645" w:rsidRDefault="006D7645" w:rsidP="006D7645">
      <w:pPr>
        <w:spacing w:before="128" w:line="230" w:lineRule="exact"/>
        <w:ind w:left="720"/>
        <w:jc w:val="both"/>
        <w:textAlignment w:val="baseline"/>
        <w:rPr>
          <w:rFonts w:ascii="Arial" w:eastAsia="Arial" w:hAnsi="Arial" w:cs="Arial"/>
          <w:b w:val="0"/>
          <w:color w:val="000000"/>
          <w:sz w:val="20"/>
          <w:szCs w:val="22"/>
        </w:rPr>
      </w:pPr>
      <w:r w:rsidRPr="006D7645">
        <w:rPr>
          <w:rFonts w:ascii="Arial" w:eastAsia="Calibri" w:hAnsi="Arial" w:cs="Arial"/>
          <w:b w:val="0"/>
          <w:sz w:val="20"/>
          <w:szCs w:val="22"/>
        </w:rPr>
        <w:t>The Grantee</w:t>
      </w:r>
      <w:r w:rsidRPr="006D7645">
        <w:rPr>
          <w:rFonts w:ascii="Arial" w:eastAsia="Arial" w:hAnsi="Arial" w:cs="Arial"/>
          <w:b w:val="0"/>
          <w:color w:val="000000"/>
          <w:sz w:val="20"/>
          <w:szCs w:val="22"/>
        </w:rPr>
        <w:t xml:space="preserve"> shall comply with all applicable local, state, and federal licensing, accreditation and registration requirements or standards necessary for the performance of this Contract.</w:t>
      </w:r>
    </w:p>
    <w:p w14:paraId="017EF05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0" w:name="_Toc19609532"/>
      <w:bookmarkStart w:id="141" w:name="_Toc21587991"/>
      <w:r w:rsidRPr="006D7645">
        <w:rPr>
          <w:rFonts w:ascii="Arial" w:eastAsia="Arial" w:hAnsi="Arial" w:cs="Arial"/>
          <w:sz w:val="20"/>
          <w:szCs w:val="22"/>
          <w:u w:val="single"/>
        </w:rPr>
        <w:t>LIMITATION OF AUTHORITY</w:t>
      </w:r>
      <w:bookmarkEnd w:id="140"/>
      <w:bookmarkEnd w:id="141"/>
    </w:p>
    <w:p w14:paraId="7DD7208E" w14:textId="77777777" w:rsidR="006D7645" w:rsidRPr="006D7645" w:rsidRDefault="006D7645" w:rsidP="006D7645">
      <w:pPr>
        <w:spacing w:before="134"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Only the Authorized Representative or Authorized Representative’s designee by writing (designation to be made prior to action) shall have the express, implied, or apparent authority to alter, amend, modify, or waive any clause or condition of this Contract.</w:t>
      </w:r>
    </w:p>
    <w:p w14:paraId="4108D775"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2" w:name="_Toc19609533"/>
      <w:bookmarkStart w:id="143" w:name="_Toc21587992"/>
      <w:r w:rsidRPr="006D7645">
        <w:rPr>
          <w:rFonts w:ascii="Arial" w:eastAsia="Arial" w:hAnsi="Arial" w:cs="Arial"/>
          <w:sz w:val="20"/>
          <w:szCs w:val="22"/>
          <w:u w:val="single"/>
        </w:rPr>
        <w:t>LOCAL PUBLIC TRANSPORTATION COORDINATION</w:t>
      </w:r>
      <w:bookmarkEnd w:id="142"/>
      <w:bookmarkEnd w:id="143"/>
      <w:r w:rsidRPr="006D7645">
        <w:rPr>
          <w:rFonts w:ascii="Arial" w:eastAsia="PMingLiU" w:hAnsi="Arial" w:cs="Arial"/>
          <w:caps/>
          <w:sz w:val="20"/>
          <w:szCs w:val="22"/>
          <w:u w:val="single"/>
        </w:rPr>
        <w:t xml:space="preserve"> </w:t>
      </w:r>
    </w:p>
    <w:p w14:paraId="0B3E69DD" w14:textId="77777777" w:rsidR="006D7645" w:rsidRPr="006D7645" w:rsidRDefault="006D7645" w:rsidP="006D7645">
      <w:pPr>
        <w:spacing w:before="128"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Where applicable, Grantee shall participate in local public transportation forums and implement strategies designed to ensure access to services.</w:t>
      </w:r>
    </w:p>
    <w:p w14:paraId="74700C4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4" w:name="_Toc19609534"/>
      <w:bookmarkStart w:id="145" w:name="_Toc21587993"/>
      <w:r w:rsidRPr="006D7645">
        <w:rPr>
          <w:rFonts w:ascii="Arial" w:eastAsia="Arial" w:hAnsi="Arial" w:cs="Arial"/>
          <w:sz w:val="20"/>
          <w:szCs w:val="22"/>
          <w:u w:val="single"/>
        </w:rPr>
        <w:t>NONCOMPLIANCE WITH NONDISCRIMINATION LAWS</w:t>
      </w:r>
      <w:bookmarkEnd w:id="144"/>
      <w:bookmarkEnd w:id="145"/>
      <w:r w:rsidRPr="006D7645">
        <w:rPr>
          <w:rFonts w:ascii="Arial" w:eastAsia="PMingLiU" w:hAnsi="Arial" w:cs="Arial"/>
          <w:caps/>
          <w:sz w:val="20"/>
          <w:szCs w:val="22"/>
          <w:u w:val="single"/>
        </w:rPr>
        <w:t xml:space="preserve"> </w:t>
      </w:r>
    </w:p>
    <w:p w14:paraId="09936366"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During the performance of this Contract, the Grantee shall comply with all federal, state, and local nondiscrimination laws, regulations and policies. In the event of the Grantee’s non-compliance or refusal to comply with any nondiscrimination law, regulation or policy, this contract may be rescinded, canceled or terminated in whole or in part, and the Grantee may be declared ineligible for further contracts with COMMERCE. The Grantee shall, however, be given a reasonable time in which to cure this noncompliance. Any dispute may be resolved in accordance with the “Disputes” procedure set forth herein.</w:t>
      </w:r>
    </w:p>
    <w:p w14:paraId="7658F9AC" w14:textId="77777777" w:rsidR="006D7645" w:rsidRPr="006D7645" w:rsidRDefault="006D7645" w:rsidP="006D7645">
      <w:pPr>
        <w:spacing w:before="13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funds provided under this contract may not be used to fund religious worship, exercise, or instruction. No person shall be required to participate in any religious worship, exercise, or instruction in order to have access to the facilities funded by this grant.</w:t>
      </w:r>
    </w:p>
    <w:p w14:paraId="4E6F2F7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6" w:name="_Toc19609535"/>
      <w:bookmarkStart w:id="147" w:name="_Toc21587994"/>
      <w:r w:rsidRPr="006D7645">
        <w:rPr>
          <w:rFonts w:ascii="Arial" w:eastAsia="Arial" w:hAnsi="Arial" w:cs="Arial"/>
          <w:sz w:val="20"/>
          <w:szCs w:val="22"/>
          <w:u w:val="single"/>
        </w:rPr>
        <w:t>PAY EQUITY</w:t>
      </w:r>
      <w:bookmarkEnd w:id="146"/>
      <w:bookmarkEnd w:id="147"/>
    </w:p>
    <w:p w14:paraId="1A7D15B1" w14:textId="77777777" w:rsidR="006D7645" w:rsidRPr="006D7645" w:rsidRDefault="006D7645" w:rsidP="006D7645">
      <w:pPr>
        <w:spacing w:before="119"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agrees to ensure that “similarly employed” individuals in its workforce are compensated as equals, consistent with the following:</w:t>
      </w:r>
    </w:p>
    <w:p w14:paraId="4BB5EDE2" w14:textId="77777777" w:rsidR="006D7645" w:rsidRPr="006D7645" w:rsidRDefault="006D7645" w:rsidP="002A5C7B">
      <w:pPr>
        <w:numPr>
          <w:ilvl w:val="0"/>
          <w:numId w:val="47"/>
        </w:numPr>
        <w:tabs>
          <w:tab w:val="left" w:pos="1080"/>
        </w:tabs>
        <w:spacing w:before="228" w:after="160" w:line="230" w:lineRule="exact"/>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1D73D4FD" w14:textId="77777777" w:rsidR="006D7645" w:rsidRPr="006D7645" w:rsidRDefault="006D7645" w:rsidP="002A5C7B">
      <w:pPr>
        <w:numPr>
          <w:ilvl w:val="0"/>
          <w:numId w:val="47"/>
        </w:numPr>
        <w:tabs>
          <w:tab w:val="left" w:pos="1080"/>
        </w:tabs>
        <w:spacing w:after="160" w:line="230" w:lineRule="exact"/>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Contractor may allow differentials in compensation for its workers if the differentials are based in good faith and on any of the following:</w:t>
      </w:r>
    </w:p>
    <w:p w14:paraId="7FBEB83C" w14:textId="77777777" w:rsidR="006D7645" w:rsidRPr="006D7645" w:rsidRDefault="006D7645" w:rsidP="002A5C7B">
      <w:pPr>
        <w:numPr>
          <w:ilvl w:val="0"/>
          <w:numId w:val="48"/>
        </w:numPr>
        <w:tabs>
          <w:tab w:val="left" w:pos="1728"/>
        </w:tabs>
        <w:spacing w:after="160" w:line="229"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seniority system; a merit system; a system that measures earnings by quantity or quality of production; a bona fide job-related factor or factors; or a bona fide regional difference in compensation levels.</w:t>
      </w:r>
    </w:p>
    <w:p w14:paraId="52AEDD31" w14:textId="77777777" w:rsidR="006D7645" w:rsidRPr="006D7645" w:rsidRDefault="006D7645" w:rsidP="002A5C7B">
      <w:pPr>
        <w:numPr>
          <w:ilvl w:val="0"/>
          <w:numId w:val="48"/>
        </w:numPr>
        <w:tabs>
          <w:tab w:val="left" w:pos="1728"/>
        </w:tabs>
        <w:spacing w:before="233" w:after="160" w:line="228"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bona fide job-related factor or factors may include, but not be limited to, education, training, or experience that is: Consistent with business necessity; not based on or derived from a gender-based differential; and accounts for the entire differential.</w:t>
      </w:r>
    </w:p>
    <w:p w14:paraId="19688356" w14:textId="77777777" w:rsidR="006D7645" w:rsidRPr="006D7645" w:rsidRDefault="006D7645" w:rsidP="002A5C7B">
      <w:pPr>
        <w:numPr>
          <w:ilvl w:val="0"/>
          <w:numId w:val="48"/>
        </w:numPr>
        <w:tabs>
          <w:tab w:val="left" w:pos="1728"/>
        </w:tabs>
        <w:spacing w:before="231" w:after="160" w:line="230" w:lineRule="exact"/>
        <w:ind w:left="144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A bona fide regional difference in compensation level must be: Consistent with business necessity; not based on or derived from a gender-based differential; and account for the entire differential.</w:t>
      </w:r>
    </w:p>
    <w:p w14:paraId="5983283F" w14:textId="77777777" w:rsidR="006D7645" w:rsidRPr="006D7645" w:rsidRDefault="006D7645" w:rsidP="006D7645">
      <w:pPr>
        <w:spacing w:before="235" w:line="226"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This Contract may be terminated by the Department, if the Department or the Department of Enterprise services determines that the Grantee is not in compliance with this provision.</w:t>
      </w:r>
    </w:p>
    <w:p w14:paraId="17ABE6F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48" w:name="_Toc19609536"/>
      <w:bookmarkStart w:id="149" w:name="_Toc21587995"/>
      <w:r w:rsidRPr="006D7645">
        <w:rPr>
          <w:rFonts w:ascii="Arial" w:eastAsia="Arial" w:hAnsi="Arial" w:cs="Arial"/>
          <w:sz w:val="20"/>
          <w:szCs w:val="22"/>
          <w:u w:val="single"/>
        </w:rPr>
        <w:t>POLITICAL ACTIVITIES</w:t>
      </w:r>
      <w:bookmarkEnd w:id="148"/>
      <w:bookmarkEnd w:id="149"/>
      <w:r w:rsidRPr="006D7645">
        <w:rPr>
          <w:rFonts w:ascii="Arial" w:eastAsia="PMingLiU" w:hAnsi="Arial" w:cs="Arial"/>
          <w:caps/>
          <w:sz w:val="20"/>
          <w:szCs w:val="22"/>
          <w:u w:val="single"/>
        </w:rPr>
        <w:t xml:space="preserve"> </w:t>
      </w:r>
    </w:p>
    <w:p w14:paraId="38C81853" w14:textId="77777777" w:rsidR="006D7645" w:rsidRPr="006D7645" w:rsidRDefault="006D7645" w:rsidP="006D7645">
      <w:pPr>
        <w:spacing w:before="120"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Political activity of Grantee employees and officers are limited by the State Campaign Finances and Lobbying provisions of Chapter 42.17A RCW and the Federal Hatch Act, 5 USC 1501 - 1508.</w:t>
      </w:r>
    </w:p>
    <w:p w14:paraId="6F5A0164" w14:textId="77777777" w:rsidR="006D7645" w:rsidRPr="006D7645" w:rsidRDefault="006D7645" w:rsidP="006D7645">
      <w:pPr>
        <w:spacing w:before="121" w:line="230"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No funds may be used for working for or against ballot measures or for or against the candidacy of any person for public office.</w:t>
      </w:r>
    </w:p>
    <w:p w14:paraId="6AF43FF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0" w:name="_Toc19609537"/>
      <w:bookmarkStart w:id="151" w:name="_Toc21587996"/>
      <w:r w:rsidRPr="006D7645">
        <w:rPr>
          <w:rFonts w:ascii="Arial" w:eastAsia="Arial" w:hAnsi="Arial" w:cs="Arial"/>
          <w:sz w:val="20"/>
          <w:szCs w:val="22"/>
          <w:u w:val="single"/>
        </w:rPr>
        <w:t>PREVAILING WAGE LAW</w:t>
      </w:r>
      <w:bookmarkEnd w:id="150"/>
      <w:bookmarkEnd w:id="151"/>
      <w:r w:rsidRPr="006D7645">
        <w:rPr>
          <w:rFonts w:ascii="Arial" w:eastAsia="PMingLiU" w:hAnsi="Arial" w:cs="Arial"/>
          <w:caps/>
          <w:sz w:val="20"/>
          <w:szCs w:val="22"/>
          <w:u w:val="single"/>
        </w:rPr>
        <w:t xml:space="preserve"> </w:t>
      </w:r>
    </w:p>
    <w:p w14:paraId="37475454"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The Grantee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Grantee shall maintain records sufficient to evidence compliance with Chapter 39.12 RCW, and shall make such records available for COMMERCE’s review upon request.</w:t>
      </w:r>
    </w:p>
    <w:p w14:paraId="467AF3C1"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r w:rsidRPr="006D7645">
        <w:rPr>
          <w:rFonts w:ascii="Arial" w:eastAsia="Arial" w:hAnsi="Arial" w:cs="Arial"/>
          <w:b w:val="0"/>
          <w:color w:val="000000"/>
          <w:sz w:val="20"/>
          <w:szCs w:val="22"/>
        </w:rPr>
        <w:t xml:space="preserve">The Grantee is also required to comply with Wage Rate Requirements under Section 1606 of the Recovery Act, </w:t>
      </w:r>
      <w:r w:rsidRPr="006D7645">
        <w:rPr>
          <w:rFonts w:ascii="Arial" w:eastAsia="PMingLiU" w:hAnsi="Arial" w:cs="Arial"/>
          <w:b w:val="0"/>
          <w:sz w:val="20"/>
          <w:szCs w:val="22"/>
        </w:rPr>
        <w:t>Davis Bacon Act, and Contract Work Hours and Safety Standards Act</w:t>
      </w:r>
      <w:r w:rsidRPr="006D7645">
        <w:rPr>
          <w:rFonts w:ascii="Arial" w:eastAsia="Arial" w:hAnsi="Arial" w:cs="Arial"/>
          <w:b w:val="0"/>
          <w:color w:val="000000"/>
          <w:sz w:val="20"/>
          <w:szCs w:val="22"/>
        </w:rPr>
        <w:t xml:space="preserve">.  In the event of conflicting requirements, the most stringent requirements apply. </w:t>
      </w:r>
    </w:p>
    <w:p w14:paraId="75E619C3" w14:textId="77777777" w:rsidR="006D7645" w:rsidRPr="006D7645" w:rsidRDefault="006D7645" w:rsidP="006D7645">
      <w:pPr>
        <w:spacing w:before="122" w:line="229" w:lineRule="exact"/>
        <w:ind w:left="720"/>
        <w:jc w:val="both"/>
        <w:textAlignment w:val="baseline"/>
        <w:rPr>
          <w:rFonts w:ascii="Arial" w:eastAsia="Arial" w:hAnsi="Arial" w:cs="Arial"/>
          <w:b w:val="0"/>
          <w:color w:val="000000"/>
          <w:sz w:val="20"/>
          <w:szCs w:val="22"/>
        </w:rPr>
      </w:pPr>
    </w:p>
    <w:p w14:paraId="1777483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2" w:name="_Toc21587997"/>
      <w:r w:rsidRPr="006D7645">
        <w:rPr>
          <w:rFonts w:ascii="Arial" w:eastAsia="Arial" w:hAnsi="Arial" w:cs="Arial"/>
          <w:sz w:val="20"/>
          <w:szCs w:val="22"/>
          <w:u w:val="single"/>
        </w:rPr>
        <w:t>PROCUREMENT STANDARDS FOR FEDERALLY FUNDED PROGRAMS</w:t>
      </w:r>
      <w:bookmarkEnd w:id="152"/>
      <w:r w:rsidRPr="006D7645">
        <w:rPr>
          <w:rFonts w:ascii="Arial" w:eastAsia="PMingLiU" w:hAnsi="Arial" w:cs="Arial"/>
          <w:caps/>
          <w:sz w:val="20"/>
          <w:szCs w:val="22"/>
          <w:u w:val="single"/>
        </w:rPr>
        <w:t xml:space="preserve"> </w:t>
      </w:r>
    </w:p>
    <w:p w14:paraId="561997D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Grantee which is a local government or Indian Tribal government must establish procurement policies and procedures in accordance with 2 CFR 200, for all purchases funded by this Contract.</w:t>
      </w:r>
    </w:p>
    <w:p w14:paraId="2EE28EE9"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 Grantee which is a nonprofit organization shall establish procurement policies in accordance with 2 CFR Part 200.</w:t>
      </w:r>
    </w:p>
    <w:p w14:paraId="449153E4"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The Grantee’s procurement system should include at least the following:</w:t>
      </w:r>
    </w:p>
    <w:p w14:paraId="164C241A"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code or standard of conduct that shall govern the performance of its officers, employees, or agents engaged in the awarding of contracts using federal funds.</w:t>
      </w:r>
    </w:p>
    <w:p w14:paraId="0211BDDC"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Procedures that ensure all procurement transactions shall be conducted in a manner to provide, to the maximum extent practical, open and free competition.</w:t>
      </w:r>
    </w:p>
    <w:p w14:paraId="7DAD4E2D" w14:textId="77777777" w:rsidR="006D7645" w:rsidRPr="006D7645" w:rsidRDefault="006D7645" w:rsidP="002A5C7B">
      <w:pPr>
        <w:numPr>
          <w:ilvl w:val="0"/>
          <w:numId w:val="93"/>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Minimum procedural requirements, as follows:</w:t>
      </w:r>
    </w:p>
    <w:p w14:paraId="7C9D0976"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Follow a procedure to assure the avoidance of purchasing unnecessary or duplicative items.</w:t>
      </w:r>
    </w:p>
    <w:p w14:paraId="2F80E10A"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Solicitations shall be based upon a clear and accurate description of the technical requirements of the procured items.</w:t>
      </w:r>
    </w:p>
    <w:p w14:paraId="7E460922"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Positive efforts shall be made to use small and minority-owned businesses.</w:t>
      </w:r>
    </w:p>
    <w:p w14:paraId="5FD948A6"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type of procuring instrument (fixed price, cost reimbursement) shall be determined by the Grantee, but must be appropriate for the particular procurement and for promoting the best interest of the program involved.</w:t>
      </w:r>
    </w:p>
    <w:p w14:paraId="2DC4E657"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Contracts shall be made only with reasonable subcontractors who possess the potential ability to perform successfully under the terms and conditions of the proposed procurement.</w:t>
      </w:r>
    </w:p>
    <w:p w14:paraId="75C56FDE"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Some form of price or cost analysis should be performed in connection with every procurement action.</w:t>
      </w:r>
    </w:p>
    <w:p w14:paraId="326196CE" w14:textId="77777777" w:rsidR="006D7645" w:rsidRPr="006D7645" w:rsidRDefault="006D7645" w:rsidP="002A5C7B">
      <w:pPr>
        <w:numPr>
          <w:ilvl w:val="0"/>
          <w:numId w:val="94"/>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Procurement records and files for purchases shall include all of the following:</w:t>
      </w:r>
    </w:p>
    <w:p w14:paraId="64E319C0"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Contractor selection or rejection.</w:t>
      </w:r>
    </w:p>
    <w:p w14:paraId="775FCE70"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basis for the cost or price.</w:t>
      </w:r>
    </w:p>
    <w:p w14:paraId="317F89E9"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Justification for lack of competitive bids if offers are not obtained.</w:t>
      </w:r>
    </w:p>
    <w:p w14:paraId="04DA86CA" w14:textId="77777777" w:rsidR="006D7645" w:rsidRPr="006D7645" w:rsidRDefault="006D7645" w:rsidP="002A5C7B">
      <w:pPr>
        <w:numPr>
          <w:ilvl w:val="0"/>
          <w:numId w:val="9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system for contract administration to ensure Grantee conformance with terms, conditions and specifications of this Contract, and to ensure adequate and timely follow-up of all purchases.</w:t>
      </w:r>
    </w:p>
    <w:p w14:paraId="4E71B060" w14:textId="77777777" w:rsidR="006D7645" w:rsidRPr="006D7645" w:rsidRDefault="006D7645" w:rsidP="002A5C7B">
      <w:pPr>
        <w:numPr>
          <w:ilvl w:val="0"/>
          <w:numId w:val="9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Contractor and Subcontractor must receive prior approval from COMMERCE for using funds from this Contract to enter into a sole source contract or a contract where only one bid or proposal is received when value of this contract is expected to exceed $5,000.</w:t>
      </w:r>
    </w:p>
    <w:p w14:paraId="7A88272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Prior approval requests shall include a copy of proposed contracts and any related procurement documents and justification for non-competitive procurement, if applicable.</w:t>
      </w:r>
    </w:p>
    <w:p w14:paraId="545383B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3" w:name="_Toc19609538"/>
      <w:bookmarkStart w:id="154" w:name="_Toc21587998"/>
      <w:r w:rsidRPr="006D7645">
        <w:rPr>
          <w:rFonts w:ascii="Arial" w:eastAsia="Arial" w:hAnsi="Arial" w:cs="Arial"/>
          <w:sz w:val="20"/>
          <w:szCs w:val="22"/>
          <w:u w:val="single"/>
        </w:rPr>
        <w:t>PROHIBITION AGAINST PAYMENT OF BONUS OR COMMISSION</w:t>
      </w:r>
      <w:bookmarkEnd w:id="153"/>
      <w:bookmarkEnd w:id="154"/>
      <w:r w:rsidRPr="006D7645">
        <w:rPr>
          <w:rFonts w:ascii="Arial" w:eastAsia="PMingLiU" w:hAnsi="Arial" w:cs="Arial"/>
          <w:caps/>
          <w:sz w:val="20"/>
          <w:szCs w:val="22"/>
          <w:u w:val="single"/>
        </w:rPr>
        <w:t xml:space="preserve"> </w:t>
      </w:r>
    </w:p>
    <w:p w14:paraId="22F127A7"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w:t>
      </w:r>
    </w:p>
    <w:p w14:paraId="188AE42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5" w:name="_Toc21587999"/>
      <w:r w:rsidRPr="006D7645">
        <w:rPr>
          <w:rFonts w:ascii="Arial" w:eastAsia="PMingLiU" w:hAnsi="Arial" w:cs="Arial"/>
          <w:sz w:val="20"/>
          <w:szCs w:val="22"/>
          <w:u w:val="single"/>
        </w:rPr>
        <w:t>PUBLICITY</w:t>
      </w:r>
      <w:r w:rsidRPr="006D7645">
        <w:rPr>
          <w:rFonts w:ascii="Arial" w:eastAsia="Arial" w:hAnsi="Arial" w:cs="Arial"/>
          <w:sz w:val="20"/>
          <w:szCs w:val="22"/>
          <w:u w:val="single"/>
        </w:rPr>
        <w:t xml:space="preserve"> (REPLACED BY PROGRAM SPECIFIC TERM #1</w:t>
      </w:r>
      <w:bookmarkEnd w:id="155"/>
      <w:r w:rsidRPr="006D7645">
        <w:rPr>
          <w:rFonts w:ascii="Arial" w:eastAsia="Arial" w:hAnsi="Arial" w:cs="Arial"/>
          <w:sz w:val="20"/>
          <w:szCs w:val="22"/>
          <w:u w:val="single"/>
        </w:rPr>
        <w:t>)</w:t>
      </w:r>
    </w:p>
    <w:p w14:paraId="23602FCC"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w:t>
      </w:r>
    </w:p>
    <w:p w14:paraId="3C16675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6" w:name="_Toc19609540"/>
      <w:bookmarkStart w:id="157" w:name="_Toc21588000"/>
      <w:r w:rsidRPr="006D7645">
        <w:rPr>
          <w:rFonts w:ascii="Arial" w:eastAsia="Arial" w:hAnsi="Arial" w:cs="Arial"/>
          <w:sz w:val="20"/>
          <w:szCs w:val="22"/>
          <w:u w:val="single"/>
        </w:rPr>
        <w:t>RECAPTURE</w:t>
      </w:r>
      <w:bookmarkEnd w:id="156"/>
      <w:bookmarkEnd w:id="157"/>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42878AB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that the Grantee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w:t>
      </w:r>
    </w:p>
    <w:p w14:paraId="64E0551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Repayment by the Grantee of funds under this recapture provision shall occur within the time period specified by COMMERCE. In the alternative, COMMERCE may recapture such funds from payments due under this contract.</w:t>
      </w:r>
    </w:p>
    <w:p w14:paraId="0D2DDE7A"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58" w:name="_Toc19609541"/>
      <w:bookmarkStart w:id="159" w:name="_Toc21588001"/>
      <w:r w:rsidRPr="006D7645">
        <w:rPr>
          <w:rFonts w:ascii="Arial" w:eastAsia="Arial" w:hAnsi="Arial" w:cs="Arial"/>
          <w:sz w:val="20"/>
          <w:szCs w:val="22"/>
          <w:u w:val="single"/>
        </w:rPr>
        <w:t>RECORDS MAINTENANCE</w:t>
      </w:r>
      <w:bookmarkEnd w:id="158"/>
      <w:bookmarkEnd w:id="159"/>
      <w:r w:rsidRPr="006D7645">
        <w:rPr>
          <w:rFonts w:ascii="Arial" w:eastAsia="PMingLiU" w:hAnsi="Arial" w:cs="Arial"/>
          <w:caps/>
          <w:sz w:val="20"/>
          <w:szCs w:val="22"/>
          <w:u w:val="single"/>
        </w:rPr>
        <w:t xml:space="preserve"> </w:t>
      </w:r>
    </w:p>
    <w:p w14:paraId="33BCB6D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w:t>
      </w:r>
    </w:p>
    <w:p w14:paraId="69BF9C7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Grantee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w:t>
      </w:r>
    </w:p>
    <w:p w14:paraId="76E16D5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If any litigation, claim or audit is started before the expiration of the six (6) year period, the records shall be retained until all litigation, claims, or audit findings involving the records have been resolved.</w:t>
      </w:r>
    </w:p>
    <w:p w14:paraId="412BCD90"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0" w:name="_Toc19609542"/>
      <w:bookmarkStart w:id="161" w:name="_Toc21588002"/>
      <w:r w:rsidRPr="006D7645">
        <w:rPr>
          <w:rFonts w:ascii="Arial" w:eastAsia="Arial" w:hAnsi="Arial" w:cs="Arial"/>
          <w:sz w:val="20"/>
          <w:szCs w:val="22"/>
          <w:u w:val="single"/>
        </w:rPr>
        <w:t>REGISTRATION WITH DEPARTMENT OF REVENUE</w:t>
      </w:r>
      <w:bookmarkEnd w:id="160"/>
      <w:bookmarkEnd w:id="161"/>
      <w:r w:rsidRPr="006D7645">
        <w:rPr>
          <w:rFonts w:ascii="Arial" w:eastAsia="PMingLiU" w:hAnsi="Arial" w:cs="Arial"/>
          <w:caps/>
          <w:sz w:val="20"/>
          <w:szCs w:val="22"/>
          <w:u w:val="single"/>
        </w:rPr>
        <w:t xml:space="preserve"> </w:t>
      </w:r>
    </w:p>
    <w:p w14:paraId="4879E102"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If required by law, the Grantee shall complete registration with the Washington State Department of Revenue.</w:t>
      </w:r>
    </w:p>
    <w:p w14:paraId="06B9DF73"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2" w:name="_Toc19609543"/>
      <w:bookmarkStart w:id="163" w:name="_Toc21588003"/>
      <w:r w:rsidRPr="006D7645">
        <w:rPr>
          <w:rFonts w:ascii="Arial" w:eastAsia="Arial" w:hAnsi="Arial" w:cs="Arial"/>
          <w:sz w:val="20"/>
          <w:szCs w:val="22"/>
          <w:u w:val="single"/>
        </w:rPr>
        <w:t>RIGHT OF INSPECTION</w:t>
      </w:r>
      <w:bookmarkEnd w:id="162"/>
      <w:bookmarkEnd w:id="163"/>
      <w:r w:rsidRPr="006D7645">
        <w:rPr>
          <w:rFonts w:ascii="Arial" w:eastAsia="PMingLiU" w:hAnsi="Arial" w:cs="Arial"/>
          <w:caps/>
          <w:sz w:val="20"/>
          <w:szCs w:val="22"/>
          <w:u w:val="single"/>
        </w:rPr>
        <w:t xml:space="preserve"> </w:t>
      </w:r>
    </w:p>
    <w:p w14:paraId="23BDEA76" w14:textId="77777777" w:rsidR="006D7645" w:rsidRPr="006D7645" w:rsidRDefault="006D7645" w:rsidP="006D7645">
      <w:pPr>
        <w:spacing w:before="121" w:line="230" w:lineRule="exact"/>
        <w:ind w:left="720"/>
        <w:jc w:val="both"/>
        <w:textAlignment w:val="baseline"/>
        <w:rPr>
          <w:rFonts w:ascii="Arial" w:eastAsia="Arial" w:hAnsi="Arial" w:cs="Arial"/>
          <w:b w:val="0"/>
          <w:color w:val="000000"/>
          <w:sz w:val="20"/>
          <w:szCs w:val="22"/>
        </w:rPr>
      </w:pPr>
      <w:r w:rsidRPr="006D7645">
        <w:rPr>
          <w:rFonts w:ascii="Arial" w:eastAsia="PMingLiU" w:hAnsi="Arial" w:cs="Arial"/>
          <w:b w:val="0"/>
          <w:sz w:val="20"/>
          <w:szCs w:val="22"/>
        </w:rPr>
        <w:t>At no additional cost all records relating to the Grantee’s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Grantee shall provide access to its facilities for this purpose</w:t>
      </w:r>
      <w:r w:rsidRPr="006D7645">
        <w:rPr>
          <w:rFonts w:ascii="Arial" w:eastAsia="Arial" w:hAnsi="Arial" w:cs="Arial"/>
          <w:b w:val="0"/>
          <w:color w:val="000000"/>
          <w:sz w:val="20"/>
          <w:szCs w:val="22"/>
        </w:rPr>
        <w:t>.</w:t>
      </w:r>
    </w:p>
    <w:p w14:paraId="47D886BC"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4" w:name="_Toc19609544"/>
      <w:bookmarkStart w:id="165" w:name="_Toc21588004"/>
      <w:r w:rsidRPr="006D7645">
        <w:rPr>
          <w:rFonts w:ascii="Arial" w:eastAsia="Arial" w:hAnsi="Arial" w:cs="Arial"/>
          <w:sz w:val="20"/>
          <w:szCs w:val="22"/>
          <w:u w:val="single"/>
        </w:rPr>
        <w:t>SAVINGS</w:t>
      </w:r>
      <w:bookmarkEnd w:id="164"/>
      <w:bookmarkEnd w:id="165"/>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58B5BA4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funding from state, federal, or other sources is withdrawn, reduced, or limited in any way after the effective date of this Contract and prior to normal completion, COMMERCE may terminate the Contract under the "Termination for Convenience" clause, without the ten business day notice requirement. In lieu of termination, the Contract may be amended to reflect the new funding limitations and conditions.</w:t>
      </w:r>
    </w:p>
    <w:p w14:paraId="4EB829C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6" w:name="_Toc19609545"/>
      <w:bookmarkStart w:id="167" w:name="_Toc21588005"/>
      <w:r w:rsidRPr="006D7645">
        <w:rPr>
          <w:rFonts w:ascii="Arial" w:eastAsia="Arial" w:hAnsi="Arial" w:cs="Arial"/>
          <w:sz w:val="20"/>
          <w:szCs w:val="22"/>
          <w:u w:val="single"/>
        </w:rPr>
        <w:t>SEVERABILITY</w:t>
      </w:r>
      <w:bookmarkEnd w:id="166"/>
      <w:bookmarkEnd w:id="167"/>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0A27BE64"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provisions of this contract are intended to be severable. If any term or provision is illegal or invalid for any reason whatsoever, such illegality or invalidity shall not affect the validity of the remainder of the contract.</w:t>
      </w:r>
    </w:p>
    <w:p w14:paraId="31BFC8E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8" w:name="_Toc21588006"/>
      <w:r w:rsidRPr="006D7645">
        <w:rPr>
          <w:rFonts w:ascii="Arial" w:eastAsia="Arial" w:hAnsi="Arial" w:cs="Arial"/>
          <w:sz w:val="20"/>
          <w:szCs w:val="22"/>
          <w:u w:val="single"/>
        </w:rPr>
        <w:t>SUBCONTRACTING (REPLACED BY PROGRAM SPECIFIC TERM #2</w:t>
      </w:r>
      <w:bookmarkEnd w:id="168"/>
      <w:r w:rsidRPr="006D7645">
        <w:rPr>
          <w:rFonts w:ascii="Arial" w:eastAsia="Arial" w:hAnsi="Arial" w:cs="Arial"/>
          <w:sz w:val="20"/>
          <w:szCs w:val="22"/>
          <w:u w:val="single"/>
        </w:rPr>
        <w:t>)</w:t>
      </w:r>
    </w:p>
    <w:p w14:paraId="258B7088"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may only subcontract work contemplated under this Contract if it provides prior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subcontractor(s).approval of COMMERCE..</w:t>
      </w:r>
    </w:p>
    <w:p w14:paraId="7168DBBC"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If COMMERCE approves subcontracting, 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5EC29C54"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6AF4250B" w14:textId="77777777" w:rsidR="006D7645" w:rsidRPr="006D7645" w:rsidRDefault="006D7645" w:rsidP="006D7645">
      <w:pPr>
        <w:spacing w:after="60"/>
        <w:ind w:left="720"/>
        <w:textAlignment w:val="baseline"/>
        <w:rPr>
          <w:rFonts w:ascii="Arial" w:eastAsia="PMingLiU" w:hAnsi="Arial" w:cs="Arial"/>
          <w:strike/>
          <w:sz w:val="20"/>
          <w:szCs w:val="22"/>
          <w:u w:val="single"/>
        </w:rPr>
      </w:pPr>
      <w:r w:rsidRPr="006D7645">
        <w:rPr>
          <w:rFonts w:ascii="Arial" w:eastAsia="PMingLiU" w:hAnsi="Arial" w:cs="Arial"/>
          <w:b w:val="0"/>
          <w:strike/>
          <w:sz w:val="20"/>
          <w:szCs w:val="22"/>
        </w:rPr>
        <w:t>Every subcontract shall include a term that COMMERCE and the State of Washington are not liable for claims or damages arising from a Subcontractor’s performance of the subcontract.</w:t>
      </w:r>
    </w:p>
    <w:p w14:paraId="333E11B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69" w:name="_Toc19609547"/>
      <w:bookmarkStart w:id="170" w:name="_Toc21588007"/>
      <w:r w:rsidRPr="006D7645">
        <w:rPr>
          <w:rFonts w:ascii="Arial" w:eastAsia="Arial" w:hAnsi="Arial" w:cs="Arial"/>
          <w:sz w:val="20"/>
          <w:szCs w:val="22"/>
          <w:u w:val="single"/>
        </w:rPr>
        <w:t>SURVIVAL</w:t>
      </w:r>
      <w:bookmarkEnd w:id="169"/>
      <w:bookmarkEnd w:id="170"/>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6F3AFAC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terms, conditions, and warranties contained in this Contract that by their sense and context are intended to survive the completion of the performance, cancellation or termination of this Contract shall so survive.</w:t>
      </w:r>
    </w:p>
    <w:p w14:paraId="44B3F8A4"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1" w:name="_Toc19609548"/>
      <w:bookmarkStart w:id="172" w:name="_Toc21588008"/>
      <w:r w:rsidRPr="006D7645">
        <w:rPr>
          <w:rFonts w:ascii="Arial" w:eastAsia="Arial" w:hAnsi="Arial" w:cs="Arial"/>
          <w:sz w:val="20"/>
          <w:szCs w:val="22"/>
          <w:u w:val="single"/>
        </w:rPr>
        <w:t>TAXES</w:t>
      </w:r>
      <w:bookmarkEnd w:id="171"/>
      <w:bookmarkEnd w:id="172"/>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47567CB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All payments accrued on account of payroll taxes, unemployment contributions, the Grantee’s income or gross receipts, any other taxes, insurance or expenses for the Grantee or its staff shall be the sole responsibility of the Grantee.</w:t>
      </w:r>
    </w:p>
    <w:p w14:paraId="5BFBBA8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3" w:name="_Toc19609549"/>
      <w:bookmarkStart w:id="174" w:name="_Toc21588009"/>
      <w:r w:rsidRPr="006D7645">
        <w:rPr>
          <w:rFonts w:ascii="Arial" w:eastAsia="Arial" w:hAnsi="Arial" w:cs="Arial"/>
          <w:sz w:val="20"/>
          <w:szCs w:val="22"/>
          <w:u w:val="single"/>
        </w:rPr>
        <w:t>TERMINATION FOR CAUSE</w:t>
      </w:r>
      <w:bookmarkEnd w:id="173"/>
      <w:bookmarkEnd w:id="174"/>
      <w:r w:rsidRPr="006D7645">
        <w:rPr>
          <w:rFonts w:ascii="Arial" w:eastAsia="PMingLiU" w:hAnsi="Arial" w:cs="Arial"/>
          <w:caps/>
          <w:sz w:val="20"/>
          <w:szCs w:val="22"/>
          <w:u w:val="single"/>
        </w:rPr>
        <w:t xml:space="preserve"> </w:t>
      </w:r>
    </w:p>
    <w:p w14:paraId="6330519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COMMERCE determines the Grantee has failed to comply with the conditions of this contract in a timely manner, COMMERCE has the right to suspend or terminate this contract. Before suspending or terminating the contract, COMMERCE shall notify the Grantee in writing of the need to take corrective action. If corrective action is not taken within 30 calendar days, the contract may be terminated or suspended.</w:t>
      </w:r>
    </w:p>
    <w:p w14:paraId="4FB6172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In the event of termination or suspension, the Grantee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w:t>
      </w:r>
    </w:p>
    <w:p w14:paraId="17A3B14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reserves the right to suspend all or part of the contract, withhold further payments, or prohibit the Grantee from incurring additional obligations of funds during investigation of the alleged compliance breach and pending corrective action by the Grantee or a decision by COMMERCE to terminate the contract. A termination shall be deemed a “Termination for Convenience” if it is determined that the Grantee: (1) was not in default; or (2) failure to perform was outside of his or her control, fault or negligence.</w:t>
      </w:r>
    </w:p>
    <w:p w14:paraId="7DD3BBEA"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rights and remedies of COMMERCE provided in this contract are not exclusive and are, in addition to any other rights and remedies, provided by law.</w:t>
      </w:r>
    </w:p>
    <w:p w14:paraId="3EDCEDC7"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5" w:name="_Toc19609550"/>
      <w:bookmarkStart w:id="176" w:name="_Toc21588010"/>
      <w:r w:rsidRPr="006D7645">
        <w:rPr>
          <w:rFonts w:ascii="Arial" w:eastAsia="Arial" w:hAnsi="Arial" w:cs="Arial"/>
          <w:sz w:val="20"/>
          <w:szCs w:val="22"/>
          <w:u w:val="single"/>
        </w:rPr>
        <w:t>TERMINATION FOR CONVENIENCE</w:t>
      </w:r>
      <w:bookmarkEnd w:id="175"/>
      <w:bookmarkEnd w:id="176"/>
    </w:p>
    <w:p w14:paraId="3C9AC92E"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w:t>
      </w:r>
    </w:p>
    <w:p w14:paraId="1924B40B"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7" w:name="_Toc19609551"/>
      <w:bookmarkStart w:id="178" w:name="_Toc21588011"/>
      <w:r w:rsidRPr="006D7645">
        <w:rPr>
          <w:rFonts w:ascii="Arial" w:eastAsia="Arial" w:hAnsi="Arial" w:cs="Arial"/>
          <w:sz w:val="20"/>
          <w:szCs w:val="22"/>
          <w:u w:val="single"/>
        </w:rPr>
        <w:t>TERMINATION PROCEDURES</w:t>
      </w:r>
      <w:bookmarkEnd w:id="177"/>
      <w:bookmarkEnd w:id="178"/>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301BC4A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Upon termination of this contract, COMMERCE, in addition to any other rights provided in this contract, may require the Grantee to deliver to COMMERCE any property specifically produced or acquired for the performance of such part of this contract as has been terminated. The provisions of the "Treatment of Assets" clause shall apply in such property transfer.</w:t>
      </w:r>
    </w:p>
    <w:p w14:paraId="34549037" w14:textId="77777777" w:rsidR="006D7645" w:rsidRPr="006D7645" w:rsidRDefault="006D7645" w:rsidP="006D7645">
      <w:pPr>
        <w:spacing w:after="60"/>
        <w:ind w:left="72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COMMERCE shall pay to the Grantee the agreed upon price, if separately stated, for completed work and services accepted by COMMERCE, and the amount agreed upon by the Grantee and COMMERCE for (</w:t>
      </w:r>
      <w:proofErr w:type="spellStart"/>
      <w:r w:rsidRPr="006D7645">
        <w:rPr>
          <w:rFonts w:ascii="Arial" w:eastAsia="PMingLiU" w:hAnsi="Arial" w:cs="Arial"/>
          <w:b w:val="0"/>
          <w:spacing w:val="-1"/>
          <w:sz w:val="20"/>
          <w:szCs w:val="22"/>
        </w:rPr>
        <w:t>i</w:t>
      </w:r>
      <w:proofErr w:type="spellEnd"/>
      <w:r w:rsidRPr="006D7645">
        <w:rPr>
          <w:rFonts w:ascii="Arial" w:eastAsia="PMingLiU" w:hAnsi="Arial" w:cs="Arial"/>
          <w:b w:val="0"/>
          <w:spacing w:val="-1"/>
          <w:sz w:val="20"/>
          <w:szCs w:val="22"/>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w:t>
      </w:r>
    </w:p>
    <w:p w14:paraId="2B2D5B62"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COMMERCE may withhold from any amounts due the Grantee such sum as the Authorized Representative determines to be necessary to protect COMMERCE against potential loss or liability.</w:t>
      </w:r>
    </w:p>
    <w:p w14:paraId="06178A6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rights and remedies of COMMERCE provided in this section shall not be exclusive and are in addition to any other rights and remedies provided by law or under this contract.</w:t>
      </w:r>
    </w:p>
    <w:p w14:paraId="502670E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After receipt of a notice of termination, and except as otherwise directed by the Authorized Representative, the Grantee shall:</w:t>
      </w:r>
    </w:p>
    <w:p w14:paraId="6DC6510A"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Stop work under the contract on the date, and to the extent specified, in the notice;</w:t>
      </w:r>
    </w:p>
    <w:p w14:paraId="6C1FE7E3"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Place no further orders or subcontracts for materials, services, or facilities except as may be necessary for completion of such portion of the work under the contract that is not terminated;</w:t>
      </w:r>
    </w:p>
    <w:p w14:paraId="1F0FE807"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Assign to COMMERCE, in the manner, at the times, and to the extent directed by the Authorized Representative, all of the rights, title, and interest of the Grantee, under the orders and subcontracts so terminated, in which case COMMERCE has the right, at its discretion, to settle or pay any or all claims arising out of the termination of such orders and subcontracts;</w:t>
      </w:r>
    </w:p>
    <w:p w14:paraId="4045120F"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4D2A829"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Transfer title to COMMERCE and deliver in the manner, at the times, and to the extent directed by the Authorized Representative any property which, if the contract had been completed, would have been required to be furnished to COMMERCE;</w:t>
      </w:r>
    </w:p>
    <w:p w14:paraId="1089F727" w14:textId="77777777" w:rsidR="006D7645" w:rsidRPr="006D7645" w:rsidRDefault="006D7645" w:rsidP="002A5C7B">
      <w:pPr>
        <w:numPr>
          <w:ilvl w:val="0"/>
          <w:numId w:val="95"/>
        </w:numPr>
        <w:spacing w:after="60" w:line="259" w:lineRule="auto"/>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 xml:space="preserve">Complete performance of such part of the work as shall not have been terminated by the Authorized </w:t>
      </w:r>
      <w:r w:rsidRPr="006D7645">
        <w:rPr>
          <w:rFonts w:ascii="Arial" w:eastAsia="PMingLiU" w:hAnsi="Arial" w:cs="Arial"/>
          <w:b w:val="0"/>
          <w:spacing w:val="-3"/>
          <w:sz w:val="20"/>
          <w:szCs w:val="22"/>
        </w:rPr>
        <w:br/>
        <w:t>Representative; and</w:t>
      </w:r>
    </w:p>
    <w:p w14:paraId="17DB46DF" w14:textId="77777777" w:rsidR="006D7645" w:rsidRPr="006D7645" w:rsidRDefault="006D7645" w:rsidP="002A5C7B">
      <w:pPr>
        <w:numPr>
          <w:ilvl w:val="0"/>
          <w:numId w:val="9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Take such action as may be necessary, or as the Authorized Representative may direct, for the protection and preservation of the property related to this contract, which is in the possession of the Grantee and in which COMMERCE has or may acquire an interest.</w:t>
      </w:r>
    </w:p>
    <w:p w14:paraId="523A9939"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79" w:name="_Toc19609552"/>
      <w:bookmarkStart w:id="180" w:name="_Toc21588012"/>
      <w:r w:rsidRPr="006D7645">
        <w:rPr>
          <w:rFonts w:ascii="Arial" w:eastAsia="Arial" w:hAnsi="Arial" w:cs="Arial"/>
          <w:sz w:val="20"/>
          <w:szCs w:val="22"/>
          <w:u w:val="single"/>
        </w:rPr>
        <w:t>TREATMENT OF ASSETS</w:t>
      </w:r>
      <w:bookmarkEnd w:id="179"/>
      <w:r w:rsidRPr="006D7645">
        <w:rPr>
          <w:rFonts w:ascii="Arial" w:eastAsia="Arial" w:hAnsi="Arial" w:cs="Arial"/>
          <w:sz w:val="20"/>
          <w:szCs w:val="22"/>
          <w:u w:val="single"/>
        </w:rPr>
        <w:t xml:space="preserve"> (REPLACED BY PROGRAM SPECIFIC TERM #3</w:t>
      </w:r>
      <w:bookmarkEnd w:id="180"/>
      <w:r w:rsidRPr="006D7645">
        <w:rPr>
          <w:rFonts w:ascii="Arial" w:eastAsia="Arial" w:hAnsi="Arial" w:cs="Arial"/>
          <w:sz w:val="20"/>
          <w:szCs w:val="22"/>
          <w:u w:val="single"/>
        </w:rPr>
        <w:t>)</w:t>
      </w:r>
      <w:r w:rsidRPr="006D7645">
        <w:rPr>
          <w:rFonts w:ascii="Arial" w:eastAsia="PMingLiU" w:hAnsi="Arial" w:cs="Arial"/>
          <w:caps/>
          <w:sz w:val="20"/>
          <w:szCs w:val="22"/>
          <w:u w:val="single"/>
        </w:rPr>
        <w:t xml:space="preserve"> </w:t>
      </w:r>
    </w:p>
    <w:p w14:paraId="2D151319" w14:textId="77777777" w:rsidR="006D7645" w:rsidRPr="006D7645" w:rsidRDefault="006D7645" w:rsidP="006D7645">
      <w:pPr>
        <w:spacing w:after="60"/>
        <w:ind w:left="720"/>
        <w:textAlignment w:val="baseline"/>
        <w:rPr>
          <w:rFonts w:ascii="Arial" w:eastAsia="PMingLiU" w:hAnsi="Arial" w:cs="Arial"/>
          <w:b w:val="0"/>
          <w:strike/>
          <w:sz w:val="20"/>
          <w:szCs w:val="22"/>
        </w:rPr>
      </w:pPr>
      <w:r w:rsidRPr="006D7645">
        <w:rPr>
          <w:rFonts w:ascii="Arial" w:eastAsia="PMingLiU" w:hAnsi="Arial" w:cs="Arial"/>
          <w:b w:val="0"/>
          <w:strike/>
          <w:sz w:val="20"/>
          <w:szCs w:val="22"/>
        </w:rPr>
        <w:t>Title to all property furnished by COMMERCE shall remain in COMMERCE. Title to all property furnished by the Grantee, for the cost of which the Grantee is entitled to be reimbursed as a direct item of cost under this contract, shall pass to and vest in COMMERCE upon delivery of such property by the Grantee. Title to other property, the cost of which is reimbursable to the Grantee under this contract, shall pass to and vest in COMMERCE upon (</w:t>
      </w:r>
      <w:proofErr w:type="spellStart"/>
      <w:r w:rsidRPr="006D7645">
        <w:rPr>
          <w:rFonts w:ascii="Arial" w:eastAsia="PMingLiU" w:hAnsi="Arial" w:cs="Arial"/>
          <w:b w:val="0"/>
          <w:strike/>
          <w:sz w:val="20"/>
          <w:szCs w:val="22"/>
        </w:rPr>
        <w:t>i</w:t>
      </w:r>
      <w:proofErr w:type="spellEnd"/>
      <w:r w:rsidRPr="006D7645">
        <w:rPr>
          <w:rFonts w:ascii="Arial" w:eastAsia="PMingLiU" w:hAnsi="Arial" w:cs="Arial"/>
          <w:b w:val="0"/>
          <w:strike/>
          <w:sz w:val="20"/>
          <w:szCs w:val="22"/>
        </w:rPr>
        <w:t>) issuance for use of such property in the performance of this contract, or (ii) commencement of use of such property in the performance of this contract, or (iii) reimbursement of the cost thereof by COMMERCE in whole or in part, whichever first occurs.</w:t>
      </w:r>
    </w:p>
    <w:p w14:paraId="1C8A756F"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z w:val="20"/>
          <w:szCs w:val="22"/>
        </w:rPr>
      </w:pPr>
      <w:r w:rsidRPr="006D7645">
        <w:rPr>
          <w:rFonts w:ascii="Arial" w:eastAsia="PMingLiU" w:hAnsi="Arial" w:cs="Arial"/>
          <w:b w:val="0"/>
          <w:strike/>
          <w:sz w:val="20"/>
          <w:szCs w:val="22"/>
        </w:rPr>
        <w:t>Any property of COMMERCE furnished to the Grantee shall, unless otherwise provided herein or approved by COMMERCE, be used only for the performance of this contract.</w:t>
      </w:r>
    </w:p>
    <w:p w14:paraId="06C7E484"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pacing w:val="-2"/>
          <w:sz w:val="20"/>
          <w:szCs w:val="22"/>
        </w:rPr>
      </w:pPr>
      <w:r w:rsidRPr="006D7645">
        <w:rPr>
          <w:rFonts w:ascii="Arial" w:eastAsia="PMingLiU" w:hAnsi="Arial" w:cs="Arial"/>
          <w:b w:val="0"/>
          <w:strike/>
          <w:spacing w:val="-2"/>
          <w:sz w:val="20"/>
          <w:szCs w:val="22"/>
        </w:rPr>
        <w:t>The Grantee shall be responsible for any loss or damage to property of COMMERCE that results from the negligence of the Grantee or which results from the failure on the part of the Grantee to maintain and administer that property in accordance with sound management practices.</w:t>
      </w:r>
    </w:p>
    <w:p w14:paraId="3D96507A"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pacing w:val="-2"/>
          <w:sz w:val="20"/>
          <w:szCs w:val="22"/>
        </w:rPr>
      </w:pPr>
      <w:r w:rsidRPr="006D7645">
        <w:rPr>
          <w:rFonts w:ascii="Arial" w:eastAsia="PMingLiU" w:hAnsi="Arial" w:cs="Arial"/>
          <w:b w:val="0"/>
          <w:strike/>
          <w:spacing w:val="-2"/>
          <w:sz w:val="20"/>
          <w:szCs w:val="22"/>
        </w:rPr>
        <w:t>If any COMMERCE property is lost, destroyed or damaged, the Grantee shall immediately notify COMMERCE and shall take all reasonable steps to protect the property from further damage.</w:t>
      </w:r>
    </w:p>
    <w:p w14:paraId="4A9A3ED2" w14:textId="77777777" w:rsidR="006D7645" w:rsidRPr="006D7645" w:rsidRDefault="006D7645" w:rsidP="002A5C7B">
      <w:pPr>
        <w:numPr>
          <w:ilvl w:val="0"/>
          <w:numId w:val="96"/>
        </w:numPr>
        <w:spacing w:after="60" w:line="259" w:lineRule="auto"/>
        <w:textAlignment w:val="baseline"/>
        <w:rPr>
          <w:rFonts w:ascii="Arial" w:eastAsia="PMingLiU" w:hAnsi="Arial" w:cs="Arial"/>
          <w:b w:val="0"/>
          <w:strike/>
          <w:sz w:val="20"/>
          <w:szCs w:val="22"/>
        </w:rPr>
      </w:pPr>
      <w:r w:rsidRPr="006D7645">
        <w:rPr>
          <w:rFonts w:ascii="Arial" w:eastAsia="PMingLiU" w:hAnsi="Arial" w:cs="Arial"/>
          <w:b w:val="0"/>
          <w:strike/>
          <w:sz w:val="20"/>
          <w:szCs w:val="22"/>
        </w:rPr>
        <w:t>The Grantee shall surrender to COMMERCE all property of COMMERCE prior to settlement upon completion, termination or cancellation of this contract</w:t>
      </w:r>
    </w:p>
    <w:p w14:paraId="1A68EAB7" w14:textId="77777777" w:rsidR="006D7645" w:rsidRPr="006D7645" w:rsidRDefault="006D7645" w:rsidP="006D7645">
      <w:pPr>
        <w:spacing w:after="60"/>
        <w:ind w:left="720"/>
        <w:textAlignment w:val="baseline"/>
        <w:rPr>
          <w:rFonts w:ascii="Arial" w:eastAsia="PMingLiU" w:hAnsi="Arial" w:cs="Arial"/>
          <w:strike/>
          <w:sz w:val="20"/>
          <w:szCs w:val="22"/>
          <w:u w:val="single"/>
        </w:rPr>
      </w:pPr>
      <w:r w:rsidRPr="006D7645">
        <w:rPr>
          <w:rFonts w:ascii="Arial" w:eastAsia="PMingLiU" w:hAnsi="Arial" w:cs="Arial"/>
          <w:b w:val="0"/>
          <w:strike/>
          <w:sz w:val="20"/>
          <w:szCs w:val="22"/>
        </w:rPr>
        <w:t>All reference to the Grantee under this clause shall also include Grantee’s employees, agents or Subcontractors.</w:t>
      </w:r>
    </w:p>
    <w:p w14:paraId="46011B96"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81" w:name="_Toc19609553"/>
      <w:bookmarkStart w:id="182" w:name="_Toc21588013"/>
      <w:r w:rsidRPr="006D7645">
        <w:rPr>
          <w:rFonts w:ascii="Arial" w:eastAsia="Arial" w:hAnsi="Arial" w:cs="Arial"/>
          <w:sz w:val="20"/>
          <w:szCs w:val="22"/>
          <w:u w:val="single"/>
        </w:rPr>
        <w:t>WAIVER</w:t>
      </w:r>
      <w:bookmarkEnd w:id="181"/>
      <w:bookmarkEnd w:id="182"/>
      <w:r w:rsidRPr="006D7645">
        <w:rPr>
          <w:rFonts w:ascii="Arial" w:eastAsia="Arial" w:hAnsi="Arial" w:cs="Arial"/>
          <w:sz w:val="20"/>
          <w:szCs w:val="22"/>
          <w:u w:val="single"/>
        </w:rPr>
        <w:t xml:space="preserve"> </w:t>
      </w:r>
      <w:r w:rsidRPr="006D7645">
        <w:rPr>
          <w:rFonts w:ascii="Arial" w:eastAsia="PMingLiU" w:hAnsi="Arial" w:cs="Arial"/>
          <w:caps/>
          <w:sz w:val="20"/>
          <w:szCs w:val="22"/>
          <w:u w:val="single"/>
        </w:rPr>
        <w:t xml:space="preserve"> </w:t>
      </w:r>
    </w:p>
    <w:p w14:paraId="338C30A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2433EE88" w14:textId="77777777" w:rsidR="006D7645" w:rsidRPr="006D7645" w:rsidRDefault="006D7645" w:rsidP="002A5C7B">
      <w:pPr>
        <w:keepNext/>
        <w:keepLines/>
        <w:numPr>
          <w:ilvl w:val="0"/>
          <w:numId w:val="54"/>
        </w:numPr>
        <w:spacing w:before="60" w:after="120" w:line="259" w:lineRule="auto"/>
        <w:contextualSpacing/>
        <w:rPr>
          <w:rFonts w:ascii="Arial" w:eastAsia="PMingLiU" w:hAnsi="Arial" w:cs="Arial"/>
          <w:caps/>
          <w:sz w:val="20"/>
          <w:szCs w:val="22"/>
          <w:u w:val="single"/>
        </w:rPr>
      </w:pPr>
      <w:bookmarkStart w:id="183" w:name="_Toc21588014"/>
      <w:r w:rsidRPr="006D7645">
        <w:rPr>
          <w:rFonts w:ascii="Arial" w:eastAsia="Arial" w:hAnsi="Arial" w:cs="Arial"/>
          <w:sz w:val="20"/>
          <w:szCs w:val="22"/>
          <w:u w:val="single"/>
        </w:rPr>
        <w:t>WORK HOURS AND SAFETY STANDARDS</w:t>
      </w:r>
      <w:bookmarkEnd w:id="183"/>
      <w:r w:rsidRPr="006D7645">
        <w:rPr>
          <w:rFonts w:ascii="Arial" w:eastAsia="PMingLiU" w:hAnsi="Arial" w:cs="Arial"/>
          <w:caps/>
          <w:sz w:val="20"/>
          <w:szCs w:val="22"/>
          <w:u w:val="single"/>
        </w:rPr>
        <w:t xml:space="preserve"> </w:t>
      </w:r>
    </w:p>
    <w:p w14:paraId="7752AC26" w14:textId="77777777" w:rsidR="006D7645" w:rsidRPr="006D7645" w:rsidRDefault="006D7645" w:rsidP="006D7645">
      <w:pPr>
        <w:spacing w:after="60"/>
        <w:ind w:left="720"/>
        <w:textAlignment w:val="baseline"/>
        <w:rPr>
          <w:rFonts w:ascii="Arial" w:eastAsia="PMingLiU" w:hAnsi="Arial" w:cs="Arial"/>
          <w:b w:val="0"/>
          <w:sz w:val="20"/>
          <w:szCs w:val="22"/>
        </w:rPr>
        <w:sectPr w:rsidR="006D7645" w:rsidRPr="006D7645" w:rsidSect="006D7645">
          <w:pgSz w:w="12240" w:h="15802"/>
          <w:pgMar w:top="720" w:right="720" w:bottom="720" w:left="720" w:header="720" w:footer="720" w:gutter="0"/>
          <w:cols w:space="720"/>
          <w:docGrid w:linePitch="299"/>
        </w:sectPr>
      </w:pPr>
      <w:r w:rsidRPr="006D7645">
        <w:rPr>
          <w:rFonts w:ascii="Arial" w:eastAsia="PMingLiU" w:hAnsi="Arial" w:cs="Arial"/>
          <w:b w:val="0"/>
          <w:sz w:val="20"/>
          <w:szCs w:val="22"/>
        </w:rPr>
        <w:t xml:space="preserve">The Contract Work Hours and Safety Standards Act (40 U.S.C. 327-333)-Where applicable, all contracts awarded by recipients in excess of $100,000 for construction and other purposes that involve the employment of mechanics or laborers must include a provision for compliance with Section 102 and 107 of the Contract Work Hours Safety Standards Act (40 U.S.C. 327-333), as supplemented by Department of Labor regulations (29 CFR part 5). Under Section 102 of the Act, each subcontractor is required to compute the wages of every mechanic and laborer on the basis of a standard work week of 40 hours. Work in excess of the standard work week is permissible provided that the worker is compensated at a rate of not less than 1 </w:t>
      </w:r>
      <w:r w:rsidRPr="006D7645">
        <w:rPr>
          <w:rFonts w:ascii="Arial" w:eastAsia="PMingLiU" w:hAnsi="Arial" w:cs="Arial"/>
          <w:b w:val="0"/>
          <w:sz w:val="20"/>
          <w:szCs w:val="22"/>
          <w:vertAlign w:val="superscript"/>
        </w:rPr>
        <w:t>1</w:t>
      </w:r>
      <w:r w:rsidRPr="006D7645">
        <w:rPr>
          <w:rFonts w:ascii="Arial" w:eastAsia="PMingLiU" w:hAnsi="Arial" w:cs="Arial"/>
          <w:b w:val="0"/>
          <w:sz w:val="20"/>
          <w:szCs w:val="22"/>
        </w:rPr>
        <w:t>/</w:t>
      </w:r>
      <w:r w:rsidRPr="006D7645">
        <w:rPr>
          <w:rFonts w:ascii="Arial" w:eastAsia="PMingLiU" w:hAnsi="Arial" w:cs="Arial"/>
          <w:b w:val="0"/>
          <w:sz w:val="20"/>
          <w:szCs w:val="22"/>
          <w:vertAlign w:val="subscript"/>
        </w:rPr>
        <w:t>2</w:t>
      </w:r>
      <w:r w:rsidRPr="006D7645">
        <w:rPr>
          <w:rFonts w:ascii="Arial" w:eastAsia="PMingLiU" w:hAnsi="Arial" w:cs="Arial"/>
          <w:b w:val="0"/>
          <w:sz w:val="20"/>
          <w:szCs w:val="22"/>
        </w:rPr>
        <w:t xml:space="preserve"> times the basic rate of pay for all hours worked in excess of 40 hours in the work week. Section 107 of the Act is applicable to construction work and provides that no laborer or mechanic is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9A3185A" w14:textId="77777777" w:rsidR="006D7645" w:rsidRPr="006D7645" w:rsidRDefault="006D7645" w:rsidP="006D7645">
      <w:pPr>
        <w:spacing w:after="60"/>
        <w:ind w:left="720"/>
        <w:textAlignment w:val="baseline"/>
        <w:rPr>
          <w:rFonts w:ascii="Arial" w:eastAsia="PMingLiU" w:hAnsi="Arial" w:cs="Arial"/>
          <w:b w:val="0"/>
          <w:sz w:val="20"/>
          <w:szCs w:val="22"/>
        </w:rPr>
      </w:pPr>
    </w:p>
    <w:p w14:paraId="40EA19EC"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4" w:name="_Toc19609554"/>
      <w:bookmarkStart w:id="185" w:name="_Toc21588015"/>
      <w:r w:rsidRPr="006D7645">
        <w:rPr>
          <w:rFonts w:ascii="Arial" w:eastAsia="PMingLiU" w:hAnsi="Arial" w:cs="Arial"/>
          <w:sz w:val="20"/>
          <w:szCs w:val="22"/>
        </w:rPr>
        <w:t>ATTACHMENT A – SCOPE OF WORK</w:t>
      </w:r>
      <w:bookmarkEnd w:id="184"/>
      <w:bookmarkEnd w:id="185"/>
    </w:p>
    <w:p w14:paraId="6FF15BC8" w14:textId="77777777" w:rsidR="006D7645" w:rsidRPr="006D7645" w:rsidRDefault="006D7645" w:rsidP="006D7645">
      <w:pPr>
        <w:rPr>
          <w:rFonts w:ascii="Arial" w:eastAsia="PMingLiU" w:hAnsi="Arial" w:cs="Arial"/>
          <w:b w:val="0"/>
          <w:sz w:val="20"/>
          <w:szCs w:val="22"/>
        </w:rPr>
      </w:pPr>
    </w:p>
    <w:p w14:paraId="195AFAD3" w14:textId="77777777" w:rsidR="006D7645" w:rsidRPr="006D7645" w:rsidRDefault="006D7645" w:rsidP="006D7645">
      <w:pPr>
        <w:spacing w:after="160" w:line="259" w:lineRule="auto"/>
        <w:rPr>
          <w:rFonts w:ascii="Arial" w:eastAsia="Calibri" w:hAnsi="Arial" w:cs="Arial"/>
          <w:b w:val="0"/>
          <w:sz w:val="20"/>
          <w:szCs w:val="22"/>
        </w:rPr>
        <w:sectPr w:rsidR="006D7645" w:rsidRPr="006D7645" w:rsidSect="006D7645">
          <w:headerReference w:type="default" r:id="rId50"/>
          <w:pgSz w:w="12240" w:h="15802"/>
          <w:pgMar w:top="720" w:right="720" w:bottom="720" w:left="720" w:header="720" w:footer="720" w:gutter="0"/>
          <w:cols w:space="720"/>
          <w:docGrid w:linePitch="299"/>
        </w:sectPr>
      </w:pPr>
    </w:p>
    <w:p w14:paraId="52552B2C" w14:textId="77777777" w:rsidR="006D7645" w:rsidRPr="006D7645" w:rsidRDefault="006D7645" w:rsidP="006D7645">
      <w:pPr>
        <w:textAlignment w:val="baseline"/>
        <w:rPr>
          <w:rFonts w:ascii="Arial" w:hAnsi="Arial" w:cs="Arial"/>
          <w:b w:val="0"/>
          <w:color w:val="000000"/>
          <w:szCs w:val="22"/>
        </w:rPr>
      </w:pPr>
    </w:p>
    <w:p w14:paraId="28660B81"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6" w:name="_Toc19609555"/>
      <w:bookmarkStart w:id="187" w:name="_Toc21588016"/>
      <w:r w:rsidRPr="006D7645">
        <w:rPr>
          <w:rFonts w:ascii="Arial" w:eastAsia="PMingLiU" w:hAnsi="Arial" w:cs="Arial"/>
          <w:sz w:val="20"/>
          <w:szCs w:val="22"/>
        </w:rPr>
        <w:t>ATTACHMENT B - BUDGET</w:t>
      </w:r>
      <w:bookmarkEnd w:id="186"/>
      <w:bookmarkEnd w:id="187"/>
    </w:p>
    <w:p w14:paraId="6DD42981" w14:textId="77777777" w:rsidR="006D7645" w:rsidRPr="006D7645" w:rsidRDefault="006D7645" w:rsidP="006D7645">
      <w:pPr>
        <w:rPr>
          <w:rFonts w:ascii="Arial" w:eastAsia="Calibri" w:hAnsi="Arial" w:cs="Arial"/>
          <w:b w:val="0"/>
          <w:sz w:val="20"/>
          <w:szCs w:val="22"/>
        </w:rPr>
      </w:pPr>
    </w:p>
    <w:p w14:paraId="7F492B4D" w14:textId="77777777" w:rsidR="006D7645" w:rsidRPr="006D7645" w:rsidRDefault="006D7645" w:rsidP="006D7645">
      <w:pPr>
        <w:rPr>
          <w:rFonts w:ascii="Arial" w:eastAsia="Calibri" w:hAnsi="Arial" w:cs="Arial"/>
          <w:b w:val="0"/>
          <w:sz w:val="20"/>
          <w:szCs w:val="22"/>
        </w:rPr>
        <w:sectPr w:rsidR="006D7645" w:rsidRPr="006D7645" w:rsidSect="006D7645">
          <w:headerReference w:type="default" r:id="rId51"/>
          <w:pgSz w:w="15802" w:h="12240" w:orient="landscape"/>
          <w:pgMar w:top="720" w:right="720" w:bottom="720" w:left="720" w:header="720" w:footer="720" w:gutter="0"/>
          <w:cols w:space="720"/>
          <w:docGrid w:linePitch="299"/>
        </w:sectPr>
      </w:pPr>
    </w:p>
    <w:p w14:paraId="350F297A"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88" w:name="_Toc19609556"/>
      <w:bookmarkStart w:id="189" w:name="_Toc21588017"/>
      <w:r w:rsidRPr="006D7645">
        <w:rPr>
          <w:rFonts w:ascii="Arial" w:eastAsia="PMingLiU" w:hAnsi="Arial" w:cs="Arial"/>
          <w:sz w:val="20"/>
          <w:szCs w:val="22"/>
        </w:rPr>
        <w:t>ATTACHMENT C - REPORTING</w:t>
      </w:r>
      <w:bookmarkEnd w:id="188"/>
      <w:bookmarkEnd w:id="189"/>
    </w:p>
    <w:p w14:paraId="21B6F494" w14:textId="77777777" w:rsidR="006D7645" w:rsidRPr="006D7645" w:rsidRDefault="006D7645" w:rsidP="006D7645">
      <w:pPr>
        <w:rPr>
          <w:rFonts w:ascii="Arial" w:eastAsia="Calibri" w:hAnsi="Arial" w:cs="Arial"/>
          <w:b w:val="0"/>
          <w:sz w:val="20"/>
          <w:szCs w:val="22"/>
        </w:rPr>
      </w:pPr>
    </w:p>
    <w:p w14:paraId="02D1A1A5" w14:textId="77777777" w:rsidR="006D7645" w:rsidRPr="006D7645" w:rsidRDefault="006D7645" w:rsidP="006D7645">
      <w:pPr>
        <w:tabs>
          <w:tab w:val="left" w:pos="720"/>
        </w:tabs>
        <w:spacing w:before="120" w:after="120"/>
        <w:rPr>
          <w:rFonts w:ascii="Arial" w:eastAsia="Calibri" w:hAnsi="Arial" w:cs="Arial"/>
          <w:b w:val="0"/>
          <w:sz w:val="22"/>
          <w:szCs w:val="22"/>
        </w:rPr>
      </w:pPr>
      <w:r w:rsidRPr="006D7645">
        <w:rPr>
          <w:rFonts w:ascii="Arial" w:eastAsia="Calibri" w:hAnsi="Arial" w:cs="Arial"/>
          <w:b w:val="0"/>
          <w:sz w:val="22"/>
          <w:szCs w:val="22"/>
        </w:rPr>
        <w:t>During the construction phase of the Scope of Work, the Grantee must provide quarterly written reports and host a quarterly phone meeting with Commerce for project update purposes. Phone contact should cover current status of the project and any barriers that are potentially affecting the project schedule.</w:t>
      </w:r>
    </w:p>
    <w:p w14:paraId="3F32DC2E" w14:textId="77777777" w:rsidR="006D7645" w:rsidRPr="006D7645" w:rsidRDefault="006D7645" w:rsidP="006D7645">
      <w:pPr>
        <w:tabs>
          <w:tab w:val="left" w:pos="720"/>
        </w:tabs>
        <w:spacing w:before="120" w:after="120"/>
        <w:rPr>
          <w:rFonts w:ascii="Arial" w:eastAsia="Calibri" w:hAnsi="Arial" w:cs="Arial"/>
          <w:b w:val="0"/>
          <w:sz w:val="22"/>
          <w:szCs w:val="22"/>
        </w:rPr>
      </w:pPr>
      <w:r w:rsidRPr="006D7645">
        <w:rPr>
          <w:rFonts w:ascii="Arial" w:eastAsia="Calibri" w:hAnsi="Arial" w:cs="Arial"/>
          <w:b w:val="0"/>
          <w:sz w:val="22"/>
          <w:szCs w:val="22"/>
        </w:rPr>
        <w:t>The Grantee shall provide a report to Commerce a minimum of quarterly, or with submitted invoices. Quarterly reports are due no later than 15 days after the end of each quarter or at the time of invoice. The report form will be provided by Commerce. The intent is to collect a description of the project activity that occurred during the period, including but not limited to:</w:t>
      </w:r>
    </w:p>
    <w:p w14:paraId="1D35B51F"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A narrative summarizing project activities, risks and issues mitigated, and lessons learned;</w:t>
      </w:r>
    </w:p>
    <w:p w14:paraId="307219AA"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 xml:space="preserve">The project milestones met to date and anticipated in the subsequent quarter (such as through a project Gantt Chart schedule provided quarterly in Microsoft Project format showing actual progress to date along with the baseline schedule developed at project kickoff etc.); </w:t>
      </w:r>
    </w:p>
    <w:p w14:paraId="244F5977"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eastAsia="Calibri" w:hAnsi="Arial" w:cs="Arial"/>
          <w:b w:val="0"/>
          <w:sz w:val="22"/>
          <w:szCs w:val="22"/>
        </w:rPr>
      </w:pPr>
      <w:r w:rsidRPr="006D7645">
        <w:rPr>
          <w:rFonts w:ascii="Arial" w:eastAsia="Calibri" w:hAnsi="Arial" w:cs="Arial"/>
          <w:b w:val="0"/>
          <w:sz w:val="22"/>
          <w:szCs w:val="22"/>
        </w:rPr>
        <w:t>Any additional metrics required from the capital budget proviso, legislature, governor’s office, or Commerce;</w:t>
      </w:r>
    </w:p>
    <w:p w14:paraId="1327E161"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hAnsi="Arial" w:cs="Arial"/>
          <w:b w:val="0"/>
          <w:sz w:val="22"/>
          <w:szCs w:val="22"/>
        </w:rPr>
      </w:pPr>
      <w:r w:rsidRPr="006D7645">
        <w:rPr>
          <w:rFonts w:ascii="Arial" w:eastAsia="Calibri" w:hAnsi="Arial" w:cs="Arial"/>
          <w:b w:val="0"/>
          <w:sz w:val="22"/>
          <w:szCs w:val="22"/>
        </w:rPr>
        <w:t xml:space="preserve">Quarterly updated budget projections for project expenditures; </w:t>
      </w:r>
    </w:p>
    <w:p w14:paraId="7BFE1416" w14:textId="77777777" w:rsidR="006D7645" w:rsidRPr="006D7645" w:rsidRDefault="006D7645" w:rsidP="002A5C7B">
      <w:pPr>
        <w:numPr>
          <w:ilvl w:val="0"/>
          <w:numId w:val="101"/>
        </w:numPr>
        <w:tabs>
          <w:tab w:val="left" w:pos="720"/>
          <w:tab w:val="left" w:pos="1440"/>
        </w:tabs>
        <w:spacing w:before="120" w:after="120" w:line="259" w:lineRule="auto"/>
        <w:ind w:left="2160"/>
        <w:rPr>
          <w:rFonts w:ascii="Arial" w:hAnsi="Arial" w:cs="Arial"/>
          <w:b w:val="0"/>
          <w:sz w:val="22"/>
          <w:szCs w:val="22"/>
        </w:rPr>
      </w:pPr>
      <w:r w:rsidRPr="006D7645">
        <w:rPr>
          <w:rFonts w:ascii="Arial" w:eastAsia="Calibri" w:hAnsi="Arial" w:cs="Arial"/>
          <w:b w:val="0"/>
          <w:sz w:val="22"/>
          <w:szCs w:val="22"/>
        </w:rPr>
        <w:t>The grant expenditures to date and anticipated in the next quarter.</w:t>
      </w:r>
    </w:p>
    <w:p w14:paraId="5D5585A1" w14:textId="77777777" w:rsidR="006D7645" w:rsidRPr="006D7645" w:rsidRDefault="006D7645" w:rsidP="006D7645">
      <w:pPr>
        <w:spacing w:before="40" w:after="40"/>
        <w:rPr>
          <w:rFonts w:ascii="Arial" w:eastAsia="Calibri" w:hAnsi="Arial" w:cs="Arial"/>
          <w:b w:val="0"/>
          <w:sz w:val="22"/>
          <w:szCs w:val="22"/>
        </w:rPr>
      </w:pPr>
    </w:p>
    <w:p w14:paraId="34F45239" w14:textId="77777777" w:rsidR="006D7645" w:rsidRPr="006D7645" w:rsidRDefault="006D7645" w:rsidP="006D7645">
      <w:pPr>
        <w:rPr>
          <w:rFonts w:ascii="Arial" w:eastAsia="PMingLiU" w:hAnsi="Arial" w:cs="Arial"/>
          <w:b w:val="0"/>
          <w:sz w:val="20"/>
          <w:szCs w:val="22"/>
        </w:rPr>
      </w:pPr>
      <w:r w:rsidRPr="006D7645">
        <w:rPr>
          <w:rFonts w:ascii="Arial" w:eastAsia="Calibri" w:hAnsi="Arial" w:cs="Arial"/>
          <w:b w:val="0"/>
          <w:sz w:val="20"/>
          <w:szCs w:val="22"/>
        </w:rPr>
        <w:t>.</w:t>
      </w:r>
    </w:p>
    <w:p w14:paraId="1C031B4B" w14:textId="77777777" w:rsidR="006D7645" w:rsidRPr="006D7645" w:rsidRDefault="006D7645" w:rsidP="006D7645">
      <w:pPr>
        <w:rPr>
          <w:rFonts w:ascii="Arial" w:eastAsia="PMingLiU" w:hAnsi="Arial" w:cs="Arial"/>
          <w:b w:val="0"/>
          <w:sz w:val="20"/>
          <w:szCs w:val="22"/>
        </w:rPr>
      </w:pPr>
    </w:p>
    <w:p w14:paraId="3E3AC3C5" w14:textId="77777777" w:rsidR="006D7645" w:rsidRPr="006D7645" w:rsidRDefault="006D7645" w:rsidP="006D7645">
      <w:pPr>
        <w:rPr>
          <w:rFonts w:ascii="Arial" w:eastAsia="Calibri" w:hAnsi="Arial" w:cs="Arial"/>
          <w:b w:val="0"/>
          <w:sz w:val="20"/>
          <w:szCs w:val="22"/>
        </w:rPr>
      </w:pPr>
    </w:p>
    <w:p w14:paraId="6F7526E5" w14:textId="77777777" w:rsidR="006D7645" w:rsidRPr="006D7645" w:rsidRDefault="006D7645" w:rsidP="006D7645">
      <w:pPr>
        <w:rPr>
          <w:rFonts w:ascii="Arial" w:eastAsia="Calibri" w:hAnsi="Arial" w:cs="Arial"/>
          <w:b w:val="0"/>
          <w:sz w:val="20"/>
          <w:szCs w:val="22"/>
        </w:rPr>
        <w:sectPr w:rsidR="006D7645" w:rsidRPr="006D7645" w:rsidSect="006D7645">
          <w:headerReference w:type="default" r:id="rId52"/>
          <w:pgSz w:w="12240" w:h="15802"/>
          <w:pgMar w:top="720" w:right="720" w:bottom="720" w:left="720" w:header="720" w:footer="720" w:gutter="0"/>
          <w:cols w:space="720"/>
          <w:docGrid w:linePitch="299"/>
        </w:sectPr>
      </w:pPr>
    </w:p>
    <w:p w14:paraId="7C620038"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90" w:name="_Toc19609557"/>
      <w:bookmarkStart w:id="191" w:name="_Toc21588018"/>
      <w:r w:rsidRPr="006D7645">
        <w:rPr>
          <w:rFonts w:ascii="Arial" w:eastAsia="PMingLiU" w:hAnsi="Arial" w:cs="Arial"/>
          <w:sz w:val="20"/>
          <w:szCs w:val="22"/>
        </w:rPr>
        <w:t>ATTACHMENT D – STATE BUDGET PROVISO LANGUAGE</w:t>
      </w:r>
      <w:bookmarkEnd w:id="190"/>
      <w:bookmarkEnd w:id="191"/>
    </w:p>
    <w:p w14:paraId="56AF6D3D" w14:textId="77777777" w:rsidR="006D7645" w:rsidRPr="006D7645" w:rsidRDefault="006D7645" w:rsidP="006D7645">
      <w:pPr>
        <w:spacing w:after="160" w:line="259" w:lineRule="auto"/>
        <w:rPr>
          <w:rFonts w:ascii="Arial" w:eastAsia="Calibri" w:hAnsi="Arial" w:cs="Arial"/>
          <w:b w:val="0"/>
          <w:sz w:val="20"/>
          <w:szCs w:val="22"/>
        </w:rPr>
      </w:pPr>
    </w:p>
    <w:p w14:paraId="22FE919B" w14:textId="77777777" w:rsidR="006D7645" w:rsidRPr="006D7645" w:rsidRDefault="006D7645" w:rsidP="006D7645">
      <w:pPr>
        <w:spacing w:after="160" w:line="259" w:lineRule="auto"/>
        <w:jc w:val="center"/>
        <w:rPr>
          <w:rFonts w:ascii="Arial" w:eastAsia="Calibri" w:hAnsi="Arial" w:cs="Arial"/>
          <w:sz w:val="20"/>
          <w:szCs w:val="22"/>
          <w:u w:val="single"/>
        </w:rPr>
      </w:pPr>
      <w:r w:rsidRPr="006D7645">
        <w:rPr>
          <w:rFonts w:ascii="Arial" w:eastAsia="Calibri" w:hAnsi="Arial" w:cs="Arial"/>
          <w:sz w:val="20"/>
          <w:szCs w:val="22"/>
          <w:u w:val="single"/>
        </w:rPr>
        <w:t>2018 Enacted Supplemental Capital Budget</w:t>
      </w:r>
    </w:p>
    <w:p w14:paraId="1B24B5FC" w14:textId="77777777" w:rsidR="006D7645" w:rsidRPr="006D7645" w:rsidRDefault="006D7645" w:rsidP="006D7645">
      <w:pPr>
        <w:spacing w:after="160" w:line="259" w:lineRule="auto"/>
        <w:rPr>
          <w:rFonts w:ascii="Arial" w:eastAsia="Calibri" w:hAnsi="Arial" w:cs="Arial"/>
          <w:b w:val="0"/>
          <w:sz w:val="20"/>
          <w:szCs w:val="22"/>
        </w:rPr>
      </w:pPr>
    </w:p>
    <w:p w14:paraId="6A6653BE" w14:textId="77777777" w:rsidR="006D7645" w:rsidRPr="006D7645" w:rsidRDefault="006D7645" w:rsidP="006D7645">
      <w:pPr>
        <w:spacing w:after="160" w:line="259" w:lineRule="auto"/>
        <w:rPr>
          <w:rFonts w:ascii="Arial" w:eastAsia="Calibri" w:hAnsi="Arial" w:cs="Arial"/>
          <w:b w:val="0"/>
          <w:sz w:val="22"/>
          <w:szCs w:val="22"/>
        </w:rPr>
      </w:pPr>
      <w:r w:rsidRPr="006D7645">
        <w:rPr>
          <w:rFonts w:ascii="Arial" w:eastAsia="Calibri" w:hAnsi="Arial" w:cs="Arial"/>
          <w:b w:val="0"/>
          <w:sz w:val="22"/>
          <w:szCs w:val="22"/>
        </w:rPr>
        <w:t>Section 1013 of Substitute Senate Bill 6090</w:t>
      </w:r>
    </w:p>
    <w:p w14:paraId="72A7A000" w14:textId="77777777" w:rsidR="006D7645" w:rsidRPr="006D7645" w:rsidRDefault="006D7645" w:rsidP="006D7645">
      <w:pPr>
        <w:spacing w:after="160" w:line="259" w:lineRule="auto"/>
        <w:rPr>
          <w:rFonts w:ascii="Arial" w:eastAsia="Calibri" w:hAnsi="Arial" w:cs="Arial"/>
          <w:b w:val="0"/>
          <w:sz w:val="22"/>
          <w:szCs w:val="22"/>
        </w:rPr>
      </w:pPr>
    </w:p>
    <w:p w14:paraId="23B20322" w14:textId="77777777" w:rsidR="006D7645" w:rsidRPr="006D7645" w:rsidRDefault="006D7645" w:rsidP="006D7645">
      <w:pPr>
        <w:autoSpaceDE w:val="0"/>
        <w:autoSpaceDN w:val="0"/>
        <w:adjustRightInd w:val="0"/>
        <w:rPr>
          <w:rFonts w:ascii="Arial" w:hAnsi="Arial" w:cs="Arial"/>
          <w:b w:val="0"/>
          <w:color w:val="000000"/>
          <w:sz w:val="22"/>
          <w:szCs w:val="22"/>
        </w:rPr>
      </w:pPr>
      <w:r w:rsidRPr="006D7645">
        <w:rPr>
          <w:rFonts w:ascii="Arial" w:hAnsi="Arial" w:cs="Arial"/>
          <w:b w:val="0"/>
          <w:color w:val="000000"/>
          <w:sz w:val="22"/>
          <w:szCs w:val="22"/>
        </w:rPr>
        <w:t>Solar Deployment Grants (30000881)</w:t>
      </w:r>
    </w:p>
    <w:p w14:paraId="7F2EEED0" w14:textId="77777777" w:rsidR="006D7645" w:rsidRPr="006D7645" w:rsidRDefault="006D7645" w:rsidP="006D7645">
      <w:pPr>
        <w:autoSpaceDE w:val="0"/>
        <w:autoSpaceDN w:val="0"/>
        <w:adjustRightInd w:val="0"/>
        <w:rPr>
          <w:rFonts w:ascii="Arial" w:hAnsi="Arial" w:cs="Arial"/>
          <w:b w:val="0"/>
          <w:color w:val="000000"/>
          <w:sz w:val="22"/>
          <w:szCs w:val="22"/>
        </w:rPr>
      </w:pPr>
    </w:p>
    <w:p w14:paraId="468C9BFF" w14:textId="77777777" w:rsidR="006D7645" w:rsidRPr="006D7645" w:rsidRDefault="006D7645" w:rsidP="006D7645">
      <w:pPr>
        <w:autoSpaceDE w:val="0"/>
        <w:autoSpaceDN w:val="0"/>
        <w:adjustRightInd w:val="0"/>
        <w:rPr>
          <w:rFonts w:ascii="Arial" w:hAnsi="Arial" w:cs="Arial"/>
          <w:b w:val="0"/>
          <w:color w:val="000000"/>
          <w:sz w:val="22"/>
          <w:szCs w:val="22"/>
        </w:rPr>
      </w:pPr>
      <w:r w:rsidRPr="006D7645">
        <w:rPr>
          <w:rFonts w:ascii="Arial" w:hAnsi="Arial" w:cs="Arial"/>
          <w:b w:val="0"/>
          <w:color w:val="000000"/>
          <w:sz w:val="22"/>
          <w:szCs w:val="22"/>
        </w:rPr>
        <w:t>The appropriations in this section are subject to the following conditions and limitations:</w:t>
      </w:r>
    </w:p>
    <w:p w14:paraId="1B4957FC"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14:paraId="67C129EC"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2) In soliciting and evaluating proposals, awarding contracts, and monitoring projects under this section, the department must:</w:t>
      </w:r>
    </w:p>
    <w:p w14:paraId="78723898"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Ensure that competitive processes, rather than sole source contracting processes, are used to select all projects, except as otherwise noted in this section; and</w:t>
      </w:r>
    </w:p>
    <w:p w14:paraId="50F214B5"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 xml:space="preserve">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14:paraId="72113666" w14:textId="77777777" w:rsidR="006D7645" w:rsidRPr="006D7645" w:rsidRDefault="006D7645" w:rsidP="002A5C7B">
      <w:pPr>
        <w:numPr>
          <w:ilvl w:val="0"/>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 xml:space="preserve"> Ethics in Public Service</w:t>
      </w:r>
    </w:p>
    <w:p w14:paraId="1960CE4F"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14:paraId="31D76BDD" w14:textId="77777777" w:rsidR="006D7645" w:rsidRPr="006D7645" w:rsidRDefault="006D7645" w:rsidP="002A5C7B">
      <w:pPr>
        <w:numPr>
          <w:ilvl w:val="1"/>
          <w:numId w:val="105"/>
        </w:numPr>
        <w:spacing w:before="120" w:after="120" w:line="259" w:lineRule="auto"/>
        <w:rPr>
          <w:rFonts w:ascii="Arial" w:eastAsia="PMingLiU" w:hAnsi="Arial" w:cs="Arial"/>
          <w:b w:val="0"/>
          <w:sz w:val="22"/>
          <w:szCs w:val="24"/>
        </w:rPr>
      </w:pPr>
      <w:r w:rsidRPr="006D7645">
        <w:rPr>
          <w:rFonts w:ascii="Arial" w:eastAsia="PMingLiU" w:hAnsi="Arial" w:cs="Arial"/>
          <w:b w:val="0"/>
          <w:sz w:val="22"/>
          <w:szCs w:val="24"/>
        </w:rPr>
        <w:t>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14:paraId="3051DBD9" w14:textId="77777777" w:rsidR="006D7645" w:rsidRPr="006D7645" w:rsidRDefault="006D7645" w:rsidP="006D7645">
      <w:pPr>
        <w:autoSpaceDE w:val="0"/>
        <w:autoSpaceDN w:val="0"/>
        <w:adjustRightInd w:val="0"/>
        <w:rPr>
          <w:rFonts w:ascii="Arial" w:hAnsi="Arial" w:cs="Arial"/>
          <w:b w:val="0"/>
          <w:color w:val="000000"/>
          <w:sz w:val="22"/>
          <w:szCs w:val="22"/>
        </w:rPr>
      </w:pPr>
    </w:p>
    <w:p w14:paraId="4F6BD026" w14:textId="77777777" w:rsidR="006D7645" w:rsidRPr="006D7645" w:rsidRDefault="006D7645" w:rsidP="002A5C7B">
      <w:pPr>
        <w:numPr>
          <w:ilvl w:val="0"/>
          <w:numId w:val="103"/>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$1,600,000 of the state building construction account and $2,400,000 of the energy efficiency account are provided solely for grants to be awarded in competitive rounds for the deployment of solar projects located in Washington state.</w:t>
      </w:r>
    </w:p>
    <w:p w14:paraId="761D241C"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Priority must be given to distribution side projects that reduce peak electricity demand.</w:t>
      </w:r>
    </w:p>
    <w:p w14:paraId="56FF2C00"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 xml:space="preserve">Projects must be capable of generating (( </w:t>
      </w:r>
      <w:r w:rsidRPr="006D7645">
        <w:rPr>
          <w:rFonts w:ascii="Arial" w:eastAsia="Calibri" w:hAnsi="Arial" w:cs="Arial"/>
          <w:b w:val="0"/>
          <w:strike/>
          <w:sz w:val="22"/>
          <w:szCs w:val="22"/>
          <w:highlight w:val="yellow"/>
        </w:rPr>
        <w:t>at</w:t>
      </w:r>
      <w:r w:rsidRPr="006D7645">
        <w:rPr>
          <w:rFonts w:ascii="Arial" w:eastAsia="Calibri" w:hAnsi="Arial" w:cs="Arial"/>
          <w:b w:val="0"/>
          <w:strike/>
          <w:sz w:val="22"/>
          <w:szCs w:val="22"/>
          <w:highlight w:val="yellow"/>
        </w:rPr>
        <w:tab/>
        <w:t>least five hundred</w:t>
      </w:r>
      <w:r w:rsidRPr="006D7645">
        <w:rPr>
          <w:rFonts w:ascii="Arial" w:eastAsia="Calibri" w:hAnsi="Arial" w:cs="Arial"/>
          <w:b w:val="0"/>
          <w:strike/>
          <w:sz w:val="22"/>
          <w:szCs w:val="22"/>
        </w:rPr>
        <w:t>))</w:t>
      </w:r>
      <w:r w:rsidRPr="006D7645">
        <w:rPr>
          <w:rFonts w:ascii="Arial" w:eastAsia="Calibri" w:hAnsi="Arial" w:cs="Arial"/>
          <w:b w:val="0"/>
          <w:sz w:val="22"/>
          <w:szCs w:val="22"/>
        </w:rPr>
        <w:t xml:space="preserve"> more than one hundred kilowatts of direct current generating capacity.</w:t>
      </w:r>
    </w:p>
    <w:p w14:paraId="1647D026"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 xml:space="preserve">Except as provided in (d) of this subsection, grants shall not exceed $200,000 per megawatt of direct current generating capacity and total grant funds per project shall not exceed $1,000,000 per applicant. Applicants may not use other state grants. </w:t>
      </w:r>
    </w:p>
    <w:p w14:paraId="5C08F49B"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At least ((</w:t>
      </w:r>
      <w:r w:rsidRPr="006D7645">
        <w:rPr>
          <w:rFonts w:ascii="Arial" w:eastAsia="Calibri" w:hAnsi="Arial" w:cs="Arial"/>
          <w:b w:val="0"/>
          <w:strike/>
          <w:sz w:val="22"/>
          <w:szCs w:val="22"/>
          <w:highlight w:val="yellow"/>
        </w:rPr>
        <w:t>25</w:t>
      </w:r>
      <w:r w:rsidRPr="006D7645">
        <w:rPr>
          <w:rFonts w:ascii="Arial" w:eastAsia="Calibri" w:hAnsi="Arial" w:cs="Arial"/>
          <w:b w:val="0"/>
          <w:sz w:val="22"/>
          <w:szCs w:val="22"/>
        </w:rPr>
        <w:t>)) 35 percent of the total allocation of a project ((</w:t>
      </w:r>
      <w:r w:rsidRPr="006D7645">
        <w:rPr>
          <w:rFonts w:ascii="Arial" w:eastAsia="Calibri" w:hAnsi="Arial" w:cs="Arial"/>
          <w:b w:val="0"/>
          <w:strike/>
          <w:sz w:val="22"/>
          <w:szCs w:val="22"/>
          <w:highlight w:val="yellow"/>
        </w:rPr>
        <w:t>shall be provided solely for projects that provide direct benefits to low income residents or communities. The department must attempt to prioritize an equal geographic distribution</w:t>
      </w:r>
      <w:r w:rsidRPr="006D7645">
        <w:rPr>
          <w:rFonts w:ascii="Arial" w:eastAsia="Calibri" w:hAnsi="Arial" w:cs="Arial"/>
          <w:b w:val="0"/>
          <w:sz w:val="22"/>
          <w:szCs w:val="22"/>
        </w:rPr>
        <w:t>)) 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p>
    <w:p w14:paraId="5E9CBDFE"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Priority must be given to major components made in Washington.</w:t>
      </w:r>
    </w:p>
    <w:p w14:paraId="3E319164" w14:textId="77777777" w:rsidR="006D7645" w:rsidRPr="006D7645" w:rsidRDefault="006D7645" w:rsidP="002A5C7B">
      <w:pPr>
        <w:numPr>
          <w:ilvl w:val="0"/>
          <w:numId w:val="104"/>
        </w:numPr>
        <w:spacing w:before="120" w:after="120" w:line="259" w:lineRule="auto"/>
        <w:rPr>
          <w:rFonts w:ascii="Arial" w:eastAsia="Calibri" w:hAnsi="Arial" w:cs="Arial"/>
          <w:b w:val="0"/>
          <w:sz w:val="22"/>
          <w:szCs w:val="22"/>
        </w:rPr>
      </w:pPr>
      <w:r w:rsidRPr="006D7645">
        <w:rPr>
          <w:rFonts w:ascii="Arial" w:eastAsia="Calibri" w:hAnsi="Arial" w:cs="Arial"/>
          <w:b w:val="0"/>
          <w:sz w:val="22"/>
          <w:szCs w:val="22"/>
        </w:rPr>
        <w:t>The department must attempt to prioritize an equitable geographic distribution and a diversity of project sizes.</w:t>
      </w:r>
    </w:p>
    <w:p w14:paraId="0EA3742F" w14:textId="77777777" w:rsidR="006D7645" w:rsidRPr="006D7645" w:rsidRDefault="006D7645" w:rsidP="006D7645">
      <w:pPr>
        <w:rPr>
          <w:rFonts w:ascii="Arial" w:eastAsia="PMingLiU" w:hAnsi="Arial" w:cs="Arial"/>
          <w:b w:val="0"/>
          <w:sz w:val="20"/>
          <w:szCs w:val="22"/>
        </w:rPr>
      </w:pPr>
    </w:p>
    <w:p w14:paraId="2FACF429" w14:textId="77777777" w:rsidR="006D7645" w:rsidRPr="006D7645" w:rsidRDefault="006D7645" w:rsidP="006D7645">
      <w:pPr>
        <w:rPr>
          <w:rFonts w:ascii="Arial" w:eastAsia="PMingLiU" w:hAnsi="Arial" w:cs="Arial"/>
          <w:b w:val="0"/>
          <w:sz w:val="20"/>
          <w:szCs w:val="22"/>
        </w:rPr>
      </w:pPr>
    </w:p>
    <w:p w14:paraId="191F8E81" w14:textId="77777777" w:rsidR="006D7645" w:rsidRPr="006D7645" w:rsidRDefault="006D7645" w:rsidP="006D7645">
      <w:pPr>
        <w:rPr>
          <w:rFonts w:ascii="Arial" w:eastAsia="PMingLiU" w:hAnsi="Arial" w:cs="Arial"/>
          <w:b w:val="0"/>
          <w:sz w:val="20"/>
          <w:szCs w:val="22"/>
        </w:rPr>
        <w:sectPr w:rsidR="006D7645" w:rsidRPr="006D7645" w:rsidSect="006D7645">
          <w:pgSz w:w="12240" w:h="15802"/>
          <w:pgMar w:top="720" w:right="720" w:bottom="720" w:left="720" w:header="720" w:footer="720" w:gutter="0"/>
          <w:cols w:space="720"/>
          <w:docGrid w:linePitch="299"/>
        </w:sectPr>
      </w:pPr>
    </w:p>
    <w:p w14:paraId="6AAABAE2" w14:textId="77777777" w:rsidR="006D7645" w:rsidRPr="006D7645" w:rsidRDefault="006D7645" w:rsidP="006D7645">
      <w:pPr>
        <w:spacing w:after="60"/>
        <w:textAlignment w:val="baseline"/>
        <w:rPr>
          <w:rFonts w:ascii="Arial" w:eastAsia="PMingLiU" w:hAnsi="Arial" w:cs="Arial"/>
          <w:b w:val="0"/>
          <w:sz w:val="20"/>
          <w:szCs w:val="22"/>
        </w:rPr>
      </w:pPr>
    </w:p>
    <w:p w14:paraId="32D07001" w14:textId="77777777" w:rsidR="006D7645" w:rsidRPr="006D7645" w:rsidRDefault="006D7645" w:rsidP="006D7645">
      <w:pPr>
        <w:spacing w:after="60"/>
        <w:jc w:val="center"/>
        <w:textAlignment w:val="baseline"/>
        <w:rPr>
          <w:rFonts w:ascii="Arial" w:eastAsia="PMingLiU" w:hAnsi="Arial" w:cs="Arial"/>
          <w:spacing w:val="-5"/>
          <w:sz w:val="20"/>
          <w:szCs w:val="22"/>
        </w:rPr>
      </w:pPr>
      <w:bookmarkStart w:id="192" w:name="_Toc21588019"/>
      <w:r w:rsidRPr="006D7645">
        <w:rPr>
          <w:rFonts w:ascii="Arial" w:eastAsia="PMingLiU" w:hAnsi="Arial" w:cs="Arial"/>
          <w:sz w:val="20"/>
          <w:szCs w:val="22"/>
        </w:rPr>
        <w:t>ATTACHMENT E – SPECIAL PROVISIONS</w:t>
      </w:r>
      <w:bookmarkEnd w:id="192"/>
    </w:p>
    <w:p w14:paraId="0165B287" w14:textId="77777777" w:rsidR="006D7645" w:rsidRPr="006D7645" w:rsidRDefault="006D7645" w:rsidP="006D7645">
      <w:pPr>
        <w:spacing w:after="60"/>
        <w:textAlignment w:val="baseline"/>
        <w:rPr>
          <w:rFonts w:ascii="Arial" w:eastAsia="PMingLiU" w:hAnsi="Arial" w:cs="Arial"/>
          <w:sz w:val="20"/>
          <w:szCs w:val="22"/>
        </w:rPr>
      </w:pPr>
    </w:p>
    <w:p w14:paraId="357EA88E" w14:textId="77777777" w:rsidR="006D7645" w:rsidRPr="006D7645" w:rsidRDefault="006D7645" w:rsidP="006D7645">
      <w:pPr>
        <w:spacing w:after="60"/>
        <w:textAlignment w:val="baseline"/>
        <w:rPr>
          <w:rFonts w:ascii="Arial" w:eastAsia="PMingLiU" w:hAnsi="Arial" w:cs="Arial"/>
          <w:sz w:val="20"/>
          <w:szCs w:val="22"/>
          <w:u w:val="single"/>
        </w:rPr>
      </w:pPr>
      <w:bookmarkStart w:id="193" w:name="_Toc21588020"/>
      <w:r w:rsidRPr="006D7645">
        <w:rPr>
          <w:rFonts w:ascii="Arial" w:eastAsia="PMingLiU" w:hAnsi="Arial" w:cs="Arial"/>
          <w:sz w:val="20"/>
          <w:szCs w:val="22"/>
          <w:u w:val="single"/>
        </w:rPr>
        <w:t>SPECIAL PROVISIONS RELATING TO WORK FUNDED UNDER AMERICAN RECOVERY AND REINVESTMENT ACT OF 2009 (MAR 2009)</w:t>
      </w:r>
      <w:bookmarkEnd w:id="193"/>
    </w:p>
    <w:p w14:paraId="57151C50" w14:textId="77777777" w:rsidR="006D7645" w:rsidRPr="006D7645" w:rsidRDefault="006D7645" w:rsidP="006D7645">
      <w:pPr>
        <w:spacing w:after="60"/>
        <w:textAlignment w:val="baseline"/>
        <w:rPr>
          <w:rFonts w:ascii="Arial" w:eastAsia="PMingLiU" w:hAnsi="Arial" w:cs="Arial"/>
          <w:b w:val="0"/>
          <w:sz w:val="20"/>
          <w:szCs w:val="22"/>
        </w:rPr>
      </w:pPr>
    </w:p>
    <w:p w14:paraId="5FEC0E5D" w14:textId="77777777" w:rsidR="006D7645" w:rsidRPr="006D7645" w:rsidRDefault="006D7645" w:rsidP="006D7645">
      <w:pPr>
        <w:spacing w:after="60"/>
        <w:textAlignment w:val="baseline"/>
        <w:rPr>
          <w:rFonts w:ascii="Arial" w:eastAsia="PMingLiU" w:hAnsi="Arial" w:cs="Arial"/>
          <w:sz w:val="20"/>
          <w:szCs w:val="22"/>
          <w:u w:val="single"/>
        </w:rPr>
      </w:pPr>
      <w:r w:rsidRPr="006D7645">
        <w:rPr>
          <w:rFonts w:ascii="Arial" w:eastAsia="PMingLiU" w:hAnsi="Arial" w:cs="Arial"/>
          <w:sz w:val="20"/>
          <w:szCs w:val="22"/>
          <w:u w:val="single"/>
        </w:rPr>
        <w:t>Preamble</w:t>
      </w:r>
    </w:p>
    <w:p w14:paraId="7DEFF5CD"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American Recovery and Reinvestment Act of 2009, Pub. L. 111-5, (Recovery Act) was enacted to preserve and create jobs and promote economic recovery, assist those most impacted by the recession, provide investments needed to increase economic efficiency by spurring technological advances in science and health, invest in transportation, environmental protection, and other infrastructure that will provide long-term economic benefits, stabilize State and local government budgets, in order to minimize and avoid reductions in essential services and counterproductive State and local tax increases. Recipients shall use grant funds in a manner that maximizes job creation and economic benefit.</w:t>
      </w:r>
    </w:p>
    <w:p w14:paraId="79B5A883"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Recipient shall comply with all terms and conditions in the Recovery Act relating generally to governance, accountability, transparency, data collection and resources as specified in Act itself and as discussed below.</w:t>
      </w:r>
    </w:p>
    <w:p w14:paraId="490EB149"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 xml:space="preserve">Recipients should begin planning activities for their first tier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including obtaining a DUNS number (or updating the existing DUNS record), and registering with the Central Contractor Registration (CCR).</w:t>
      </w:r>
    </w:p>
    <w:p w14:paraId="53B4158F"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Be advised that Recovery Act funds can be used in conjunction with other funding as necessary to complete projects, but tracking and reporting must be separate to meet the reporting requirements of the Recovery Act and related guidance. For projects funded by sources other than the Recovery Act, Contractors must keep separate records for Recovery Act funds and to ensure those records comply with the requirements of the Act.</w:t>
      </w:r>
    </w:p>
    <w:p w14:paraId="3EABF933"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The Government has not fully developed the implementing instructions of the Recovery Act, particularly concerning specific procedural requirements for the new reporting requirements. The Recipient will be provided these details as they become available. The Recipient must comply with all requirements of the Act. If the recipient believes there is any inconsistency between ARRA requirements and current award terms and conditions, the issues will be referred to the Contracting Officer for reconciliation.</w:t>
      </w:r>
    </w:p>
    <w:p w14:paraId="6683E2BB" w14:textId="77777777" w:rsidR="006D7645" w:rsidRPr="006D7645" w:rsidRDefault="006D7645" w:rsidP="006D7645">
      <w:pPr>
        <w:spacing w:after="60"/>
        <w:textAlignment w:val="baseline"/>
        <w:rPr>
          <w:rFonts w:ascii="Arial" w:eastAsia="PMingLiU" w:hAnsi="Arial" w:cs="Arial"/>
          <w:sz w:val="20"/>
          <w:szCs w:val="22"/>
        </w:rPr>
      </w:pPr>
    </w:p>
    <w:p w14:paraId="6C9E0B87" w14:textId="77777777" w:rsidR="006D7645" w:rsidRPr="006D7645" w:rsidRDefault="006D7645" w:rsidP="006D7645">
      <w:pPr>
        <w:spacing w:after="60"/>
        <w:textAlignment w:val="baseline"/>
        <w:rPr>
          <w:rFonts w:ascii="Arial" w:eastAsia="PMingLiU" w:hAnsi="Arial" w:cs="Arial"/>
          <w:sz w:val="20"/>
          <w:szCs w:val="22"/>
          <w:u w:val="single"/>
        </w:rPr>
      </w:pPr>
      <w:r w:rsidRPr="006D7645">
        <w:rPr>
          <w:rFonts w:ascii="Arial" w:eastAsia="PMingLiU" w:hAnsi="Arial" w:cs="Arial"/>
          <w:sz w:val="20"/>
          <w:szCs w:val="22"/>
          <w:u w:val="single"/>
        </w:rPr>
        <w:t>Definitions</w:t>
      </w:r>
    </w:p>
    <w:p w14:paraId="062D33F5" w14:textId="77777777" w:rsidR="006D7645" w:rsidRPr="006D7645" w:rsidRDefault="006D7645" w:rsidP="006D7645">
      <w:pPr>
        <w:spacing w:after="160" w:line="259" w:lineRule="auto"/>
        <w:rPr>
          <w:rFonts w:ascii="Arial" w:eastAsia="Calibri" w:hAnsi="Arial" w:cs="Arial"/>
          <w:b w:val="0"/>
          <w:sz w:val="20"/>
          <w:szCs w:val="22"/>
        </w:rPr>
      </w:pPr>
      <w:r w:rsidRPr="006D7645">
        <w:rPr>
          <w:rFonts w:ascii="Arial" w:eastAsia="Calibri" w:hAnsi="Arial" w:cs="Arial"/>
          <w:b w:val="0"/>
          <w:spacing w:val="8"/>
          <w:sz w:val="20"/>
          <w:szCs w:val="22"/>
        </w:rPr>
        <w:t xml:space="preserve">For purposes of this term, </w:t>
      </w:r>
      <w:r w:rsidRPr="006D7645">
        <w:rPr>
          <w:rFonts w:ascii="Arial" w:eastAsia="Calibri" w:hAnsi="Arial" w:cs="Arial"/>
          <w:spacing w:val="8"/>
          <w:sz w:val="20"/>
          <w:szCs w:val="22"/>
        </w:rPr>
        <w:t xml:space="preserve">Covered Funds </w:t>
      </w:r>
      <w:r w:rsidRPr="006D7645">
        <w:rPr>
          <w:rFonts w:ascii="Arial" w:eastAsia="Calibri" w:hAnsi="Arial" w:cs="Arial"/>
          <w:b w:val="0"/>
          <w:spacing w:val="8"/>
          <w:sz w:val="20"/>
          <w:szCs w:val="22"/>
        </w:rPr>
        <w:t>means funds expended or obligated from appropriations under the American Recovery and Reinvestment Act of 2009, Pub. L. 111-5. Covered Funds will have special accounting codes and will be identified as Recovery Act funds in the grant, cooperative agreement or TIA and/or modification using Recovery Act funds. Covered Funds must be reimbursed by September 30,</w:t>
      </w:r>
      <w:r w:rsidRPr="006D7645">
        <w:rPr>
          <w:rFonts w:ascii="Arial" w:eastAsia="Calibri" w:hAnsi="Arial" w:cs="Arial"/>
          <w:b w:val="0"/>
          <w:sz w:val="20"/>
          <w:szCs w:val="22"/>
        </w:rPr>
        <w:t>2015.</w:t>
      </w:r>
    </w:p>
    <w:p w14:paraId="0F2EDF80" w14:textId="77777777" w:rsidR="006D7645" w:rsidRPr="006D7645" w:rsidRDefault="006D7645" w:rsidP="006D7645">
      <w:pPr>
        <w:spacing w:after="160" w:line="259" w:lineRule="auto"/>
        <w:rPr>
          <w:rFonts w:ascii="Arial" w:eastAsia="Calibri" w:hAnsi="Arial" w:cs="Arial"/>
          <w:spacing w:val="3"/>
          <w:sz w:val="20"/>
          <w:szCs w:val="22"/>
        </w:rPr>
      </w:pPr>
      <w:r w:rsidRPr="006D7645">
        <w:rPr>
          <w:rFonts w:ascii="Arial" w:eastAsia="Calibri" w:hAnsi="Arial" w:cs="Arial"/>
          <w:spacing w:val="3"/>
          <w:sz w:val="20"/>
          <w:szCs w:val="22"/>
        </w:rPr>
        <w:t xml:space="preserve">Non-Federal employer </w:t>
      </w:r>
      <w:r w:rsidRPr="006D7645">
        <w:rPr>
          <w:rFonts w:ascii="Arial" w:eastAsia="Calibri" w:hAnsi="Arial" w:cs="Arial"/>
          <w:b w:val="0"/>
          <w:spacing w:val="3"/>
          <w:sz w:val="20"/>
          <w:szCs w:val="22"/>
        </w:rPr>
        <w:t>means any employer with respect to covered funds -- the contractor, subcontractor, grantee, or recipient, as the case may be, if the contractor, subcontractor, grantee, or recipient is an employer; and any professional membership organization, certification of other professional body, any agent or licensee of the Federal government, or any person acting directly or indirectly in the interest of an employer receiving covered funds; or with respect to covered funds received by a State or local government, the State or local government receiving the funds and any contractor or subcontractor receiving the funds and any contractor or subcontractor of the State or local government; and does not mean any department, agency, or other entity of the federal government.</w:t>
      </w:r>
    </w:p>
    <w:p w14:paraId="1440EC66" w14:textId="77777777" w:rsidR="006D7645" w:rsidRPr="006D7645" w:rsidRDefault="006D7645" w:rsidP="006D7645">
      <w:pPr>
        <w:spacing w:after="160" w:line="259" w:lineRule="auto"/>
        <w:rPr>
          <w:rFonts w:ascii="Arial" w:eastAsia="Calibri" w:hAnsi="Arial" w:cs="Arial"/>
          <w:sz w:val="20"/>
          <w:szCs w:val="22"/>
        </w:rPr>
      </w:pPr>
      <w:r w:rsidRPr="006D7645">
        <w:rPr>
          <w:rFonts w:ascii="Arial" w:eastAsia="Calibri" w:hAnsi="Arial" w:cs="Arial"/>
          <w:sz w:val="20"/>
          <w:szCs w:val="22"/>
        </w:rPr>
        <w:t xml:space="preserve">Recipient </w:t>
      </w:r>
      <w:r w:rsidRPr="006D7645">
        <w:rPr>
          <w:rFonts w:ascii="Arial" w:eastAsia="Calibri" w:hAnsi="Arial" w:cs="Arial"/>
          <w:b w:val="0"/>
          <w:sz w:val="20"/>
          <w:szCs w:val="22"/>
        </w:rPr>
        <w:t>means any entity that receives Recovery Act funds directly from the Federal government (including Recovery Act funds received through grant, loan, or contract) other than an individual and includes a State that receives Recovery Act Funds.</w:t>
      </w:r>
    </w:p>
    <w:p w14:paraId="19B9AFB1" w14:textId="77777777" w:rsidR="006D7645" w:rsidRPr="006D7645" w:rsidRDefault="006D7645" w:rsidP="006D7645">
      <w:pPr>
        <w:spacing w:after="160" w:line="259" w:lineRule="auto"/>
        <w:rPr>
          <w:rFonts w:ascii="Arial" w:eastAsia="Calibri" w:hAnsi="Arial" w:cs="Arial"/>
          <w:b w:val="0"/>
          <w:sz w:val="20"/>
          <w:szCs w:val="22"/>
        </w:rPr>
      </w:pPr>
      <w:proofErr w:type="spellStart"/>
      <w:r w:rsidRPr="006D7645">
        <w:rPr>
          <w:rFonts w:ascii="Arial" w:eastAsia="Calibri" w:hAnsi="Arial" w:cs="Arial"/>
          <w:sz w:val="20"/>
          <w:szCs w:val="22"/>
        </w:rPr>
        <w:t>Subrecipient</w:t>
      </w:r>
      <w:proofErr w:type="spellEnd"/>
      <w:r w:rsidRPr="006D7645">
        <w:rPr>
          <w:rFonts w:ascii="Arial" w:eastAsia="Calibri" w:hAnsi="Arial" w:cs="Arial"/>
          <w:sz w:val="20"/>
          <w:szCs w:val="22"/>
        </w:rPr>
        <w:t xml:space="preserve"> </w:t>
      </w:r>
      <w:r w:rsidRPr="006D7645">
        <w:rPr>
          <w:rFonts w:ascii="Arial" w:eastAsia="Calibri" w:hAnsi="Arial" w:cs="Arial"/>
          <w:b w:val="0"/>
          <w:sz w:val="20"/>
          <w:szCs w:val="22"/>
        </w:rPr>
        <w:t xml:space="preserve">means any entity that receives Recovery Act funds from a Recipient. </w:t>
      </w:r>
    </w:p>
    <w:p w14:paraId="0395DA58" w14:textId="77777777" w:rsidR="006D7645" w:rsidRPr="006D7645" w:rsidRDefault="006D7645" w:rsidP="006D7645">
      <w:pPr>
        <w:spacing w:after="160" w:line="259" w:lineRule="auto"/>
        <w:rPr>
          <w:rFonts w:ascii="Arial" w:eastAsia="Calibri" w:hAnsi="Arial" w:cs="Arial"/>
          <w:sz w:val="20"/>
          <w:szCs w:val="22"/>
          <w:u w:val="single"/>
        </w:rPr>
      </w:pPr>
      <w:r w:rsidRPr="006D7645">
        <w:rPr>
          <w:rFonts w:ascii="Arial" w:eastAsia="Calibri" w:hAnsi="Arial" w:cs="Arial"/>
          <w:sz w:val="20"/>
          <w:szCs w:val="22"/>
          <w:u w:val="single"/>
        </w:rPr>
        <w:t>Special Provisions:</w:t>
      </w:r>
    </w:p>
    <w:p w14:paraId="26E6088F"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Flow Down Requirement</w:t>
      </w:r>
    </w:p>
    <w:p w14:paraId="61E31E54" w14:textId="77777777" w:rsidR="006D7645" w:rsidRPr="006D7645" w:rsidRDefault="006D7645" w:rsidP="006D7645">
      <w:pPr>
        <w:spacing w:after="160" w:line="259" w:lineRule="auto"/>
        <w:ind w:firstLine="720"/>
        <w:rPr>
          <w:rFonts w:ascii="Arial" w:eastAsia="Calibri" w:hAnsi="Arial" w:cs="Arial"/>
          <w:b w:val="0"/>
          <w:sz w:val="20"/>
          <w:szCs w:val="22"/>
        </w:rPr>
      </w:pPr>
      <w:r w:rsidRPr="006D7645">
        <w:rPr>
          <w:rFonts w:ascii="Arial" w:eastAsia="Calibri" w:hAnsi="Arial" w:cs="Arial"/>
          <w:b w:val="0"/>
          <w:sz w:val="20"/>
          <w:szCs w:val="22"/>
        </w:rPr>
        <w:t xml:space="preserve">Recipients must include these special terms and conditions in any </w:t>
      </w:r>
      <w:proofErr w:type="spellStart"/>
      <w:r w:rsidRPr="006D7645">
        <w:rPr>
          <w:rFonts w:ascii="Arial" w:eastAsia="Calibri" w:hAnsi="Arial" w:cs="Arial"/>
          <w:b w:val="0"/>
          <w:sz w:val="20"/>
          <w:szCs w:val="22"/>
        </w:rPr>
        <w:t>subaward</w:t>
      </w:r>
      <w:proofErr w:type="spellEnd"/>
      <w:r w:rsidRPr="006D7645">
        <w:rPr>
          <w:rFonts w:ascii="Arial" w:eastAsia="Calibri" w:hAnsi="Arial" w:cs="Arial"/>
          <w:b w:val="0"/>
          <w:sz w:val="20"/>
          <w:szCs w:val="22"/>
        </w:rPr>
        <w:t>.</w:t>
      </w:r>
    </w:p>
    <w:p w14:paraId="610F6830"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Segregation of Costs</w:t>
      </w:r>
    </w:p>
    <w:p w14:paraId="271CD3F4"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Recipients must segregate the obligations and expenditures related to funding under the Recovery Act. Financial and accounting systems should be revised as necessary to segregate, track and maintain these funds apart and separate from other revenue streams. No part of the funds from the Recovery Act shall be commingled with any other funds or used for a purpose other than that of making payments for costs allowable for Recovery Act projects.</w:t>
      </w:r>
    </w:p>
    <w:p w14:paraId="17FBFB4E"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Prohibition on Use of Funds</w:t>
      </w:r>
    </w:p>
    <w:p w14:paraId="38E493A3"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None of the funds provided under this agreement derived from the American Recovery and Reinvestment Act of 2009, Pub. L. 111-5, may be used by any State or local government, or any private entity, for any casino or other gambling establishment, aquarium, zoo, golf course, or swimming pool.</w:t>
      </w:r>
    </w:p>
    <w:p w14:paraId="3400A5D0"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Access to Records</w:t>
      </w:r>
    </w:p>
    <w:p w14:paraId="17E5EEFD"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 xml:space="preserve">With respect to each financial assistance agreement awarded utilizing at least some of the funds appropriated or otherwise made available by the American Recovery and Reinvestment Act of 2009, Pub. L. 111-5, any representative of an appropriate inspector general appointed under section 3 or 8G of the Inspector General Act of 1988 (5 U.S.C. App.) or of the Comptroller General is authorized </w:t>
      </w:r>
    </w:p>
    <w:p w14:paraId="6B0E0BE4" w14:textId="77777777" w:rsidR="006D7645" w:rsidRPr="006D7645" w:rsidRDefault="006D7645" w:rsidP="002A5C7B">
      <w:pPr>
        <w:numPr>
          <w:ilvl w:val="0"/>
          <w:numId w:val="9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to examine any records of the contractor or grantee, any of its subcontractors or </w:t>
      </w:r>
      <w:proofErr w:type="spellStart"/>
      <w:r w:rsidRPr="006D7645">
        <w:rPr>
          <w:rFonts w:ascii="Arial" w:eastAsia="PMingLiU" w:hAnsi="Arial" w:cs="Arial"/>
          <w:b w:val="0"/>
          <w:sz w:val="20"/>
          <w:szCs w:val="22"/>
        </w:rPr>
        <w:t>subgrantees</w:t>
      </w:r>
      <w:proofErr w:type="spellEnd"/>
      <w:r w:rsidRPr="006D7645">
        <w:rPr>
          <w:rFonts w:ascii="Arial" w:eastAsia="PMingLiU" w:hAnsi="Arial" w:cs="Arial"/>
          <w:b w:val="0"/>
          <w:sz w:val="20"/>
          <w:szCs w:val="22"/>
        </w:rPr>
        <w:t xml:space="preserve">, or any State or local agency administering such contract that pertain to, and involve transactions that relate to, the subcontract, subcontract, grant, or </w:t>
      </w:r>
      <w:proofErr w:type="spellStart"/>
      <w:r w:rsidRPr="006D7645">
        <w:rPr>
          <w:rFonts w:ascii="Arial" w:eastAsia="PMingLiU" w:hAnsi="Arial" w:cs="Arial"/>
          <w:b w:val="0"/>
          <w:sz w:val="20"/>
          <w:szCs w:val="22"/>
        </w:rPr>
        <w:t>subgrant</w:t>
      </w:r>
      <w:proofErr w:type="spellEnd"/>
      <w:r w:rsidRPr="006D7645">
        <w:rPr>
          <w:rFonts w:ascii="Arial" w:eastAsia="PMingLiU" w:hAnsi="Arial" w:cs="Arial"/>
          <w:b w:val="0"/>
          <w:sz w:val="20"/>
          <w:szCs w:val="22"/>
        </w:rPr>
        <w:t xml:space="preserve">; and </w:t>
      </w:r>
    </w:p>
    <w:p w14:paraId="14EB1B92" w14:textId="77777777" w:rsidR="006D7645" w:rsidRPr="006D7645" w:rsidRDefault="006D7645" w:rsidP="002A5C7B">
      <w:pPr>
        <w:numPr>
          <w:ilvl w:val="0"/>
          <w:numId w:val="9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to interview any officer or employee of the contractor, grantee, </w:t>
      </w:r>
      <w:proofErr w:type="spellStart"/>
      <w:r w:rsidRPr="006D7645">
        <w:rPr>
          <w:rFonts w:ascii="Arial" w:eastAsia="PMingLiU" w:hAnsi="Arial" w:cs="Arial"/>
          <w:b w:val="0"/>
          <w:sz w:val="20"/>
          <w:szCs w:val="22"/>
        </w:rPr>
        <w:t>subgrantee</w:t>
      </w:r>
      <w:proofErr w:type="spellEnd"/>
      <w:r w:rsidRPr="006D7645">
        <w:rPr>
          <w:rFonts w:ascii="Arial" w:eastAsia="PMingLiU" w:hAnsi="Arial" w:cs="Arial"/>
          <w:b w:val="0"/>
          <w:sz w:val="20"/>
          <w:szCs w:val="22"/>
        </w:rPr>
        <w:t>, or agency regarding such transactions.</w:t>
      </w:r>
    </w:p>
    <w:p w14:paraId="1A8D7FB1"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Publication</w:t>
      </w:r>
    </w:p>
    <w:p w14:paraId="41686000" w14:textId="77777777" w:rsidR="006D7645" w:rsidRPr="006D7645" w:rsidRDefault="006D7645" w:rsidP="006D7645">
      <w:pPr>
        <w:spacing w:after="160" w:line="259" w:lineRule="auto"/>
        <w:ind w:left="720"/>
        <w:rPr>
          <w:rFonts w:ascii="Arial" w:eastAsia="Calibri" w:hAnsi="Arial" w:cs="Arial"/>
          <w:b w:val="0"/>
          <w:spacing w:val="2"/>
          <w:sz w:val="20"/>
          <w:szCs w:val="22"/>
        </w:rPr>
      </w:pPr>
      <w:r w:rsidRPr="006D7645">
        <w:rPr>
          <w:rFonts w:ascii="Arial" w:eastAsia="Calibri" w:hAnsi="Arial" w:cs="Arial"/>
          <w:b w:val="0"/>
          <w:spacing w:val="2"/>
          <w:sz w:val="20"/>
          <w:szCs w:val="22"/>
        </w:rPr>
        <w:t>An application may contain technical data and other data, including trade secrets and/or privileged or confidential information, which the applicant does not want disclosed to the public or used by the Government for any purpose other than the application. To protect such data, the applicant should specifically identify each page including each line or paragraph thereof containing the data to be protected and mark the cover sheet of the application with the following Notice as well as referring to the Notice on each page to which the Notice applies:</w:t>
      </w:r>
    </w:p>
    <w:p w14:paraId="5C37AA67"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Notice of Restriction on Disclosure and Use of Data</w:t>
      </w:r>
    </w:p>
    <w:p w14:paraId="5E91196B"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The data contained in pages ---- of this application have been submitted in confidence and contain trade secrets or proprietary information, and such data shall be used or disclosed only for evaluation purposes, provided that if this applicant receives an award as a result of or in connection with the submission of this application, DOE shall have the right to use or disclose the data here to the extent provided in the award. This restriction does not limit the Government's right to use or disclose data obtained without restriction from any source, including the applicant.</w:t>
      </w:r>
    </w:p>
    <w:p w14:paraId="7F88FC34" w14:textId="77777777" w:rsidR="006D7645" w:rsidRPr="006D7645" w:rsidRDefault="006D7645" w:rsidP="006D7645">
      <w:pPr>
        <w:spacing w:after="60"/>
        <w:ind w:left="72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Information about this agreement will be published on the Internet and linked to the website </w:t>
      </w:r>
      <w:hyperlink r:id="rId53">
        <w:r w:rsidRPr="006D7645">
          <w:rPr>
            <w:rFonts w:ascii="Arial" w:eastAsia="PMingLiU" w:hAnsi="Arial" w:cs="Arial"/>
            <w:b w:val="0"/>
            <w:color w:val="0000FF"/>
            <w:spacing w:val="1"/>
            <w:sz w:val="20"/>
            <w:szCs w:val="22"/>
            <w:u w:val="single"/>
          </w:rPr>
          <w:t>www.recovery.gov</w:t>
        </w:r>
      </w:hyperlink>
      <w:r w:rsidRPr="006D7645">
        <w:rPr>
          <w:rFonts w:ascii="Arial" w:eastAsia="PMingLiU" w:hAnsi="Arial" w:cs="Arial"/>
          <w:b w:val="0"/>
          <w:color w:val="0000FF"/>
          <w:spacing w:val="1"/>
          <w:sz w:val="20"/>
          <w:szCs w:val="22"/>
          <w:u w:val="single"/>
        </w:rPr>
        <w:t>,</w:t>
      </w:r>
      <w:r w:rsidRPr="006D7645">
        <w:rPr>
          <w:rFonts w:ascii="Arial" w:eastAsia="PMingLiU" w:hAnsi="Arial" w:cs="Arial"/>
          <w:b w:val="0"/>
          <w:spacing w:val="1"/>
          <w:sz w:val="20"/>
          <w:szCs w:val="22"/>
        </w:rPr>
        <w:t xml:space="preserve"> maintained by the Accountability and Transparency Board. The Board may exclude posting contractual or other information on the website on a case-by-case basis when necessary to protect national security or to protect information that is not subject to disclosure under sections 552 and 552a of title 5, United States Code.</w:t>
      </w:r>
    </w:p>
    <w:p w14:paraId="45404B08"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Protecting State and Local Government and Contractor Whistleblowers.</w:t>
      </w:r>
    </w:p>
    <w:p w14:paraId="4E8B3A5D"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The requirements of Section 1553 of the Act are summarized below. They include, but are not limited to:</w:t>
      </w:r>
    </w:p>
    <w:p w14:paraId="4E4ACE1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Prohibition on Reprisals: An employee of any non-Federal employer receiving covered funds under the American Recovery and Reinvestment Act of 2009, Pub. L. 111-5, may not be discharged, demoted, or otherwise discriminated against as a reprisal for disclosing, including a disclosure made in the ordinary course of an employee's duties, to the Accountability and Transparency Board, an inspector general, the Comptroller General, a member of Congress, a State or Federal regulatory or law enforcement agency, a person with supervisory authority over the employee (or other person working for the employer who has the authority to investigate, discover or terminate misconduct), a court or grand jury, the head of a Federal agency, or their representatives information that the employee believes is evidence of:- gross mismanagement of an agency contract or grant relating to covered funds;</w:t>
      </w:r>
    </w:p>
    <w:p w14:paraId="26D01235"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 gross waste of covered funds;</w:t>
      </w:r>
    </w:p>
    <w:p w14:paraId="17573F4B"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 substantial and specific danger to public health or safety related to the implementation or use of covered funds;</w:t>
      </w:r>
    </w:p>
    <w:p w14:paraId="0923D107"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an abuse of authority related to the implementation or use of covered funds; or</w:t>
      </w:r>
    </w:p>
    <w:p w14:paraId="3E16B689"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as violation of law, rule, or regulation related to an agency contract (including the competition for or negotiation of a contract) or grant, awarded or issued relating to covered funds.</w:t>
      </w:r>
    </w:p>
    <w:p w14:paraId="08657A11"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Agency Action: Not later than 30 days after receiving an inspector general report of an alleged reprisal, the head of the agency shall determine whether there is sufficient basis to conclude that the non-Federal employer has subjected the employee to a prohibited reprisal. The agency shall either issue an order denying relief in whole or in part or shall take one or more of the following actions:</w:t>
      </w:r>
    </w:p>
    <w:p w14:paraId="38089EEA"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Order the employer to take affirmative action to abate the reprisal.</w:t>
      </w:r>
    </w:p>
    <w:p w14:paraId="3DC54E73"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Order the employer to reinstate the person to the position that the person held before the reprisal, together with compensation including back pay, compensatory damages, employment benefits, and other terms and conditions of employment that would apply to the person in that position if the reprisal had not been taken.</w:t>
      </w:r>
    </w:p>
    <w:p w14:paraId="555F6AA4" w14:textId="77777777" w:rsidR="006D7645" w:rsidRPr="006D7645" w:rsidRDefault="006D7645" w:rsidP="002A5C7B">
      <w:pPr>
        <w:numPr>
          <w:ilvl w:val="1"/>
          <w:numId w:val="55"/>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Order the employer to pay the employee an amount equal to the aggregate amount of all costs and expenses (including attorneys' fees and expert witnesses' fees) that were reasonably incurred by the employee for or in connection with, bringing the complaint regarding the reprisal, as determined by the head of a court of competent jurisdiction.</w:t>
      </w:r>
    </w:p>
    <w:p w14:paraId="488AFFC0" w14:textId="77777777" w:rsidR="006D7645" w:rsidRPr="006D7645" w:rsidRDefault="006D7645" w:rsidP="006D7645">
      <w:pPr>
        <w:spacing w:after="160" w:line="259" w:lineRule="auto"/>
        <w:ind w:left="720"/>
        <w:rPr>
          <w:rFonts w:ascii="Arial" w:eastAsia="Calibri" w:hAnsi="Arial" w:cs="Arial"/>
          <w:b w:val="0"/>
          <w:sz w:val="20"/>
          <w:szCs w:val="22"/>
        </w:rPr>
      </w:pPr>
      <w:proofErr w:type="spellStart"/>
      <w:r w:rsidRPr="006D7645">
        <w:rPr>
          <w:rFonts w:ascii="Arial" w:eastAsia="Calibri" w:hAnsi="Arial" w:cs="Arial"/>
          <w:b w:val="0"/>
          <w:sz w:val="20"/>
          <w:szCs w:val="22"/>
        </w:rPr>
        <w:t>Nonenforceablity</w:t>
      </w:r>
      <w:proofErr w:type="spellEnd"/>
      <w:r w:rsidRPr="006D7645">
        <w:rPr>
          <w:rFonts w:ascii="Arial" w:eastAsia="Calibri" w:hAnsi="Arial" w:cs="Arial"/>
          <w:b w:val="0"/>
          <w:sz w:val="20"/>
          <w:szCs w:val="22"/>
        </w:rPr>
        <w:t xml:space="preserve"> of Certain Provisions Waiving Rights and remedies or Requiring Arbitration: Except as provided in a collective bargaining agreement, the rights and remedies provided to aggrieved employees by this section may not be waived by any agreement, policy, form, or condition of employment, including any </w:t>
      </w:r>
      <w:proofErr w:type="spellStart"/>
      <w:r w:rsidRPr="006D7645">
        <w:rPr>
          <w:rFonts w:ascii="Arial" w:eastAsia="Calibri" w:hAnsi="Arial" w:cs="Arial"/>
          <w:b w:val="0"/>
          <w:sz w:val="20"/>
          <w:szCs w:val="22"/>
        </w:rPr>
        <w:t>predispute</w:t>
      </w:r>
      <w:proofErr w:type="spellEnd"/>
      <w:r w:rsidRPr="006D7645">
        <w:rPr>
          <w:rFonts w:ascii="Arial" w:eastAsia="Calibri" w:hAnsi="Arial" w:cs="Arial"/>
          <w:b w:val="0"/>
          <w:sz w:val="20"/>
          <w:szCs w:val="22"/>
        </w:rPr>
        <w:t xml:space="preserve"> arbitration agreement. No </w:t>
      </w:r>
      <w:proofErr w:type="spellStart"/>
      <w:r w:rsidRPr="006D7645">
        <w:rPr>
          <w:rFonts w:ascii="Arial" w:eastAsia="Calibri" w:hAnsi="Arial" w:cs="Arial"/>
          <w:b w:val="0"/>
          <w:sz w:val="20"/>
          <w:szCs w:val="22"/>
        </w:rPr>
        <w:t>predispute</w:t>
      </w:r>
      <w:proofErr w:type="spellEnd"/>
      <w:r w:rsidRPr="006D7645">
        <w:rPr>
          <w:rFonts w:ascii="Arial" w:eastAsia="Calibri" w:hAnsi="Arial" w:cs="Arial"/>
          <w:b w:val="0"/>
          <w:sz w:val="20"/>
          <w:szCs w:val="22"/>
        </w:rPr>
        <w:t xml:space="preserve"> arbitration agreement shall be valid or enforceable if it requires arbitration of a dispute arising out of this section.</w:t>
      </w:r>
    </w:p>
    <w:p w14:paraId="1782515A" w14:textId="77777777" w:rsidR="006D7645" w:rsidRPr="006D7645" w:rsidRDefault="006D7645" w:rsidP="006D7645">
      <w:pPr>
        <w:spacing w:after="160" w:line="259" w:lineRule="auto"/>
        <w:ind w:left="720"/>
        <w:rPr>
          <w:rFonts w:ascii="Arial" w:eastAsia="Calibri" w:hAnsi="Arial" w:cs="Arial"/>
          <w:b w:val="0"/>
          <w:sz w:val="20"/>
          <w:szCs w:val="22"/>
        </w:rPr>
      </w:pPr>
      <w:r w:rsidRPr="006D7645">
        <w:rPr>
          <w:rFonts w:ascii="Arial" w:eastAsia="Calibri" w:hAnsi="Arial" w:cs="Arial"/>
          <w:b w:val="0"/>
          <w:sz w:val="20"/>
          <w:szCs w:val="22"/>
        </w:rPr>
        <w:t xml:space="preserve">Requirement to Post Notice of Rights and Remedies: Any employer receiving covered funds under the American Recovery and Reinvestment Act of 2009, Pub. L. 111-5, shall post notice of the rights and remedies as required therein. (Refer to section 1553 of the American Recovery and Reinvestment Act of 2009, Pub. L. 111-5, </w:t>
      </w:r>
      <w:hyperlink r:id="rId54">
        <w:r w:rsidRPr="006D7645">
          <w:rPr>
            <w:rFonts w:ascii="Arial" w:eastAsia="Calibri" w:hAnsi="Arial" w:cs="Arial"/>
            <w:b w:val="0"/>
            <w:color w:val="0000FF"/>
            <w:sz w:val="20"/>
            <w:szCs w:val="22"/>
            <w:u w:val="single"/>
          </w:rPr>
          <w:t>www.Recovery.gov</w:t>
        </w:r>
      </w:hyperlink>
      <w:r w:rsidRPr="006D7645">
        <w:rPr>
          <w:rFonts w:ascii="Arial" w:eastAsia="Calibri" w:hAnsi="Arial" w:cs="Arial"/>
          <w:b w:val="0"/>
          <w:color w:val="0000FF"/>
          <w:sz w:val="20"/>
          <w:szCs w:val="22"/>
          <w:u w:val="single"/>
        </w:rPr>
        <w:t>,</w:t>
      </w:r>
      <w:r w:rsidRPr="006D7645">
        <w:rPr>
          <w:rFonts w:ascii="Arial" w:eastAsia="Calibri" w:hAnsi="Arial" w:cs="Arial"/>
          <w:b w:val="0"/>
          <w:sz w:val="20"/>
          <w:szCs w:val="22"/>
        </w:rPr>
        <w:t xml:space="preserve"> for specific requirements of this section and prescribed language for the notices.).</w:t>
      </w:r>
    </w:p>
    <w:p w14:paraId="7D77B30C"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Request for Reimbursement</w:t>
      </w:r>
    </w:p>
    <w:p w14:paraId="741CCCE4" w14:textId="77777777" w:rsidR="006D7645" w:rsidRPr="006D7645" w:rsidRDefault="006D7645" w:rsidP="006D7645">
      <w:pPr>
        <w:spacing w:after="60"/>
        <w:ind w:firstLine="720"/>
        <w:textAlignment w:val="baseline"/>
        <w:rPr>
          <w:rFonts w:ascii="Arial" w:eastAsia="PMingLiU" w:hAnsi="Arial" w:cs="Arial"/>
          <w:b w:val="0"/>
          <w:sz w:val="20"/>
          <w:szCs w:val="22"/>
        </w:rPr>
      </w:pPr>
      <w:r w:rsidRPr="006D7645">
        <w:rPr>
          <w:rFonts w:ascii="Arial" w:eastAsia="PMingLiU" w:hAnsi="Arial" w:cs="Arial"/>
          <w:b w:val="0"/>
          <w:sz w:val="20"/>
          <w:szCs w:val="22"/>
        </w:rPr>
        <w:t>RESERVED</w:t>
      </w:r>
    </w:p>
    <w:p w14:paraId="0FED38A6"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False Claims Act</w:t>
      </w:r>
    </w:p>
    <w:p w14:paraId="1AA2E87C"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Recipient and sub-recipients shall promptly refer to the DOE or other appropriate Inspector General any credible evidence that a principal, employee, agent, contractor, sub-grantee, subcontractor or other person has submitted a false claim under the False Claims Act or has committed a criminal or civil violation of laws pertaining to fraud, conflict of interest, bribery, gratuity or similar misconduct involving those funds.</w:t>
      </w:r>
    </w:p>
    <w:p w14:paraId="76BDAF04"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Information in Support of Recovery Act Reporting</w:t>
      </w:r>
    </w:p>
    <w:p w14:paraId="65F021B7"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Recipient may be required to submit backup documentation for expenditures of funds under the Recovery Act including such items as timecards and invoices. Recipient shall provide copies of backup documentation at the request of the Contracting Officer or designee.</w:t>
      </w:r>
    </w:p>
    <w:p w14:paraId="484A4DA9"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Availability of Funds</w:t>
      </w:r>
    </w:p>
    <w:p w14:paraId="6592209D"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Funds appropriated under the Recovery Act and obligated to this award are available for reimbursement of costs until September 30, 2015.</w:t>
      </w:r>
    </w:p>
    <w:p w14:paraId="31FA072B"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Additional Funding Distribution and Assurance of Appropriate Use of Funds</w:t>
      </w:r>
    </w:p>
    <w:p w14:paraId="5FF1D82F"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Certification by Governor -- Not later than April 3, 2009, for funds provided to any State or agency thereof by the American Reinvestment and Recovery Act of 2009, Pub. L. 111-5, the Governor of the State shall certify that: 1) the state will request and use funds provided by the Act; and 2) the funds will be used to create jobs and promote economic growth.</w:t>
      </w:r>
    </w:p>
    <w:p w14:paraId="5BFF5B90"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Acceptance by State Legislature -- If funds provided to any State in any division of the Act are not accepted for use by the Governor, then acceptance by the State legislature, by means of the adoption of a concurrent resolution, shall be sufficient to provide funding to such State.</w:t>
      </w:r>
    </w:p>
    <w:p w14:paraId="6E689101"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Distribution -- After adoption of a State legislature's concurrent resolution, funding to the State will be for distribution to local governments, councils of government, public entities, and public-private entities within the State either by formula or at the State's discretion.</w:t>
      </w:r>
    </w:p>
    <w:p w14:paraId="3C8FD092" w14:textId="77777777" w:rsidR="006D7645" w:rsidRPr="006D7645" w:rsidRDefault="006D7645" w:rsidP="002A5C7B">
      <w:pPr>
        <w:numPr>
          <w:ilvl w:val="0"/>
          <w:numId w:val="5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Certifications</w:t>
      </w:r>
    </w:p>
    <w:p w14:paraId="74413898" w14:textId="77777777" w:rsidR="006D7645" w:rsidRPr="006D7645" w:rsidRDefault="006D7645" w:rsidP="006D7645">
      <w:pPr>
        <w:spacing w:after="60"/>
        <w:ind w:left="720"/>
        <w:textAlignment w:val="baseline"/>
        <w:rPr>
          <w:rFonts w:ascii="Arial" w:eastAsia="PMingLiU" w:hAnsi="Arial" w:cs="Arial"/>
          <w:b w:val="0"/>
          <w:sz w:val="20"/>
          <w:szCs w:val="22"/>
        </w:rPr>
      </w:pPr>
      <w:r w:rsidRPr="006D7645">
        <w:rPr>
          <w:rFonts w:ascii="Arial" w:eastAsia="PMingLiU" w:hAnsi="Arial" w:cs="Arial"/>
          <w:b w:val="0"/>
          <w:sz w:val="20"/>
          <w:szCs w:val="22"/>
        </w:rPr>
        <w:t>With respect to funds made available to State or local governments for infrastructure investments under the American Recovery and Reinvestment Act of 2009, Pub. L. 111-5, the Governor, mayor, or other chief executive, as appropriate, certified by acceptance of this award that the infrastructure investment has received the full review and vetting required by law and that the chief executive accepts responsibility that the infrastructure investment is an appropriate use of taxpayer dollars. Recipient shall provide an additional certification that includes a description of the investment, the estimated total cost, and the amount of covered funds to be used for posting on the Internet. A State or local agency may not receive infrastructure investment funding from funds made available by the Act unless this certification is made and posted.</w:t>
      </w:r>
    </w:p>
    <w:p w14:paraId="05250AF8" w14:textId="77777777" w:rsidR="006D7645" w:rsidRPr="006D7645" w:rsidRDefault="006D7645" w:rsidP="006D7645">
      <w:pPr>
        <w:spacing w:after="60"/>
        <w:ind w:left="720"/>
        <w:textAlignment w:val="baseline"/>
        <w:rPr>
          <w:rFonts w:ascii="Arial" w:eastAsia="PMingLiU" w:hAnsi="Arial" w:cs="Arial"/>
          <w:b w:val="0"/>
          <w:sz w:val="20"/>
          <w:szCs w:val="22"/>
        </w:rPr>
      </w:pPr>
    </w:p>
    <w:p w14:paraId="7922875C" w14:textId="77777777" w:rsidR="006D7645" w:rsidRPr="006D7645" w:rsidRDefault="006D7645" w:rsidP="006D7645">
      <w:pPr>
        <w:spacing w:after="60"/>
        <w:textAlignment w:val="baseline"/>
        <w:rPr>
          <w:rFonts w:ascii="Arial" w:eastAsia="PMingLiU" w:hAnsi="Arial" w:cs="Arial"/>
          <w:sz w:val="20"/>
          <w:szCs w:val="22"/>
          <w:u w:val="single"/>
        </w:rPr>
      </w:pPr>
      <w:bookmarkStart w:id="194" w:name="_Toc21588021"/>
      <w:r w:rsidRPr="006D7645">
        <w:rPr>
          <w:rFonts w:ascii="Arial" w:eastAsia="PMingLiU" w:hAnsi="Arial" w:cs="Arial"/>
          <w:sz w:val="20"/>
          <w:szCs w:val="22"/>
          <w:u w:val="single"/>
        </w:rPr>
        <w:t>REQUIRED USE OF AMERICAN IRON, STEEL, AND MANUFACTURED GOODS (COVERED UNDER INTERNATIONAL AGREEMENTS)--SECTION 1605 OF THE AMERICAN RECOVERY AND REINVESTMENT ACT OF 2009</w:t>
      </w:r>
      <w:bookmarkEnd w:id="194"/>
    </w:p>
    <w:p w14:paraId="3CAFC843" w14:textId="77777777" w:rsidR="006D7645" w:rsidRPr="006D7645" w:rsidRDefault="006D7645" w:rsidP="002A5C7B">
      <w:pPr>
        <w:numPr>
          <w:ilvl w:val="0"/>
          <w:numId w:val="6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Definitions. As used in this award term and condition--</w:t>
      </w:r>
      <w:r w:rsidRPr="006D7645">
        <w:rPr>
          <w:rFonts w:ascii="Arial" w:eastAsia="PMingLiU" w:hAnsi="Arial" w:cs="Arial"/>
          <w:b w:val="0"/>
          <w:szCs w:val="22"/>
        </w:rPr>
        <w:t xml:space="preserve"> </w:t>
      </w:r>
    </w:p>
    <w:p w14:paraId="3EA28549"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Designated country</w:t>
      </w:r>
      <w:r w:rsidRPr="006D7645">
        <w:rPr>
          <w:rFonts w:ascii="Arial" w:eastAsia="PMingLiU" w:hAnsi="Arial" w:cs="Arial"/>
          <w:b w:val="0"/>
          <w:szCs w:val="22"/>
        </w:rPr>
        <w:t xml:space="preserve"> </w:t>
      </w:r>
    </w:p>
    <w:p w14:paraId="7BE01E47"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World Trade Organization Government Procurement Agreement country (Aruba, Austria, Belgium, Bulgaria, Canada, Chinese Taipei (Taiwan),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and United Kingdom;</w:t>
      </w:r>
    </w:p>
    <w:p w14:paraId="5FF6850C"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Free Trade Agreement (FTA) country (Australia, Bahrain, Canada, Chile, Costa Rica, Dominican Republic, El Salvador, Guatemala, Honduras, Israel, Mexico, Morocco, Nicaragua, Oman, Peru, or Singapore);</w:t>
      </w:r>
    </w:p>
    <w:p w14:paraId="0F5B15EC"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United States-European Communities Exchange of Letters (May 15, 1995) country: Austria, Belgium, Bulgaria, Cyprus, Czech Republic, Denmark, Estonia, Finland, France, Germany, Greece, Hungary, Ireland, Italy, Latvia, Lithuania, Luxembourg, Malta, Netherlands, Poland, Portugal, Romania, Slovak Republic, Slovenia, Spain, Sweden, and United Kingdom; or</w:t>
      </w:r>
    </w:p>
    <w:p w14:paraId="3464BC2D" w14:textId="77777777" w:rsidR="006D7645" w:rsidRPr="006D7645" w:rsidRDefault="006D7645" w:rsidP="002A5C7B">
      <w:pPr>
        <w:numPr>
          <w:ilvl w:val="0"/>
          <w:numId w:val="5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An Agreement between Canada and the United States of America on Government Procurement country</w:t>
      </w:r>
    </w:p>
    <w:p w14:paraId="1793E217" w14:textId="77777777" w:rsidR="006D7645" w:rsidRPr="006D7645" w:rsidRDefault="006D7645" w:rsidP="002A5C7B">
      <w:pPr>
        <w:numPr>
          <w:ilvl w:val="0"/>
          <w:numId w:val="5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(Canada).</w:t>
      </w:r>
    </w:p>
    <w:p w14:paraId="1F555ABC"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Designated country iron, steel, and/or manufactured goods</w:t>
      </w:r>
    </w:p>
    <w:p w14:paraId="288691A0" w14:textId="77777777" w:rsidR="006D7645" w:rsidRPr="006D7645" w:rsidRDefault="006D7645" w:rsidP="002A5C7B">
      <w:pPr>
        <w:numPr>
          <w:ilvl w:val="0"/>
          <w:numId w:val="58"/>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Is wholly the growth, product, or manufacture of a designated country; or</w:t>
      </w:r>
    </w:p>
    <w:p w14:paraId="4D8D6ADC" w14:textId="77777777" w:rsidR="006D7645" w:rsidRPr="006D7645" w:rsidRDefault="006D7645" w:rsidP="002A5C7B">
      <w:pPr>
        <w:numPr>
          <w:ilvl w:val="0"/>
          <w:numId w:val="58"/>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case of a manufactured good that consist in whole or in part of materials from another country, has been substantially transformed in a designated country into a new and different manufactured good distinct from the materials from which it was transformed.</w:t>
      </w:r>
    </w:p>
    <w:p w14:paraId="45495B8E"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Domestic iron, steel, and/or manufactured good</w:t>
      </w:r>
    </w:p>
    <w:p w14:paraId="2A4A2410" w14:textId="77777777" w:rsidR="006D7645" w:rsidRPr="006D7645" w:rsidRDefault="006D7645" w:rsidP="002A5C7B">
      <w:pPr>
        <w:numPr>
          <w:ilvl w:val="0"/>
          <w:numId w:val="5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Is wholly the growth, product, or manufacture of the United States; or</w:t>
      </w:r>
    </w:p>
    <w:p w14:paraId="79564C9B" w14:textId="77777777" w:rsidR="006D7645" w:rsidRPr="006D7645" w:rsidRDefault="006D7645" w:rsidP="002A5C7B">
      <w:pPr>
        <w:numPr>
          <w:ilvl w:val="0"/>
          <w:numId w:val="5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case of a manufactured good that consists in whole or in part of materials from another country, has been substantially transformed in the United States into a new and different manufactured good distinct from the materials from which it was transformed. There is no requirement with regard to the origin of components or subcomponents in manufactured goods or products, as long as the manufacture of the goods occurs in the United States.</w:t>
      </w:r>
    </w:p>
    <w:p w14:paraId="7EC5CB7E"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iron, steel, and/or manufactured good means iron, steel and/or manufactured good that is not domestic or designated country iron, steel, and/or manufactured good.</w:t>
      </w:r>
    </w:p>
    <w:p w14:paraId="051CA447"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Manufactured good means a good brought to the construction site for incorporation into the building or work that has been</w:t>
      </w:r>
    </w:p>
    <w:p w14:paraId="36D6E2E1" w14:textId="77777777" w:rsidR="006D7645" w:rsidRPr="006D7645" w:rsidRDefault="006D7645" w:rsidP="002A5C7B">
      <w:pPr>
        <w:numPr>
          <w:ilvl w:val="0"/>
          <w:numId w:val="6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Processed into a specific form and shape; or</w:t>
      </w:r>
    </w:p>
    <w:p w14:paraId="6CCA9638" w14:textId="77777777" w:rsidR="006D7645" w:rsidRPr="006D7645" w:rsidRDefault="006D7645" w:rsidP="002A5C7B">
      <w:pPr>
        <w:numPr>
          <w:ilvl w:val="0"/>
          <w:numId w:val="6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Combined with other raw material to create a material that has different properties than the properties of the individual raw materials.</w:t>
      </w:r>
    </w:p>
    <w:p w14:paraId="32F1E34C"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Public building and public work means a public building of, and a public work of, a governmental entity (the United States; the District of Columbia; commonwealths, territories, and minor outlying islands of the United States; State and local governments; and multi-State, regional, or interstate entities which have governmental functions). These buildings and works may include, without limitation, bridges, dams, plants, highways, parkways, streets, subways, tunnels, sewers, mains, power lines, pumping stations, heavy generators, railways, airports, terminals, docks, piers, wharves, ways, lighthouses, buoys, jetties, breakwaters, levees, and canals, and the construction, alteration, maintenance, or repair of such buildings and works.</w:t>
      </w:r>
    </w:p>
    <w:p w14:paraId="04A9A551"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Steel means an alloy that includes at least 50 percent iron, between .02 and 2 percent carbon, and may include other elements.</w:t>
      </w:r>
    </w:p>
    <w:p w14:paraId="7B37CB92" w14:textId="77777777" w:rsidR="006D7645" w:rsidRPr="006D7645" w:rsidRDefault="006D7645" w:rsidP="002A5C7B">
      <w:pPr>
        <w:numPr>
          <w:ilvl w:val="0"/>
          <w:numId w:val="6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Iron, steel, and manufactured goods.</w:t>
      </w:r>
    </w:p>
    <w:p w14:paraId="26899441" w14:textId="77777777" w:rsidR="006D7645" w:rsidRPr="006D7645" w:rsidRDefault="006D7645" w:rsidP="002A5C7B">
      <w:pPr>
        <w:numPr>
          <w:ilvl w:val="0"/>
          <w:numId w:val="63"/>
        </w:numPr>
        <w:spacing w:before="1" w:after="160" w:line="230" w:lineRule="exact"/>
        <w:contextualSpacing/>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award term and condition described in this section implements- </w:t>
      </w:r>
    </w:p>
    <w:p w14:paraId="070950F7" w14:textId="77777777" w:rsidR="006D7645" w:rsidRPr="006D7645" w:rsidRDefault="006D7645" w:rsidP="002A5C7B">
      <w:pPr>
        <w:numPr>
          <w:ilvl w:val="1"/>
          <w:numId w:val="63"/>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Section 1605(a) of the American Recovery and Reinvestment Act of 2009 (Pub. L. 111-5) (Recovery Act), by requiring that all iron, steel, and manufactured goods used in the project are produced in the United States; and</w:t>
      </w:r>
    </w:p>
    <w:p w14:paraId="0B73D4EC" w14:textId="77777777" w:rsidR="006D7645" w:rsidRPr="006D7645" w:rsidRDefault="006D7645" w:rsidP="002A5C7B">
      <w:pPr>
        <w:numPr>
          <w:ilvl w:val="1"/>
          <w:numId w:val="63"/>
        </w:numPr>
        <w:spacing w:after="60" w:line="259" w:lineRule="auto"/>
        <w:ind w:left="1080"/>
        <w:textAlignment w:val="baseline"/>
        <w:rPr>
          <w:rFonts w:ascii="Arial" w:eastAsia="PMingLiU" w:hAnsi="Arial" w:cs="Arial"/>
          <w:b w:val="0"/>
          <w:sz w:val="20"/>
          <w:szCs w:val="22"/>
        </w:rPr>
      </w:pPr>
      <w:r w:rsidRPr="006D7645">
        <w:rPr>
          <w:rFonts w:ascii="Arial" w:eastAsia="PMingLiU" w:hAnsi="Arial" w:cs="Arial"/>
          <w:b w:val="0"/>
          <w:sz w:val="20"/>
          <w:szCs w:val="22"/>
        </w:rPr>
        <w:t>Section 1605(d), which requires application of the Buy American requirement in a manner consistent with U.S. obligations under international agreements. The restrictions of section 1605 of the Recovery Act do not apply to designated country iron, steel, and/or manufactured goods. The Buy American requirement in section 1605 shall not be applied where the iron, steel or manufactured goods used in the project are from a Party to an international agreement that obligates the recipient to treat the goods and services of that Party the same as domestic goods and services. As of January 1, 2010, this obligation shall only apply to projects with an estimated value of $7,804,000 or more.</w:t>
      </w:r>
    </w:p>
    <w:p w14:paraId="75BC1642"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recipient shall use only domestic or designated country iron, steel, and manufactured goods in performing the work funded in whole or part with this award, except as provided in paragraphs (b)(3) and (b)(4) of this section.</w:t>
      </w:r>
    </w:p>
    <w:p w14:paraId="4BAEC87A"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requirement in paragraph (b)(2) of this section does not apply to the iron, steel, and manufactured goods listed by the Federal Government as follows:</w:t>
      </w:r>
    </w:p>
    <w:p w14:paraId="0B4DDCBF" w14:textId="77777777" w:rsidR="006D7645" w:rsidRPr="006D7645" w:rsidRDefault="006D7645" w:rsidP="006D7645">
      <w:pPr>
        <w:spacing w:after="60"/>
        <w:ind w:left="1080"/>
        <w:textAlignment w:val="baseline"/>
        <w:rPr>
          <w:rFonts w:ascii="Arial" w:eastAsia="PMingLiU" w:hAnsi="Arial" w:cs="Arial"/>
          <w:b w:val="0"/>
          <w:sz w:val="20"/>
          <w:szCs w:val="22"/>
        </w:rPr>
      </w:pPr>
      <w:r w:rsidRPr="006D7645">
        <w:rPr>
          <w:rFonts w:ascii="Arial" w:eastAsia="PMingLiU" w:hAnsi="Arial" w:cs="Arial"/>
          <w:b w:val="0"/>
          <w:sz w:val="20"/>
          <w:szCs w:val="22"/>
        </w:rPr>
        <w:t>none</w:t>
      </w:r>
    </w:p>
    <w:p w14:paraId="451A387E" w14:textId="77777777" w:rsidR="006D7645" w:rsidRPr="006D7645" w:rsidRDefault="006D7645" w:rsidP="002A5C7B">
      <w:pPr>
        <w:numPr>
          <w:ilvl w:val="0"/>
          <w:numId w:val="6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The award official may add other iron, steel, and manufactured goods to the list in paragraph (b)(3) of this section if the Federal Government determines that-- </w:t>
      </w:r>
    </w:p>
    <w:p w14:paraId="19F620F4"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cost of domestic iron, steel, and/or manufactured goods would be unreasonable. The cost of domestic iron, steel, and/or manufactured goods used in the project is unreasonable when the cumulative cost of such material will increase the overall cost of the project by more than 25 percent;</w:t>
      </w:r>
    </w:p>
    <w:p w14:paraId="125AE8B1"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iron, steel, and/or manufactured good is not produced, or manufactured in the United States in sufficient and reasonably available commercial quantities of a satisfactory quality; or</w:t>
      </w:r>
    </w:p>
    <w:p w14:paraId="449D7CAE" w14:textId="77777777" w:rsidR="006D7645" w:rsidRPr="006D7645" w:rsidRDefault="006D7645" w:rsidP="002A5C7B">
      <w:pPr>
        <w:numPr>
          <w:ilvl w:val="0"/>
          <w:numId w:val="64"/>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application of the restriction of section 1605 of the Recovery Act would be inconsistent with the public interest.</w:t>
      </w:r>
    </w:p>
    <w:p w14:paraId="68C509C2" w14:textId="77777777" w:rsidR="006D7645" w:rsidRPr="006D7645" w:rsidRDefault="006D7645" w:rsidP="002A5C7B">
      <w:pPr>
        <w:numPr>
          <w:ilvl w:val="0"/>
          <w:numId w:val="65"/>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Request for determination of inapplicability of section 1605 of the Recovery Act or the Buy American Act.</w:t>
      </w:r>
    </w:p>
    <w:p w14:paraId="6A143C8D"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xml:space="preserve">. </w:t>
      </w:r>
      <w:r w:rsidRPr="006D7645">
        <w:rPr>
          <w:rFonts w:ascii="Arial" w:eastAsia="PMingLiU" w:hAnsi="Arial" w:cs="Arial"/>
          <w:b w:val="0"/>
          <w:sz w:val="20"/>
          <w:szCs w:val="22"/>
        </w:rPr>
        <w:tab/>
        <w:t>Any recipient request to use foreign iron, steel, and/or manufactured goods in accordance with paragraph (b)(4) of this section shall include adequate information for Federal Government evaluation of the request, including--</w:t>
      </w:r>
      <w:r w:rsidRPr="006D7645">
        <w:rPr>
          <w:rFonts w:ascii="Arial" w:eastAsia="PMingLiU" w:hAnsi="Arial" w:cs="Arial"/>
          <w:b w:val="0"/>
          <w:szCs w:val="22"/>
        </w:rPr>
        <w:t xml:space="preserve"> </w:t>
      </w:r>
    </w:p>
    <w:p w14:paraId="2563EEB3"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description of the foreign and domestic iron, steel, and/or manufactured goods;</w:t>
      </w:r>
    </w:p>
    <w:p w14:paraId="05C91E13"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Unit of measure;</w:t>
      </w:r>
    </w:p>
    <w:p w14:paraId="0F93789A"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Quantity;</w:t>
      </w:r>
    </w:p>
    <w:p w14:paraId="27865A2E"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Cost;</w:t>
      </w:r>
    </w:p>
    <w:p w14:paraId="683E4CF5"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Time of delivery or availability;</w:t>
      </w:r>
    </w:p>
    <w:p w14:paraId="391B4053" w14:textId="77777777" w:rsidR="006D7645" w:rsidRPr="006D7645" w:rsidRDefault="006D7645" w:rsidP="002A5C7B">
      <w:pPr>
        <w:numPr>
          <w:ilvl w:val="0"/>
          <w:numId w:val="67"/>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Location of the project;</w:t>
      </w:r>
    </w:p>
    <w:p w14:paraId="657F8A84"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Name and address of the proposed supplier; and</w:t>
      </w:r>
    </w:p>
    <w:p w14:paraId="68F1C60A" w14:textId="77777777" w:rsidR="006D7645" w:rsidRPr="006D7645" w:rsidRDefault="006D7645" w:rsidP="002A5C7B">
      <w:pPr>
        <w:numPr>
          <w:ilvl w:val="0"/>
          <w:numId w:val="6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 detailed justification of the reason for use of foreign iron, steel, and/or manufactured goods cited in accordance with paragraph (b)(4) of this section.</w:t>
      </w:r>
    </w:p>
    <w:p w14:paraId="1E47508A"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A request based on unreasonable cost shall include a reasonable survey of the market and a completed cost comparison table in the format in paragraph (d) of this section.</w:t>
      </w:r>
    </w:p>
    <w:p w14:paraId="30E98EFB"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cost of iron, steel, or manufactured goods shall include all delivery costs to the construction site and any applicable duty.</w:t>
      </w:r>
    </w:p>
    <w:p w14:paraId="0B1F0CA7" w14:textId="77777777" w:rsidR="006D7645" w:rsidRPr="006D7645" w:rsidRDefault="006D7645" w:rsidP="002A5C7B">
      <w:pPr>
        <w:numPr>
          <w:ilvl w:val="0"/>
          <w:numId w:val="68"/>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Any recipient request for a determination submitted after Recovery Act funds have been obligated for a project for construction, alteration, maintenance, or repair shall explain why the recipient could not reasonably foresee the need for such determination and could not have requested the determination before the funds were obligated. If the recipient does not submit a satisfactory explanation, the award official need not make a determination.</w:t>
      </w:r>
    </w:p>
    <w:p w14:paraId="41351180"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Federal Government determines after funds have been obligated for a project for construction, alteration, maintenance, or repair that an exception to section 1605 of the Recovery Act applies, the award official will amend the award to allow use of the foreign iron, steel, and/or relevant manufactured goods. When the basis for the exception is </w:t>
      </w:r>
      <w:proofErr w:type="spellStart"/>
      <w:r w:rsidRPr="006D7645">
        <w:rPr>
          <w:rFonts w:ascii="Arial" w:eastAsia="PMingLiU" w:hAnsi="Arial" w:cs="Arial"/>
          <w:b w:val="0"/>
          <w:sz w:val="20"/>
          <w:szCs w:val="22"/>
        </w:rPr>
        <w:t>nonavailability</w:t>
      </w:r>
      <w:proofErr w:type="spellEnd"/>
      <w:r w:rsidRPr="006D7645">
        <w:rPr>
          <w:rFonts w:ascii="Arial" w:eastAsia="PMingLiU" w:hAnsi="Arial" w:cs="Arial"/>
          <w:b w:val="0"/>
          <w:sz w:val="20"/>
          <w:szCs w:val="22"/>
        </w:rPr>
        <w:t xml:space="preserve"> or public interest, the amended award shall reflect adjustment of the award amount, redistribution of budgeted funds, and/or other appropriate actions taken to cover costs associated with acquiring or using the foreign iron, steel, and/or relevant manufactured goods.. When the basis for the exception is the unreasonable cost of the domestic iron, steel, or manufactured goods, the award official shall adjust the award amount or redistribute budgeted funds, as appropriate, by at least the differential established in 2 CFR 176.110(a).</w:t>
      </w:r>
    </w:p>
    <w:p w14:paraId="2BED2322" w14:textId="77777777" w:rsidR="006D7645" w:rsidRPr="006D7645" w:rsidRDefault="006D7645" w:rsidP="002A5C7B">
      <w:pPr>
        <w:numPr>
          <w:ilvl w:val="0"/>
          <w:numId w:val="6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Unless the Federal Government determines that an exception to section 1605 of the Recovery Act applies, use of foreign iron, steel, and/or manufactured goods other than designated country iron, steel, and/or manufactured goods is noncompliant with the applicable Act.</w:t>
      </w:r>
    </w:p>
    <w:p w14:paraId="43699BB4" w14:textId="77777777" w:rsidR="006D7645" w:rsidRPr="006D7645" w:rsidRDefault="006D7645" w:rsidP="002A5C7B">
      <w:pPr>
        <w:numPr>
          <w:ilvl w:val="0"/>
          <w:numId w:val="6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Data. To permit evaluation of requests under paragraph (b) of this section based on unreasonable cost, the applicant shall include the following information and any applicable supporting data based on the survey of suppliers:</w:t>
      </w:r>
    </w:p>
    <w:p w14:paraId="458725C0"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Foreign and Domestic Items Cost Comparison</w:t>
      </w:r>
    </w:p>
    <w:p w14:paraId="6CC01D06"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Description</w:t>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r>
      <w:r w:rsidRPr="006D7645">
        <w:rPr>
          <w:rFonts w:ascii="Arial" w:eastAsia="PMingLiU" w:hAnsi="Arial" w:cs="Arial"/>
          <w:b w:val="0"/>
          <w:sz w:val="20"/>
          <w:szCs w:val="22"/>
        </w:rPr>
        <w:tab/>
        <w:t>Unit of measure Quantity</w:t>
      </w:r>
      <w:r w:rsidRPr="006D7645">
        <w:rPr>
          <w:rFonts w:ascii="Arial" w:eastAsia="PMingLiU" w:hAnsi="Arial" w:cs="Arial"/>
          <w:b w:val="0"/>
          <w:sz w:val="20"/>
          <w:szCs w:val="22"/>
        </w:rPr>
        <w:tab/>
      </w:r>
      <w:r w:rsidRPr="006D7645">
        <w:rPr>
          <w:rFonts w:ascii="Arial" w:eastAsia="PMingLiU" w:hAnsi="Arial" w:cs="Arial"/>
          <w:b w:val="0"/>
          <w:sz w:val="20"/>
          <w:szCs w:val="22"/>
        </w:rPr>
        <w:tab/>
        <w:t>Cost (dollars)*</w:t>
      </w:r>
    </w:p>
    <w:p w14:paraId="21266D10"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Item 1:</w:t>
      </w:r>
    </w:p>
    <w:p w14:paraId="5A32B848"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steel, iron, or manufactured good</w:t>
      </w:r>
      <w:r w:rsidRPr="006D7645">
        <w:rPr>
          <w:rFonts w:ascii="Arial" w:eastAsia="PMingLiU" w:hAnsi="Arial" w:cs="Arial"/>
          <w:b w:val="0"/>
          <w:sz w:val="20"/>
          <w:szCs w:val="22"/>
        </w:rPr>
        <w:tab/>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66D48835"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Domestic steel, iron, or manufactured good</w:t>
      </w:r>
      <w:r w:rsidRPr="006D7645">
        <w:rPr>
          <w:rFonts w:ascii="Arial" w:eastAsia="PMingLiU" w:hAnsi="Arial" w:cs="Arial"/>
          <w:b w:val="0"/>
          <w:sz w:val="20"/>
          <w:szCs w:val="22"/>
        </w:rPr>
        <w:tab/>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027A423C" w14:textId="77777777" w:rsidR="006D7645" w:rsidRPr="006D7645" w:rsidRDefault="006D7645" w:rsidP="006D7645">
      <w:pPr>
        <w:spacing w:after="60"/>
        <w:ind w:firstLine="360"/>
        <w:textAlignment w:val="baseline"/>
        <w:rPr>
          <w:rFonts w:ascii="Arial" w:eastAsia="PMingLiU" w:hAnsi="Arial" w:cs="Arial"/>
          <w:b w:val="0"/>
          <w:sz w:val="20"/>
          <w:szCs w:val="22"/>
        </w:rPr>
      </w:pPr>
      <w:r w:rsidRPr="006D7645">
        <w:rPr>
          <w:rFonts w:ascii="Arial" w:eastAsia="PMingLiU" w:hAnsi="Arial" w:cs="Arial"/>
          <w:b w:val="0"/>
          <w:sz w:val="20"/>
          <w:szCs w:val="22"/>
        </w:rPr>
        <w:t>Item 2:</w:t>
      </w:r>
    </w:p>
    <w:p w14:paraId="274B9745"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Foreign steel, iron, or manufactured good</w:t>
      </w:r>
      <w:r w:rsidRPr="006D7645">
        <w:rPr>
          <w:rFonts w:ascii="Arial" w:eastAsia="PMingLiU" w:hAnsi="Arial" w:cs="Arial"/>
          <w:b w:val="0"/>
          <w:sz w:val="20"/>
          <w:szCs w:val="22"/>
        </w:rPr>
        <w:tab/>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19F6F0A3"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pacing w:val="1"/>
          <w:sz w:val="20"/>
          <w:szCs w:val="22"/>
        </w:rPr>
        <w:t xml:space="preserve">Domestic steel, iron, or manufactured good </w:t>
      </w:r>
      <w:r w:rsidRPr="006D7645">
        <w:rPr>
          <w:rFonts w:ascii="Arial" w:eastAsia="PMingLiU" w:hAnsi="Arial" w:cs="Arial"/>
          <w:b w:val="0"/>
          <w:spacing w:val="1"/>
          <w:sz w:val="20"/>
          <w:szCs w:val="22"/>
        </w:rPr>
        <w:tab/>
        <w:t xml:space="preserve"> </w:t>
      </w:r>
      <w:r w:rsidRPr="006D7645">
        <w:rPr>
          <w:rFonts w:ascii="Arial" w:eastAsia="PMingLiU" w:hAnsi="Arial" w:cs="Arial"/>
          <w:b w:val="0"/>
          <w:sz w:val="20"/>
          <w:szCs w:val="22"/>
        </w:rPr>
        <w:t xml:space="preserve"> </w:t>
      </w:r>
      <w:r w:rsidRPr="006D7645">
        <w:rPr>
          <w:rFonts w:ascii="Arial" w:eastAsia="PMingLiU" w:hAnsi="Arial" w:cs="Arial"/>
          <w:b w:val="0"/>
          <w:sz w:val="20"/>
          <w:szCs w:val="22"/>
        </w:rPr>
        <w:tab/>
        <w:t>____________________</w:t>
      </w:r>
      <w:r w:rsidRPr="006D7645">
        <w:rPr>
          <w:rFonts w:ascii="Arial" w:eastAsia="PMingLiU" w:hAnsi="Arial" w:cs="Arial"/>
          <w:b w:val="0"/>
          <w:sz w:val="20"/>
          <w:szCs w:val="22"/>
        </w:rPr>
        <w:tab/>
      </w:r>
      <w:r w:rsidRPr="006D7645">
        <w:rPr>
          <w:rFonts w:ascii="Arial" w:eastAsia="PMingLiU" w:hAnsi="Arial" w:cs="Arial"/>
          <w:b w:val="0"/>
          <w:sz w:val="20"/>
          <w:szCs w:val="22"/>
        </w:rPr>
        <w:tab/>
        <w:t>___________</w:t>
      </w:r>
    </w:p>
    <w:p w14:paraId="317A5B08" w14:textId="77777777" w:rsidR="006D7645" w:rsidRPr="006D7645" w:rsidRDefault="006D7645" w:rsidP="006D7645">
      <w:pPr>
        <w:spacing w:after="60"/>
        <w:ind w:left="360"/>
        <w:textAlignment w:val="baseline"/>
        <w:rPr>
          <w:rFonts w:ascii="Arial" w:eastAsia="PMingLiU" w:hAnsi="Arial" w:cs="Arial"/>
          <w:b w:val="0"/>
          <w:spacing w:val="1"/>
          <w:sz w:val="20"/>
          <w:szCs w:val="22"/>
        </w:rPr>
      </w:pPr>
    </w:p>
    <w:p w14:paraId="3E031620"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[List name, address, telephone number, email address, and contact for suppliers surveyed. Attach copy of response; if oral, attach summary.]</w:t>
      </w:r>
    </w:p>
    <w:p w14:paraId="1774A9C3"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[Include other applicable supporting information.]</w:t>
      </w:r>
    </w:p>
    <w:p w14:paraId="71A15309"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[*Include all delivery costs to the construction site.]</w:t>
      </w:r>
    </w:p>
    <w:p w14:paraId="54FB7F1F" w14:textId="77777777" w:rsidR="006D7645" w:rsidRPr="006D7645" w:rsidRDefault="006D7645" w:rsidP="006D7645">
      <w:pPr>
        <w:spacing w:after="60"/>
        <w:textAlignment w:val="baseline"/>
        <w:rPr>
          <w:rFonts w:ascii="Arial" w:eastAsia="PMingLiU" w:hAnsi="Arial" w:cs="Arial"/>
          <w:b w:val="0"/>
          <w:sz w:val="20"/>
          <w:szCs w:val="22"/>
        </w:rPr>
      </w:pPr>
    </w:p>
    <w:p w14:paraId="4F48B608" w14:textId="77777777" w:rsidR="006D7645" w:rsidRPr="006D7645" w:rsidRDefault="006D7645" w:rsidP="006D7645">
      <w:pPr>
        <w:spacing w:after="60"/>
        <w:textAlignment w:val="baseline"/>
        <w:rPr>
          <w:rFonts w:ascii="Arial" w:eastAsia="PMingLiU" w:hAnsi="Arial" w:cs="Arial"/>
          <w:sz w:val="20"/>
          <w:szCs w:val="22"/>
          <w:u w:val="single"/>
        </w:rPr>
      </w:pPr>
      <w:bookmarkStart w:id="195" w:name="_Toc21588022"/>
      <w:r w:rsidRPr="006D7645">
        <w:rPr>
          <w:rFonts w:ascii="Arial" w:eastAsia="PMingLiU" w:hAnsi="Arial" w:cs="Arial"/>
          <w:sz w:val="20"/>
          <w:szCs w:val="22"/>
          <w:u w:val="single"/>
        </w:rPr>
        <w:t>WAGE RATE REQUIREMENTS UNDER SECTION 1606 OF THE RECOVERY ACT</w:t>
      </w:r>
      <w:bookmarkEnd w:id="195"/>
    </w:p>
    <w:p w14:paraId="337C2EB8" w14:textId="77777777" w:rsidR="006D7645" w:rsidRPr="006D7645" w:rsidRDefault="006D7645" w:rsidP="002A5C7B">
      <w:pPr>
        <w:numPr>
          <w:ilvl w:val="0"/>
          <w:numId w:val="7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Section 1606 of the Recovery Act requires that all laborers and mechanics employed by contractors and subcontractors on projects funded directly by or assisted in whole or in part by and through the Federal Government pursuant to the Recovery Act shall be paid wages at rates not less than those prevailing on projects of a character similar in the locality as determined by the Secretary of Labor in accordance with subchapter IV of chapter 31 of title 40, United States Code.</w:t>
      </w:r>
    </w:p>
    <w:p w14:paraId="3E190C34"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Pursuant to Reorganization Plan No. 14 and the Copeland Act, 40 U.S.C. 3145, the Department of Labor has issued regulations at 29 CFR parts 1, 3, and 5 to implement the Davis-Bacon and related Acts. Regulations in 29 CFR 5.5 instruct agencies concerning application of the standard Davis-Bacon contract clauses set forth in that section. Federal agencies providing grants, cooperative agreements, and loans under the Recovery Act shall ensure that the standard Davis-Bacon contract clauses found in 29 CFR 5.5(a) are incorporated in any resultant covered contracts that are in excess of $2,000 for construction, alteration or repair (including painting and decorating).</w:t>
      </w:r>
    </w:p>
    <w:p w14:paraId="61F60C0B" w14:textId="77777777" w:rsidR="006D7645" w:rsidRPr="006D7645" w:rsidRDefault="006D7645" w:rsidP="002A5C7B">
      <w:pPr>
        <w:numPr>
          <w:ilvl w:val="0"/>
          <w:numId w:val="70"/>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For additional guidance on the wage rate requirements of section 1606, contact your awarding agency. Recipients of grants, cooperative agreements and loans should direct their initial inquiries concerning the application of Davis-Bacon requirements to a particular federally assisted project to the Federal agency funding the project. The Secretary of Labor retains final coverage authority under Reorganization Plan Number 14.</w:t>
      </w:r>
    </w:p>
    <w:p w14:paraId="3738E414" w14:textId="77777777" w:rsidR="006D7645" w:rsidRPr="006D7645" w:rsidRDefault="006D7645" w:rsidP="006D7645">
      <w:pPr>
        <w:spacing w:before="233" w:line="230" w:lineRule="exact"/>
        <w:ind w:right="72"/>
        <w:jc w:val="both"/>
        <w:textAlignment w:val="baseline"/>
        <w:rPr>
          <w:rFonts w:ascii="Arial" w:eastAsia="Calibri" w:hAnsi="Arial" w:cs="Arial"/>
          <w:b w:val="0"/>
          <w:color w:val="000000"/>
          <w:sz w:val="20"/>
          <w:szCs w:val="22"/>
        </w:rPr>
      </w:pPr>
    </w:p>
    <w:p w14:paraId="1C92A431" w14:textId="77777777" w:rsidR="006D7645" w:rsidRPr="006D7645" w:rsidRDefault="006D7645" w:rsidP="006D7645">
      <w:pPr>
        <w:spacing w:after="60"/>
        <w:textAlignment w:val="baseline"/>
        <w:rPr>
          <w:rFonts w:ascii="Arial" w:eastAsia="PMingLiU" w:hAnsi="Arial" w:cs="Arial"/>
          <w:sz w:val="20"/>
          <w:szCs w:val="22"/>
          <w:u w:val="single"/>
        </w:rPr>
      </w:pPr>
      <w:bookmarkStart w:id="196" w:name="_Toc21588023"/>
      <w:r w:rsidRPr="006D7645">
        <w:rPr>
          <w:rFonts w:ascii="Arial" w:eastAsia="PMingLiU" w:hAnsi="Arial" w:cs="Arial"/>
          <w:sz w:val="20"/>
          <w:szCs w:val="22"/>
          <w:u w:val="single"/>
        </w:rPr>
        <w:t>RECOVERY ACT TRANSACTIONS LISTED IN SCHEDULE OF EXPENDITURES OF FEDERAL AWARDS AND RECIPIENT RESPONSIBILITIES FOR INFORMING SUBRECIPIENTS</w:t>
      </w:r>
      <w:bookmarkEnd w:id="196"/>
    </w:p>
    <w:p w14:paraId="40B1A5DF"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To maximize the transparency and accountability of funds authorized under the American Recovery and Reinvestment Act of 2009 (Pub. L. 111--5) (Recovery Act) as required by Congress and in accordance with 2 CFR 215.21 "Uniform Administrative Requirements for Grants and Agreements" and OMB Circular A-</w:t>
      </w:r>
      <w:r w:rsidRPr="006D7645">
        <w:rPr>
          <w:rFonts w:ascii="Arial" w:eastAsia="PMingLiU" w:hAnsi="Arial" w:cs="Arial"/>
          <w:b w:val="0"/>
          <w:sz w:val="20"/>
          <w:szCs w:val="22"/>
        </w:rPr>
        <w:softHyphen/>
        <w:t xml:space="preserve">102 Common Rules provisions, recipients agree to maintain records that identify adequately the source and application of Recovery Act funds. OMB Circular A--102 is available at </w:t>
      </w:r>
      <w:hyperlink r:id="rId55">
        <w:r w:rsidRPr="006D7645">
          <w:rPr>
            <w:rFonts w:ascii="Arial" w:eastAsia="PMingLiU" w:hAnsi="Arial" w:cs="Arial"/>
            <w:b w:val="0"/>
            <w:sz w:val="20"/>
            <w:szCs w:val="22"/>
          </w:rPr>
          <w:t>http://www.whitehouse.gov/omb/circulars/a102/a102.html.</w:t>
        </w:r>
      </w:hyperlink>
      <w:r w:rsidRPr="006D7645">
        <w:rPr>
          <w:rFonts w:ascii="Arial" w:eastAsia="PMingLiU" w:hAnsi="Arial" w:cs="Arial"/>
          <w:b w:val="0"/>
          <w:sz w:val="20"/>
          <w:szCs w:val="22"/>
        </w:rPr>
        <w:t xml:space="preserve"> </w:t>
      </w:r>
    </w:p>
    <w:p w14:paraId="7A352D15"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For recipients covered by the Single Audit Act Amendments of 1996 and OMB Circular A--133, "Audits of States, Local Governments, and Non-Profit Organizations," recipients agree to separately identify the expenditures for Federal awards under the Recovery Act on the Schedule of Expenditures of Federal Awards (SEFA) and the Data Collection Form (SF--SAC) required by OMB Circular A--133. OMB Circular A--133 is available at</w:t>
      </w:r>
      <w:hyperlink r:id="rId56">
        <w:r w:rsidRPr="006D7645">
          <w:rPr>
            <w:rFonts w:ascii="Arial" w:eastAsia="PMingLiU" w:hAnsi="Arial" w:cs="Arial"/>
            <w:b w:val="0"/>
            <w:color w:val="0000FF"/>
            <w:sz w:val="20"/>
            <w:szCs w:val="22"/>
            <w:u w:val="single"/>
          </w:rPr>
          <w:t xml:space="preserve"> </w:t>
        </w:r>
      </w:hyperlink>
      <w:hyperlink r:id="rId57">
        <w:r w:rsidRPr="006D7645">
          <w:rPr>
            <w:rFonts w:ascii="Arial" w:eastAsia="PMingLiU" w:hAnsi="Arial" w:cs="Arial"/>
            <w:b w:val="0"/>
            <w:color w:val="0000FF"/>
            <w:sz w:val="20"/>
            <w:szCs w:val="22"/>
            <w:u w:val="single"/>
          </w:rPr>
          <w:t>http://www.whitehouse.gov/omb/circulars/a133/a133.html</w:t>
        </w:r>
      </w:hyperlink>
      <w:r w:rsidRPr="006D7645">
        <w:rPr>
          <w:rFonts w:ascii="Arial" w:eastAsia="PMingLiU" w:hAnsi="Arial" w:cs="Arial"/>
          <w:b w:val="0"/>
          <w:color w:val="0000FF"/>
          <w:sz w:val="20"/>
          <w:szCs w:val="22"/>
          <w:u w:val="single"/>
        </w:rPr>
        <w:t>.</w:t>
      </w:r>
      <w:r w:rsidRPr="006D7645">
        <w:rPr>
          <w:rFonts w:ascii="Arial" w:eastAsia="PMingLiU" w:hAnsi="Arial" w:cs="Arial"/>
          <w:b w:val="0"/>
          <w:sz w:val="20"/>
          <w:szCs w:val="22"/>
        </w:rPr>
        <w:t xml:space="preserve"> This shall be accomplished by identifying expenditures for Federal awards made under the Recovery Act separately on the SEFA, and as separate rows under Item 9 of Part III on the SF--SAC by CFDA number, and inclusion of the prefix "ARRA-" in identifying the name of the Federal program on the SEFA and as the first characters in Item 9d of Part III on the SF--SAC.</w:t>
      </w:r>
    </w:p>
    <w:p w14:paraId="650F6CFF"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Recipients agree to separately identify to each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document at the time of </w:t>
      </w:r>
      <w:proofErr w:type="spellStart"/>
      <w:r w:rsidRPr="006D7645">
        <w:rPr>
          <w:rFonts w:ascii="Arial" w:eastAsia="PMingLiU" w:hAnsi="Arial" w:cs="Arial"/>
          <w:b w:val="0"/>
          <w:sz w:val="20"/>
          <w:szCs w:val="22"/>
        </w:rPr>
        <w:t>subaward</w:t>
      </w:r>
      <w:proofErr w:type="spellEnd"/>
      <w:r w:rsidRPr="006D7645">
        <w:rPr>
          <w:rFonts w:ascii="Arial" w:eastAsia="PMingLiU" w:hAnsi="Arial" w:cs="Arial"/>
          <w:b w:val="0"/>
          <w:sz w:val="20"/>
          <w:szCs w:val="22"/>
        </w:rPr>
        <w:t xml:space="preserve"> and at the time of disbursement of funds, the Federal award number, CFDA number, and amount of Recovery Act funds. When a recipient awards Recovery Act funds for an existing program, the information furnished to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shall distinguish the </w:t>
      </w:r>
      <w:proofErr w:type="spellStart"/>
      <w:r w:rsidRPr="006D7645">
        <w:rPr>
          <w:rFonts w:ascii="Arial" w:eastAsia="PMingLiU" w:hAnsi="Arial" w:cs="Arial"/>
          <w:b w:val="0"/>
          <w:sz w:val="20"/>
          <w:szCs w:val="22"/>
        </w:rPr>
        <w:t>subawards</w:t>
      </w:r>
      <w:proofErr w:type="spellEnd"/>
      <w:r w:rsidRPr="006D7645">
        <w:rPr>
          <w:rFonts w:ascii="Arial" w:eastAsia="PMingLiU" w:hAnsi="Arial" w:cs="Arial"/>
          <w:b w:val="0"/>
          <w:sz w:val="20"/>
          <w:szCs w:val="22"/>
        </w:rPr>
        <w:t xml:space="preserve"> of incremental Recovery Act funds from regular </w:t>
      </w:r>
      <w:proofErr w:type="spellStart"/>
      <w:r w:rsidRPr="006D7645">
        <w:rPr>
          <w:rFonts w:ascii="Arial" w:eastAsia="PMingLiU" w:hAnsi="Arial" w:cs="Arial"/>
          <w:b w:val="0"/>
          <w:sz w:val="20"/>
          <w:szCs w:val="22"/>
        </w:rPr>
        <w:t>subawards</w:t>
      </w:r>
      <w:proofErr w:type="spellEnd"/>
      <w:r w:rsidRPr="006D7645">
        <w:rPr>
          <w:rFonts w:ascii="Arial" w:eastAsia="PMingLiU" w:hAnsi="Arial" w:cs="Arial"/>
          <w:b w:val="0"/>
          <w:sz w:val="20"/>
          <w:szCs w:val="22"/>
        </w:rPr>
        <w:t xml:space="preserve"> under the existing program.</w:t>
      </w:r>
    </w:p>
    <w:p w14:paraId="1BD561E8" w14:textId="77777777" w:rsidR="006D7645" w:rsidRPr="006D7645" w:rsidRDefault="006D7645" w:rsidP="002A5C7B">
      <w:pPr>
        <w:numPr>
          <w:ilvl w:val="0"/>
          <w:numId w:val="49"/>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Recipients agree to require their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to include on their SEFA information to specifically identify Recovery Act funding similar to the requirements for the recipient SEFA described above. This information is needed to allow the recipient to properly monitor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expenditure of ARRA funds as well as oversight by the Federal awarding agencies, Offices of Inspector General and the Government Accountability Office.</w:t>
      </w:r>
    </w:p>
    <w:p w14:paraId="6419D101" w14:textId="77777777" w:rsidR="006D7645" w:rsidRPr="006D7645" w:rsidRDefault="006D7645" w:rsidP="006D7645">
      <w:pPr>
        <w:spacing w:after="60"/>
        <w:ind w:left="360"/>
        <w:textAlignment w:val="baseline"/>
        <w:rPr>
          <w:rFonts w:ascii="Arial" w:eastAsia="PMingLiU" w:hAnsi="Arial" w:cs="Arial"/>
          <w:b w:val="0"/>
          <w:sz w:val="20"/>
          <w:szCs w:val="22"/>
        </w:rPr>
      </w:pPr>
    </w:p>
    <w:p w14:paraId="4D73F764" w14:textId="77777777" w:rsidR="006D7645" w:rsidRPr="006D7645" w:rsidRDefault="006D7645" w:rsidP="006D7645">
      <w:pPr>
        <w:spacing w:after="60"/>
        <w:textAlignment w:val="baseline"/>
        <w:rPr>
          <w:rFonts w:ascii="Arial" w:eastAsia="PMingLiU" w:hAnsi="Arial" w:cs="Arial"/>
          <w:sz w:val="20"/>
          <w:szCs w:val="22"/>
          <w:u w:val="single"/>
        </w:rPr>
      </w:pPr>
      <w:bookmarkStart w:id="197" w:name="_Toc21588024"/>
      <w:r w:rsidRPr="006D7645">
        <w:rPr>
          <w:rFonts w:ascii="Arial" w:eastAsia="PMingLiU" w:hAnsi="Arial" w:cs="Arial"/>
          <w:sz w:val="20"/>
          <w:szCs w:val="22"/>
          <w:u w:val="single"/>
        </w:rPr>
        <w:t>HISTORIC PRESERVATION</w:t>
      </w:r>
      <w:bookmarkEnd w:id="197"/>
    </w:p>
    <w:p w14:paraId="74E6A3F9"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 xml:space="preserve">Prior to the expenditure of Federal funds to alter any structure or site, the Recipient is required to comply with the requirements of Section 106 of the National Historic Preservation Act (NHPA), consistent with DOE's 2009 letter of delegation of authority regarding the NHPA. Section 106 applies to historic properties that are listed in or eligible for listing in the National Register of Historic Places. In order to fulfill the requirements of Section 106, the recipient must contact the State Historic Preservation Officer (SHPO), and, if applicable, the Tribal Historic Preservation Officer (THPO), to coordinate the Section 106 review outlined in 36 CFR Part 800. SHPO contact information is available at the following link: </w:t>
      </w:r>
      <w:hyperlink r:id="rId58">
        <w:r w:rsidRPr="006D7645">
          <w:rPr>
            <w:rFonts w:ascii="Arial" w:eastAsia="PMingLiU" w:hAnsi="Arial" w:cs="Arial"/>
            <w:b w:val="0"/>
            <w:color w:val="0000FF"/>
            <w:sz w:val="20"/>
            <w:szCs w:val="22"/>
            <w:u w:val="single"/>
          </w:rPr>
          <w:t>http://www.ncshpo.org/find/index.htm</w:t>
        </w:r>
      </w:hyperlink>
      <w:r w:rsidRPr="006D7645">
        <w:rPr>
          <w:rFonts w:ascii="Arial" w:eastAsia="PMingLiU" w:hAnsi="Arial" w:cs="Arial"/>
          <w:b w:val="0"/>
          <w:color w:val="0000FF"/>
          <w:sz w:val="20"/>
          <w:szCs w:val="22"/>
          <w:u w:val="single"/>
        </w:rPr>
        <w:t>.</w:t>
      </w:r>
      <w:r w:rsidRPr="006D7645">
        <w:rPr>
          <w:rFonts w:ascii="Arial" w:eastAsia="PMingLiU" w:hAnsi="Arial" w:cs="Arial"/>
          <w:b w:val="0"/>
          <w:sz w:val="20"/>
          <w:szCs w:val="22"/>
        </w:rPr>
        <w:t xml:space="preserve"> THPO contact information is available at the following link: </w:t>
      </w:r>
      <w:hyperlink r:id="rId59">
        <w:r w:rsidRPr="006D7645">
          <w:rPr>
            <w:rFonts w:ascii="Arial" w:eastAsia="PMingLiU" w:hAnsi="Arial" w:cs="Arial"/>
            <w:b w:val="0"/>
            <w:color w:val="0000FF"/>
            <w:sz w:val="20"/>
            <w:szCs w:val="22"/>
            <w:u w:val="single"/>
          </w:rPr>
          <w:t>http://www.nathpo.org/map.html.</w:t>
        </w:r>
      </w:hyperlink>
      <w:r w:rsidRPr="006D7645">
        <w:rPr>
          <w:rFonts w:ascii="Arial" w:eastAsia="PMingLiU" w:hAnsi="Arial" w:cs="Arial"/>
          <w:b w:val="0"/>
          <w:sz w:val="20"/>
          <w:szCs w:val="22"/>
        </w:rPr>
        <w:t xml:space="preserve"> </w:t>
      </w:r>
    </w:p>
    <w:p w14:paraId="4F2D6FD5"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Section 110(k) of the NHPA applies to DOE funded activities. Recipients shall avoid taking any action that results in an adverse effect to historic properties pending compliance with Section 106.</w:t>
      </w:r>
    </w:p>
    <w:p w14:paraId="1D281945" w14:textId="77777777" w:rsidR="006D7645" w:rsidRPr="006D7645" w:rsidRDefault="006D7645" w:rsidP="006D7645">
      <w:pPr>
        <w:spacing w:after="60"/>
        <w:textAlignment w:val="baseline"/>
        <w:rPr>
          <w:rFonts w:ascii="Arial" w:eastAsia="PMingLiU" w:hAnsi="Arial" w:cs="Arial"/>
          <w:b w:val="0"/>
          <w:sz w:val="20"/>
          <w:szCs w:val="22"/>
        </w:rPr>
      </w:pPr>
      <w:r w:rsidRPr="006D7645">
        <w:rPr>
          <w:rFonts w:ascii="Arial" w:eastAsia="PMingLiU" w:hAnsi="Arial" w:cs="Arial"/>
          <w:b w:val="0"/>
          <w:sz w:val="20"/>
          <w:szCs w:val="22"/>
        </w:rPr>
        <w:t>Recipients should be aware that the DOE Contracting Officer will consider the recipient in compliance with Section 106 of the NHPA only after the Recipient has submitted adequate background documentation to the SHPO/THPO for its review, and the SHPO/THPO has provided written concurrence to the Recipient that it does not object to its Section 106 finding or determination. Recipient shall provide a copy of this concurrence to the Contracting Officer.</w:t>
      </w:r>
    </w:p>
    <w:p w14:paraId="265E2C35" w14:textId="77777777" w:rsidR="006D7645" w:rsidRPr="006D7645" w:rsidRDefault="006D7645" w:rsidP="006D7645">
      <w:pPr>
        <w:spacing w:after="60"/>
        <w:textAlignment w:val="baseline"/>
        <w:rPr>
          <w:rFonts w:ascii="Arial" w:eastAsia="PMingLiU" w:hAnsi="Arial" w:cs="Arial"/>
          <w:b w:val="0"/>
          <w:sz w:val="20"/>
          <w:szCs w:val="22"/>
        </w:rPr>
      </w:pPr>
    </w:p>
    <w:p w14:paraId="05D2B351" w14:textId="77777777" w:rsidR="006D7645" w:rsidRPr="006D7645" w:rsidRDefault="006D7645" w:rsidP="006D7645">
      <w:pPr>
        <w:spacing w:after="60"/>
        <w:textAlignment w:val="baseline"/>
        <w:rPr>
          <w:rFonts w:ascii="Arial" w:eastAsia="PMingLiU" w:hAnsi="Arial" w:cs="Arial"/>
          <w:sz w:val="20"/>
          <w:szCs w:val="22"/>
          <w:u w:val="single"/>
        </w:rPr>
      </w:pPr>
      <w:bookmarkStart w:id="198" w:name="_Toc21588025"/>
      <w:r w:rsidRPr="006D7645">
        <w:rPr>
          <w:rFonts w:ascii="Arial" w:eastAsia="PMingLiU" w:hAnsi="Arial" w:cs="Arial"/>
          <w:sz w:val="20"/>
          <w:szCs w:val="22"/>
          <w:u w:val="single"/>
        </w:rPr>
        <w:t>DAVIS BACON ACT AND CONTRACT WORK HOURS AND SAFETY STANDARDS ACT</w:t>
      </w:r>
      <w:bookmarkEnd w:id="198"/>
    </w:p>
    <w:p w14:paraId="7F35D787" w14:textId="77777777" w:rsidR="006D7645" w:rsidRPr="006D7645" w:rsidRDefault="006D7645" w:rsidP="006D7645">
      <w:pPr>
        <w:spacing w:before="221" w:line="230" w:lineRule="exact"/>
        <w:ind w:right="72"/>
        <w:jc w:val="both"/>
        <w:textAlignment w:val="baseline"/>
        <w:rPr>
          <w:rFonts w:ascii="Arial" w:eastAsia="Calibri" w:hAnsi="Arial" w:cs="Arial"/>
          <w:color w:val="000000"/>
          <w:sz w:val="20"/>
          <w:szCs w:val="22"/>
        </w:rPr>
      </w:pPr>
      <w:r w:rsidRPr="006D7645">
        <w:rPr>
          <w:rFonts w:ascii="Arial" w:eastAsia="PMingLiU" w:hAnsi="Arial" w:cs="Arial"/>
          <w:sz w:val="20"/>
          <w:szCs w:val="22"/>
        </w:rPr>
        <w:t>Definitions</w:t>
      </w:r>
      <w:r w:rsidRPr="006D7645">
        <w:rPr>
          <w:rFonts w:ascii="Arial" w:eastAsia="PMingLiU" w:hAnsi="Arial" w:cs="Arial"/>
          <w:b w:val="0"/>
          <w:sz w:val="20"/>
          <w:szCs w:val="22"/>
        </w:rPr>
        <w:t>: For purposes of this article, Davis Bacon Act and Contract Work Hours and Safety Standards Act, the following definitions are applicable:</w:t>
      </w:r>
    </w:p>
    <w:p w14:paraId="4F9A6395"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“Award” means any grant, cooperative agreement or technology investment agreement made with Recovery Act funds by the Department of Energy (DOE) to a Recipient. Such Award must require compliance with the labor standards clauses and wage rate requirements of the Davis-Bacon Act (DBA) for work performed by all laborers and mechanics employed by Recipients (other than a unit of State or local government whose own employees perform the construction)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Contractors and subcontractors.</w:t>
      </w:r>
    </w:p>
    <w:p w14:paraId="70EB299C"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“Contractor” means an entity that enters into a Contract. For purposes of these clauses, Contractor shall include (as applicable) prime contractors, Recipients,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Recipients’ or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contractors, subcontractors, and lower-tier subcontractors. “Contractor” does not mean a unit of State or local government where construction is performed by its own employees.”</w:t>
      </w:r>
    </w:p>
    <w:p w14:paraId="08A847C0"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 means a contract executed by a Recipient,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prime contractor or any tier subcontractor for construction, alteration, or repair. It may also mean (as applicable) (</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financial assistance instruments such as grants, cooperative agreements, technology investment agreements, and loans; and, (ii) Sub awards, contracts and subcontracts issued under financial assistance agreements. “Contract” does not mean a financial assistance instrument with a unit of State or local government where construction is performed by its own employees.</w:t>
      </w:r>
    </w:p>
    <w:p w14:paraId="3AD550D0"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“Contracting Officer” means the DOE official authorized to execute an Award on behalf of DOE and who is responsible for the business management and non-program aspects of the financial assistance process.</w:t>
      </w:r>
    </w:p>
    <w:p w14:paraId="248A2104"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“Recipient” means any entity other than an individual that receives an Award of Federal funds in the form of a grant, cooperative agreement or technology investment agreement directly from the Federal Government and is financially accountable for the use of any DOE funds or property, and is legally responsible for carrying out the terms and conditions of the program and Award.</w:t>
      </w:r>
    </w:p>
    <w:p w14:paraId="62216E0B"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w:t>
      </w:r>
      <w:proofErr w:type="spellStart"/>
      <w:r w:rsidRPr="006D7645">
        <w:rPr>
          <w:rFonts w:ascii="Arial" w:eastAsia="PMingLiU" w:hAnsi="Arial" w:cs="Arial"/>
          <w:b w:val="0"/>
          <w:sz w:val="20"/>
          <w:szCs w:val="22"/>
        </w:rPr>
        <w:t>Subaward</w:t>
      </w:r>
      <w:proofErr w:type="spellEnd"/>
      <w:r w:rsidRPr="006D7645">
        <w:rPr>
          <w:rFonts w:ascii="Arial" w:eastAsia="PMingLiU" w:hAnsi="Arial" w:cs="Arial"/>
          <w:b w:val="0"/>
          <w:sz w:val="20"/>
          <w:szCs w:val="22"/>
        </w:rPr>
        <w:t xml:space="preserve">” means an award of financial assistance in the form of money, or property in lieu of money, made under an award by a Recipient to an eligible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or by a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to a lower- tier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The term includes financial assistance when provided by any legal agreement, even if the agreement is called a contract, but does not include the Recipient’s procurement of goods and services to carry out the program nor does it include any form of assistance which is excluded from the definition of “Award” above.</w:t>
      </w:r>
    </w:p>
    <w:p w14:paraId="378782CC" w14:textId="77777777" w:rsidR="006D7645" w:rsidRPr="006D7645" w:rsidRDefault="006D7645" w:rsidP="002A5C7B">
      <w:pPr>
        <w:numPr>
          <w:ilvl w:val="0"/>
          <w:numId w:val="7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means a non-Federal entity that expends Federal funds received from a Recipient to carry out a Federal program, but does not include an individual that is a beneficiary of such a program.</w:t>
      </w:r>
    </w:p>
    <w:p w14:paraId="64B1AE0A" w14:textId="77777777" w:rsidR="006D7645" w:rsidRPr="006D7645" w:rsidRDefault="006D7645" w:rsidP="002A5C7B">
      <w:pPr>
        <w:numPr>
          <w:ilvl w:val="0"/>
          <w:numId w:val="72"/>
        </w:numPr>
        <w:spacing w:after="60" w:line="259" w:lineRule="auto"/>
        <w:ind w:left="360"/>
        <w:textAlignment w:val="baseline"/>
        <w:rPr>
          <w:rFonts w:ascii="Arial" w:eastAsia="PMingLiU" w:hAnsi="Arial" w:cs="Arial"/>
          <w:sz w:val="20"/>
          <w:szCs w:val="22"/>
        </w:rPr>
      </w:pPr>
      <w:r w:rsidRPr="006D7645">
        <w:rPr>
          <w:rFonts w:ascii="Arial" w:eastAsia="PMingLiU" w:hAnsi="Arial" w:cs="Arial"/>
          <w:sz w:val="20"/>
          <w:szCs w:val="22"/>
        </w:rPr>
        <w:t>Davis Bacon Act</w:t>
      </w:r>
    </w:p>
    <w:p w14:paraId="0F6E9EFC" w14:textId="77777777" w:rsidR="006D7645" w:rsidRPr="006D7645" w:rsidRDefault="006D7645" w:rsidP="002A5C7B">
      <w:pPr>
        <w:numPr>
          <w:ilvl w:val="0"/>
          <w:numId w:val="7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Minimum wages.</w:t>
      </w:r>
    </w:p>
    <w:p w14:paraId="21D5EBDC" w14:textId="77777777" w:rsidR="006D7645" w:rsidRPr="006D7645" w:rsidRDefault="006D7645" w:rsidP="002A5C7B">
      <w:pPr>
        <w:numPr>
          <w:ilvl w:val="0"/>
          <w:numId w:val="74"/>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26C6273F" w14:textId="77777777" w:rsidR="006D7645" w:rsidRPr="006D7645" w:rsidRDefault="006D7645" w:rsidP="006D7645">
      <w:pPr>
        <w:spacing w:after="60"/>
        <w:ind w:left="1170"/>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w:t>
      </w:r>
      <w:r w:rsidRPr="006D7645">
        <w:rPr>
          <w:rFonts w:ascii="Arial" w:eastAsia="PMingLiU" w:hAnsi="Arial" w:cs="Arial"/>
          <w:b w:val="0"/>
          <w:i/>
          <w:spacing w:val="1"/>
          <w:sz w:val="20"/>
          <w:szCs w:val="22"/>
        </w:rPr>
        <w:t>Provided</w:t>
      </w:r>
      <w:r w:rsidRPr="006D7645">
        <w:rPr>
          <w:rFonts w:ascii="Arial" w:eastAsia="PMingLiU" w:hAnsi="Arial" w:cs="Arial"/>
          <w:b w:val="0"/>
          <w:spacing w:val="1"/>
          <w:sz w:val="20"/>
          <w:szCs w:val="22"/>
        </w:rPr>
        <w:t>,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w:t>
      </w:r>
    </w:p>
    <w:p w14:paraId="1ADC6AF0" w14:textId="77777777" w:rsidR="006D7645" w:rsidRPr="006D7645" w:rsidRDefault="006D7645" w:rsidP="002A5C7B">
      <w:pPr>
        <w:numPr>
          <w:ilvl w:val="0"/>
          <w:numId w:val="75"/>
        </w:numPr>
        <w:tabs>
          <w:tab w:val="clear" w:pos="1458"/>
          <w:tab w:val="left" w:pos="1440"/>
        </w:tabs>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 </w:t>
      </w:r>
      <w:r w:rsidRPr="006D7645">
        <w:rPr>
          <w:rFonts w:ascii="Arial" w:eastAsia="PMingLiU" w:hAnsi="Arial" w:cs="Arial"/>
          <w:b w:val="0"/>
          <w:sz w:val="20"/>
          <w:szCs w:val="22"/>
        </w:rPr>
        <w:tab/>
        <w:t>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14FF44DE" w14:textId="77777777" w:rsidR="006D7645" w:rsidRPr="006D7645" w:rsidRDefault="006D7645" w:rsidP="002A5C7B">
      <w:pPr>
        <w:numPr>
          <w:ilvl w:val="0"/>
          <w:numId w:val="7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work to be performed by the classification requested is not performed by a classification in the wage determination; and</w:t>
      </w:r>
    </w:p>
    <w:p w14:paraId="2001BDA9" w14:textId="77777777" w:rsidR="006D7645" w:rsidRPr="006D7645" w:rsidRDefault="006D7645" w:rsidP="002A5C7B">
      <w:pPr>
        <w:numPr>
          <w:ilvl w:val="0"/>
          <w:numId w:val="7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The classification is utilized in the area by the construction industry; and</w:t>
      </w:r>
    </w:p>
    <w:p w14:paraId="7DD5BB08" w14:textId="77777777" w:rsidR="006D7645" w:rsidRPr="006D7645" w:rsidRDefault="006D7645" w:rsidP="002A5C7B">
      <w:pPr>
        <w:numPr>
          <w:ilvl w:val="0"/>
          <w:numId w:val="76"/>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The proposed wage rate, including any bona fide fringe benefits, bears a </w:t>
      </w:r>
      <w:r w:rsidRPr="006D7645">
        <w:rPr>
          <w:rFonts w:ascii="Arial" w:eastAsia="PMingLiU" w:hAnsi="Arial" w:cs="Arial"/>
          <w:b w:val="0"/>
          <w:spacing w:val="-1"/>
          <w:sz w:val="20"/>
          <w:szCs w:val="22"/>
        </w:rPr>
        <w:br/>
        <w:t>reasonable relationship to the wage rates contained in the wage determination.</w:t>
      </w:r>
    </w:p>
    <w:p w14:paraId="0B751C6B"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26CFE7C0"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In the event the Contractor, the laborers or mechanics to be employed in the classification or their representatives, and the Contracting Officer do not agree on the</w:t>
      </w:r>
    </w:p>
    <w:p w14:paraId="10FA710B"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w:t>
      </w:r>
    </w:p>
    <w:p w14:paraId="72CF60A0" w14:textId="77777777" w:rsidR="006D7645" w:rsidRPr="006D7645" w:rsidRDefault="006D7645" w:rsidP="002A5C7B">
      <w:pPr>
        <w:numPr>
          <w:ilvl w:val="0"/>
          <w:numId w:val="7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(D) The wage rate (including fringe benefits where appropriate) determined pursuant to paragraphs (a)(1)(ii)(B) or (C) of this section, shall be paid to all workers performing work in the classification under this Contract from the first day on which work is performed in the classification.</w:t>
      </w:r>
    </w:p>
    <w:p w14:paraId="18BACBB8" w14:textId="77777777" w:rsidR="006D7645" w:rsidRPr="006D7645" w:rsidRDefault="006D7645" w:rsidP="002A5C7B">
      <w:pPr>
        <w:numPr>
          <w:ilvl w:val="0"/>
          <w:numId w:val="7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51261368" w14:textId="77777777" w:rsidR="006D7645" w:rsidRPr="006D7645" w:rsidRDefault="006D7645" w:rsidP="002A5C7B">
      <w:pPr>
        <w:numPr>
          <w:ilvl w:val="0"/>
          <w:numId w:val="7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w:t>
      </w:r>
      <w:r w:rsidRPr="006D7645">
        <w:rPr>
          <w:rFonts w:ascii="Arial" w:eastAsia="PMingLiU" w:hAnsi="Arial" w:cs="Arial"/>
          <w:b w:val="0"/>
          <w:i/>
          <w:sz w:val="20"/>
          <w:szCs w:val="22"/>
        </w:rPr>
        <w:t>Provided</w:t>
      </w:r>
      <w:r w:rsidRPr="006D7645">
        <w:rPr>
          <w:rFonts w:ascii="Arial" w:eastAsia="PMingLiU" w:hAnsi="Arial" w:cs="Arial"/>
          <w:b w:val="0"/>
          <w:sz w:val="20"/>
          <w:szCs w:val="22"/>
        </w:rPr>
        <w:t>,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3CC35426" w14:textId="77777777" w:rsidR="006D7645" w:rsidRPr="006D7645" w:rsidRDefault="006D7645" w:rsidP="002A5C7B">
      <w:pPr>
        <w:numPr>
          <w:ilvl w:val="0"/>
          <w:numId w:val="8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Withholding. The Department of Energy or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Department of Energy,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may, after written notice to the Contractor, sponsor, applicant, or owner, take such action as may be necessary to cause the suspension of any further payment, advance, or guarantee of funds until such violations have ceased.</w:t>
      </w:r>
    </w:p>
    <w:p w14:paraId="2C8007B4" w14:textId="77777777" w:rsidR="006D7645" w:rsidRPr="006D7645" w:rsidRDefault="006D7645" w:rsidP="002A5C7B">
      <w:pPr>
        <w:numPr>
          <w:ilvl w:val="0"/>
          <w:numId w:val="83"/>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Payrolls and basic records.</w:t>
      </w:r>
    </w:p>
    <w:p w14:paraId="46B44C52" w14:textId="77777777" w:rsidR="006D7645" w:rsidRPr="006D7645" w:rsidRDefault="006D7645" w:rsidP="002A5C7B">
      <w:pPr>
        <w:numPr>
          <w:ilvl w:val="0"/>
          <w:numId w:val="79"/>
        </w:numPr>
        <w:spacing w:after="60" w:line="259" w:lineRule="auto"/>
        <w:ind w:left="1170"/>
        <w:textAlignment w:val="baseline"/>
        <w:rPr>
          <w:rFonts w:ascii="Arial" w:eastAsia="PMingLiU" w:hAnsi="Arial" w:cs="Arial"/>
          <w:b w:val="0"/>
          <w:color w:val="000000"/>
          <w:sz w:val="20"/>
          <w:szCs w:val="22"/>
        </w:rPr>
      </w:pPr>
      <w:r w:rsidRPr="006D7645">
        <w:rPr>
          <w:rFonts w:ascii="Arial" w:eastAsia="PMingLiU" w:hAnsi="Arial" w:cs="Arial"/>
          <w:b w:val="0"/>
          <w:sz w:val="20"/>
          <w:szCs w:val="22"/>
        </w:rPr>
        <w:t xml:space="preserve">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w:t>
      </w:r>
      <w:proofErr w:type="spellStart"/>
      <w:r w:rsidRPr="006D7645">
        <w:rPr>
          <w:rFonts w:ascii="Arial" w:eastAsia="PMingLiU" w:hAnsi="Arial" w:cs="Arial"/>
          <w:b w:val="0"/>
          <w:sz w:val="20"/>
          <w:szCs w:val="22"/>
        </w:rPr>
        <w:t>showthat</w:t>
      </w:r>
      <w:proofErr w:type="spellEnd"/>
      <w:r w:rsidRPr="006D7645">
        <w:rPr>
          <w:rFonts w:ascii="Arial" w:eastAsia="PMingLiU" w:hAnsi="Arial" w:cs="Arial"/>
          <w:b w:val="0"/>
          <w:sz w:val="20"/>
          <w:szCs w:val="22"/>
        </w:rPr>
        <w:t xml:space="preserve">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r w:rsidRPr="006D7645">
        <w:rPr>
          <w:rFonts w:ascii="Arial" w:eastAsia="PMingLiU" w:hAnsi="Arial" w:cs="Arial"/>
          <w:b w:val="0"/>
          <w:color w:val="000000"/>
          <w:sz w:val="20"/>
          <w:szCs w:val="22"/>
        </w:rPr>
        <w:t>.</w:t>
      </w:r>
    </w:p>
    <w:p w14:paraId="0DE0CE05" w14:textId="77777777" w:rsidR="006D7645" w:rsidRPr="006D7645" w:rsidRDefault="006D7645" w:rsidP="006D7645">
      <w:pPr>
        <w:tabs>
          <w:tab w:val="left" w:pos="1530"/>
        </w:tabs>
        <w:spacing w:after="60"/>
        <w:ind w:left="1170" w:hanging="450"/>
        <w:textAlignment w:val="baseline"/>
        <w:rPr>
          <w:rFonts w:ascii="Arial" w:eastAsia="PMingLiU" w:hAnsi="Arial" w:cs="Arial"/>
          <w:b w:val="0"/>
          <w:sz w:val="20"/>
          <w:szCs w:val="22"/>
        </w:rPr>
      </w:pPr>
      <w:r w:rsidRPr="006D7645">
        <w:rPr>
          <w:rFonts w:ascii="Arial" w:eastAsia="PMingLiU" w:hAnsi="Arial" w:cs="Arial"/>
          <w:b w:val="0"/>
          <w:sz w:val="20"/>
          <w:szCs w:val="22"/>
        </w:rPr>
        <w:t xml:space="preserve">ii </w:t>
      </w:r>
      <w:r w:rsidRPr="006D7645">
        <w:rPr>
          <w:rFonts w:ascii="Arial" w:eastAsia="PMingLiU" w:hAnsi="Arial" w:cs="Arial"/>
          <w:b w:val="0"/>
          <w:sz w:val="20"/>
          <w:szCs w:val="22"/>
        </w:rPr>
        <w:tab/>
        <w:t xml:space="preserve">(A) </w:t>
      </w:r>
      <w:r w:rsidRPr="006D7645">
        <w:rPr>
          <w:rFonts w:ascii="Arial" w:eastAsia="PMingLiU" w:hAnsi="Arial" w:cs="Arial"/>
          <w:b w:val="0"/>
          <w:sz w:val="20"/>
          <w:szCs w:val="22"/>
        </w:rPr>
        <w:tab/>
        <w:t xml:space="preserve">The Contractor shall submit weekly for each week in which any Contract work is performed a copy of all payrolls to the Department of Energy if the agency is a party to the Contract, but if the agency is not such a party, the Contractor will submit the payrolls to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(as applicable), applicant, sponsor, or owner, as the case may be, for transmission to the Department of Energy. The payrolls submitted shall set out accurately and completely all of the information required to be maintained under 29 CFR 5.5(a)(3)(</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except that full social security numbers and home addresses shall not be included on weekly transmittals. Instead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w:t>
      </w:r>
      <w:hyperlink r:id="rId60">
        <w:r w:rsidRPr="006D7645">
          <w:rPr>
            <w:rFonts w:ascii="Arial" w:eastAsia="PMingLiU" w:hAnsi="Arial" w:cs="Arial"/>
            <w:b w:val="0"/>
            <w:sz w:val="20"/>
            <w:szCs w:val="22"/>
          </w:rPr>
          <w:t xml:space="preserve"> </w:t>
        </w:r>
      </w:hyperlink>
      <w:hyperlink r:id="rId61">
        <w:r w:rsidRPr="006D7645">
          <w:rPr>
            <w:rFonts w:ascii="Arial" w:eastAsia="PMingLiU" w:hAnsi="Arial" w:cs="Arial"/>
            <w:b w:val="0"/>
            <w:sz w:val="20"/>
            <w:szCs w:val="22"/>
          </w:rPr>
          <w:t>http://www.dol.gov/esa/whd/forms/wh347instr.htm</w:t>
        </w:r>
      </w:hyperlink>
      <w:r w:rsidRPr="006D7645">
        <w:rPr>
          <w:rFonts w:ascii="Arial" w:eastAsia="PMingLiU" w:hAnsi="Arial" w:cs="Arial"/>
          <w:b w:val="0"/>
          <w:sz w:val="20"/>
          <w:szCs w:val="22"/>
        </w:rPr>
        <w:t xml:space="preserve">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Department of Energy if the agency is a party to the Contract, but if the agency is not such a party, the Contractor will submit them to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(as applicable), applicant, sponsor, or owner, as the case may be, for transmission to the Department of Energy,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(as applicable), applicant, sponsor, or owner).</w:t>
      </w:r>
    </w:p>
    <w:p w14:paraId="044C3C55" w14:textId="77777777" w:rsidR="006D7645" w:rsidRPr="006D7645" w:rsidRDefault="006D7645" w:rsidP="002A5C7B">
      <w:pPr>
        <w:numPr>
          <w:ilvl w:val="0"/>
          <w:numId w:val="8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Each payroll submitted shall be accompanied by a “Statement of Compliance,” signed by the Contractor or subcontractor or his or her agent who pays or supervises the payment of the persons employed under the Contract and shall certify the following:</w:t>
      </w:r>
    </w:p>
    <w:p w14:paraId="7BB34A4A"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the payroll for the payroll period contains the information required to be provided under § 5.5 (a)(3)(ii) of Regulations, 29 CFR part 5, the appropriate information is being maintained under § 5.5 (a)(3)(</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of Regulations, 29 CFR part 5, and that such information is correct and complete;</w:t>
      </w:r>
    </w:p>
    <w:p w14:paraId="2835E8AD"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372C0EFD" w14:textId="77777777" w:rsidR="006D7645" w:rsidRPr="006D7645" w:rsidRDefault="006D7645" w:rsidP="002A5C7B">
      <w:pPr>
        <w:numPr>
          <w:ilvl w:val="0"/>
          <w:numId w:val="80"/>
        </w:numPr>
        <w:spacing w:after="60" w:line="259" w:lineRule="auto"/>
        <w:ind w:left="2070" w:hanging="450"/>
        <w:textAlignment w:val="baseline"/>
        <w:rPr>
          <w:rFonts w:ascii="Arial" w:eastAsia="PMingLiU" w:hAnsi="Arial" w:cs="Arial"/>
          <w:b w:val="0"/>
          <w:sz w:val="20"/>
          <w:szCs w:val="22"/>
        </w:rPr>
      </w:pPr>
      <w:r w:rsidRPr="006D7645">
        <w:rPr>
          <w:rFonts w:ascii="Arial" w:eastAsia="PMingLiU" w:hAnsi="Arial" w:cs="Arial"/>
          <w:b w:val="0"/>
          <w:sz w:val="20"/>
          <w:szCs w:val="22"/>
        </w:rPr>
        <w:t>That each laborer or mechanic has been paid not less than the applicable wage rates and fringe benefits or cash equivalents for the classification of work performed, as specified in the applicable wage determination incorporated into the Contract.</w:t>
      </w:r>
    </w:p>
    <w:p w14:paraId="3047C718" w14:textId="77777777" w:rsidR="006D7645" w:rsidRPr="006D7645" w:rsidRDefault="006D7645" w:rsidP="002A5C7B">
      <w:pPr>
        <w:numPr>
          <w:ilvl w:val="0"/>
          <w:numId w:val="82"/>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weekly submission of a properly executed certification set forth on the reverse side of Optional Form WH-347 shall satisfy the requirement for submission of the “Statement of Compliance” required by paragraph (a)(3)(ii)(B) of this section.</w:t>
      </w:r>
    </w:p>
    <w:p w14:paraId="4CADACA0" w14:textId="77777777" w:rsidR="006D7645" w:rsidRPr="006D7645" w:rsidRDefault="006D7645" w:rsidP="002A5C7B">
      <w:pPr>
        <w:numPr>
          <w:ilvl w:val="0"/>
          <w:numId w:val="82"/>
        </w:numPr>
        <w:spacing w:after="60" w:line="259" w:lineRule="auto"/>
        <w:ind w:left="1530"/>
        <w:textAlignment w:val="baseline"/>
        <w:rPr>
          <w:rFonts w:ascii="Arial" w:eastAsia="PMingLiU" w:hAnsi="Arial" w:cs="Arial"/>
          <w:b w:val="0"/>
          <w:sz w:val="20"/>
          <w:szCs w:val="22"/>
        </w:rPr>
      </w:pPr>
      <w:r w:rsidRPr="006D7645">
        <w:rPr>
          <w:rFonts w:ascii="Arial" w:eastAsia="PMingLiU" w:hAnsi="Arial" w:cs="Arial"/>
          <w:b w:val="0"/>
          <w:sz w:val="20"/>
          <w:szCs w:val="22"/>
        </w:rPr>
        <w:t>The falsification of any of the above certifications may subject the Contractor or subcontractor to civil or criminal prosecution under section 1001 of title 18 and section 3729 of title 31 of the United States Code.</w:t>
      </w:r>
    </w:p>
    <w:p w14:paraId="3DC445D9" w14:textId="77777777" w:rsidR="006D7645" w:rsidRPr="006D7645" w:rsidRDefault="006D7645" w:rsidP="002A5C7B">
      <w:pPr>
        <w:numPr>
          <w:ilvl w:val="0"/>
          <w:numId w:val="84"/>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The Contractor or subcontractor shall make the records required under paragraph (a)(3)(</w:t>
      </w:r>
      <w:proofErr w:type="spellStart"/>
      <w:r w:rsidRPr="006D7645">
        <w:rPr>
          <w:rFonts w:ascii="Arial" w:eastAsia="PMingLiU" w:hAnsi="Arial" w:cs="Arial"/>
          <w:b w:val="0"/>
          <w:sz w:val="20"/>
          <w:szCs w:val="22"/>
        </w:rPr>
        <w:t>i</w:t>
      </w:r>
      <w:proofErr w:type="spellEnd"/>
      <w:r w:rsidRPr="006D7645">
        <w:rPr>
          <w:rFonts w:ascii="Arial" w:eastAsia="PMingLiU" w:hAnsi="Arial" w:cs="Arial"/>
          <w:b w:val="0"/>
          <w:sz w:val="20"/>
          <w:szCs w:val="22"/>
        </w:rPr>
        <w:t>) of this section available for inspection, copying, or transcription by authorized representatives of the Department of Energy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2DB879DD" w14:textId="77777777" w:rsidR="006D7645" w:rsidRPr="006D7645" w:rsidRDefault="006D7645" w:rsidP="002A5C7B">
      <w:pPr>
        <w:numPr>
          <w:ilvl w:val="0"/>
          <w:numId w:val="86"/>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Apprentices and trainees-- </w:t>
      </w:r>
    </w:p>
    <w:p w14:paraId="1927D992"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28D2780D"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2D54658A" w14:textId="77777777" w:rsidR="006D7645" w:rsidRPr="006D7645" w:rsidRDefault="006D7645" w:rsidP="002A5C7B">
      <w:pPr>
        <w:numPr>
          <w:ilvl w:val="0"/>
          <w:numId w:val="85"/>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Equal employment opportunity. The utilization of apprentices, trainees and journeymen under this part shall be in conformity with the equal employment opportunity requirements of Executive Order 11246, as amended and 29 CFR part 30.</w:t>
      </w:r>
    </w:p>
    <w:p w14:paraId="19C8184E"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Compliance with Copeland Act requirements. The Contractor shall comply with the requirements of 29 CFR part 3, which are incorporated by reference in this Contract.</w:t>
      </w:r>
    </w:p>
    <w:p w14:paraId="2C593284"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Contracts and Subcontracts. The Recipient,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the Recipient’s and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contractors and subcontractor shall insert in any Contracts the clauses contained herein in(a)(1) through (10) and such other clauses as the Department of Energy may by appropriate instructions require, and also a clause requiring the subcontractors to include these clauses in any lower tier subcontracts. The Recipient shall be responsible for the compliance by any subcontractor or lower tier subcontractor with all of the paragraphs in this clause.</w:t>
      </w:r>
    </w:p>
    <w:p w14:paraId="74F3C50C"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Contract termination: debarment. A breach of the Contract clauses in 29 CFR 5.5 may be grounds for termination of the Contract, and for debarment as a contractor and a subcontractor as provided in 29 CFR 5.12.</w:t>
      </w:r>
    </w:p>
    <w:p w14:paraId="46DB480F"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Compliance with Davis-Bacon and Related Act requirements. All rulings and interpretations of the Davis-Bacon and Related Acts contained in 29 CFR parts 1, 3, and 5 are herein incorporated by reference in this Contract.</w:t>
      </w:r>
    </w:p>
    <w:p w14:paraId="65683419" w14:textId="77777777" w:rsidR="006D7645" w:rsidRPr="006D7645" w:rsidRDefault="006D7645" w:rsidP="002A5C7B">
      <w:pPr>
        <w:numPr>
          <w:ilvl w:val="0"/>
          <w:numId w:val="87"/>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Disputes concerning labor standards.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Recipient,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the Contractor (or any of its subcontractors) and the contracting agency, the U.S. Department of Labor, or the employees or their representatives.</w:t>
      </w:r>
    </w:p>
    <w:p w14:paraId="69A39C50" w14:textId="77777777" w:rsidR="006D7645" w:rsidRPr="006D7645" w:rsidRDefault="006D7645" w:rsidP="002A5C7B">
      <w:pPr>
        <w:numPr>
          <w:ilvl w:val="0"/>
          <w:numId w:val="87"/>
        </w:numPr>
        <w:spacing w:after="60" w:line="259" w:lineRule="auto"/>
        <w:textAlignment w:val="baseline"/>
        <w:rPr>
          <w:rFonts w:ascii="Arial" w:eastAsia="PMingLiU" w:hAnsi="Arial" w:cs="Arial"/>
          <w:b w:val="0"/>
          <w:color w:val="000000"/>
          <w:sz w:val="20"/>
          <w:szCs w:val="22"/>
        </w:rPr>
      </w:pPr>
      <w:r w:rsidRPr="006D7645">
        <w:rPr>
          <w:rFonts w:ascii="Arial" w:eastAsia="PMingLiU" w:hAnsi="Arial" w:cs="Arial"/>
          <w:b w:val="0"/>
          <w:sz w:val="20"/>
          <w:szCs w:val="22"/>
        </w:rPr>
        <w:t>Certification of eligibility</w:t>
      </w:r>
      <w:r w:rsidRPr="006D7645">
        <w:rPr>
          <w:rFonts w:ascii="Arial" w:eastAsia="PMingLiU" w:hAnsi="Arial" w:cs="Arial"/>
          <w:b w:val="0"/>
          <w:color w:val="000000"/>
          <w:sz w:val="20"/>
          <w:szCs w:val="22"/>
        </w:rPr>
        <w:t>.</w:t>
      </w:r>
    </w:p>
    <w:p w14:paraId="44B0A538"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47BF2E5C"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z w:val="20"/>
          <w:szCs w:val="22"/>
        </w:rPr>
      </w:pPr>
      <w:r w:rsidRPr="006D7645">
        <w:rPr>
          <w:rFonts w:ascii="Arial" w:eastAsia="PMingLiU" w:hAnsi="Arial" w:cs="Arial"/>
          <w:b w:val="0"/>
          <w:sz w:val="20"/>
          <w:szCs w:val="22"/>
        </w:rPr>
        <w:t>No part of this Contract shall be subcontracted to any person or firm ineligible for award of a Government contract by virtue of section 3(a) of the Davis-Bacon Act or 29 CFR 5.12(a)(1).</w:t>
      </w:r>
    </w:p>
    <w:p w14:paraId="0C62512C" w14:textId="77777777" w:rsidR="006D7645" w:rsidRPr="006D7645" w:rsidRDefault="006D7645" w:rsidP="002A5C7B">
      <w:pPr>
        <w:numPr>
          <w:ilvl w:val="0"/>
          <w:numId w:val="88"/>
        </w:numPr>
        <w:spacing w:after="60" w:line="259" w:lineRule="auto"/>
        <w:ind w:left="1170"/>
        <w:textAlignment w:val="baseline"/>
        <w:rPr>
          <w:rFonts w:ascii="Arial" w:eastAsia="PMingLiU" w:hAnsi="Arial" w:cs="Arial"/>
          <w:b w:val="0"/>
          <w:spacing w:val="-2"/>
          <w:sz w:val="20"/>
          <w:szCs w:val="22"/>
        </w:rPr>
      </w:pPr>
      <w:r w:rsidRPr="006D7645">
        <w:rPr>
          <w:rFonts w:ascii="Arial" w:eastAsia="PMingLiU" w:hAnsi="Arial" w:cs="Arial"/>
          <w:b w:val="0"/>
          <w:spacing w:val="-2"/>
          <w:sz w:val="20"/>
          <w:szCs w:val="22"/>
        </w:rPr>
        <w:t>The penalty for making false statements is prescribed in the U.S. Criminal Code, 18 U.S.C. 1001.</w:t>
      </w:r>
    </w:p>
    <w:p w14:paraId="32D0BEFB" w14:textId="77777777" w:rsidR="006D7645" w:rsidRPr="006D7645" w:rsidRDefault="006D7645" w:rsidP="002A5C7B">
      <w:pPr>
        <w:numPr>
          <w:ilvl w:val="0"/>
          <w:numId w:val="90"/>
        </w:numPr>
        <w:spacing w:after="60" w:line="259" w:lineRule="auto"/>
        <w:ind w:left="360"/>
        <w:textAlignment w:val="baseline"/>
        <w:rPr>
          <w:rFonts w:ascii="Arial" w:eastAsia="PMingLiU" w:hAnsi="Arial" w:cs="Arial"/>
          <w:b w:val="0"/>
          <w:color w:val="000000"/>
          <w:sz w:val="20"/>
          <w:szCs w:val="22"/>
        </w:rPr>
      </w:pPr>
      <w:r w:rsidRPr="006D7645">
        <w:rPr>
          <w:rFonts w:ascii="Arial" w:eastAsia="PMingLiU" w:hAnsi="Arial" w:cs="Arial"/>
          <w:sz w:val="20"/>
          <w:szCs w:val="22"/>
        </w:rPr>
        <w:t>Contract Work Hours and Safety Standards Act. As used in this paragraph, the terms laborers and mechanics include watchmen and guards</w:t>
      </w:r>
      <w:r w:rsidRPr="006D7645">
        <w:rPr>
          <w:rFonts w:ascii="Arial" w:eastAsia="PMingLiU" w:hAnsi="Arial" w:cs="Arial"/>
          <w:b w:val="0"/>
          <w:color w:val="000000"/>
          <w:sz w:val="20"/>
          <w:szCs w:val="22"/>
        </w:rPr>
        <w:t>.</w:t>
      </w:r>
    </w:p>
    <w:p w14:paraId="0D3B6D4B" w14:textId="77777777" w:rsidR="006D7645" w:rsidRPr="006D7645" w:rsidRDefault="006D7645" w:rsidP="002A5C7B">
      <w:pPr>
        <w:numPr>
          <w:ilvl w:val="0"/>
          <w:numId w:val="8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3BDC7C03"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3"/>
          <w:sz w:val="20"/>
          <w:szCs w:val="22"/>
        </w:rPr>
      </w:pPr>
      <w:r w:rsidRPr="006D7645">
        <w:rPr>
          <w:rFonts w:ascii="Arial" w:eastAsia="PMingLiU" w:hAnsi="Arial" w:cs="Arial"/>
          <w:b w:val="0"/>
          <w:spacing w:val="-3"/>
          <w:sz w:val="20"/>
          <w:szCs w:val="22"/>
        </w:rPr>
        <w:t>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$10 for each calendar day on which such individual was required or permitted to work in excess of the standard workweek of forty hours without payment of the overtime wages required by the clause set forth in paragraph (b)(1) of this section.</w:t>
      </w:r>
    </w:p>
    <w:p w14:paraId="148E478C" w14:textId="77777777" w:rsidR="006D7645" w:rsidRPr="006D7645" w:rsidRDefault="006D7645" w:rsidP="002A5C7B">
      <w:pPr>
        <w:numPr>
          <w:ilvl w:val="0"/>
          <w:numId w:val="89"/>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Withholding for unpaid wages and liquidated damages. The Department of Energy or the Recipient or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315B9223"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 xml:space="preserve">Contracts and Subcontracts. The Recipient, </w:t>
      </w:r>
      <w:proofErr w:type="spellStart"/>
      <w:r w:rsidRPr="006D7645">
        <w:rPr>
          <w:rFonts w:ascii="Arial" w:eastAsia="PMingLiU" w:hAnsi="Arial" w:cs="Arial"/>
          <w:b w:val="0"/>
          <w:spacing w:val="1"/>
          <w:sz w:val="20"/>
          <w:szCs w:val="22"/>
        </w:rPr>
        <w:t>Subrecipient</w:t>
      </w:r>
      <w:proofErr w:type="spellEnd"/>
      <w:r w:rsidRPr="006D7645">
        <w:rPr>
          <w:rFonts w:ascii="Arial" w:eastAsia="PMingLiU" w:hAnsi="Arial" w:cs="Arial"/>
          <w:b w:val="0"/>
          <w:spacing w:val="1"/>
          <w:sz w:val="20"/>
          <w:szCs w:val="22"/>
        </w:rPr>
        <w:t xml:space="preserve">, and Recipient’s and </w:t>
      </w:r>
      <w:proofErr w:type="spellStart"/>
      <w:r w:rsidRPr="006D7645">
        <w:rPr>
          <w:rFonts w:ascii="Arial" w:eastAsia="PMingLiU" w:hAnsi="Arial" w:cs="Arial"/>
          <w:b w:val="0"/>
          <w:spacing w:val="1"/>
          <w:sz w:val="20"/>
          <w:szCs w:val="22"/>
        </w:rPr>
        <w:t>Subrecipient’s</w:t>
      </w:r>
      <w:proofErr w:type="spellEnd"/>
      <w:r w:rsidRPr="006D7645">
        <w:rPr>
          <w:rFonts w:ascii="Arial" w:eastAsia="PMingLiU" w:hAnsi="Arial" w:cs="Arial"/>
          <w:b w:val="0"/>
          <w:spacing w:val="1"/>
          <w:sz w:val="20"/>
          <w:szCs w:val="22"/>
        </w:rPr>
        <w:t xml:space="preserve"> contractor or subcontractor shall insert in any Contracts, the clauses set forth in paragraph (b)(1) through (4) of this section and also a clause requiring the subcontractors to include these clauses in any lower tier subcontracts. The Recipient shall be responsible for compliance by any subcontractor or lower tier subcontractor with the clauses set forth in paragraphs (b)(1) through (4) of this section.</w:t>
      </w:r>
    </w:p>
    <w:p w14:paraId="21021F1C" w14:textId="77777777" w:rsidR="006D7645" w:rsidRPr="006D7645" w:rsidRDefault="006D7645" w:rsidP="002A5C7B">
      <w:pPr>
        <w:numPr>
          <w:ilvl w:val="0"/>
          <w:numId w:val="89"/>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w:t>
      </w:r>
    </w:p>
    <w:p w14:paraId="69703934" w14:textId="77777777" w:rsidR="006D7645" w:rsidRPr="006D7645" w:rsidRDefault="006D7645" w:rsidP="006D7645">
      <w:pPr>
        <w:spacing w:after="60"/>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Such records shall contain the name and address of each such employee, social security number, correct classifications, hourly rates of wages paid, daily and weekly number of hours worked, deductions made, and actual wages paid. The records to be maintained under this paragraph </w:t>
      </w:r>
      <w:proofErr w:type="spellStart"/>
      <w:r w:rsidRPr="006D7645">
        <w:rPr>
          <w:rFonts w:ascii="Arial" w:eastAsia="PMingLiU" w:hAnsi="Arial" w:cs="Arial"/>
          <w:b w:val="0"/>
          <w:sz w:val="20"/>
          <w:szCs w:val="22"/>
        </w:rPr>
        <w:t>shallbe</w:t>
      </w:r>
      <w:proofErr w:type="spellEnd"/>
      <w:r w:rsidRPr="006D7645">
        <w:rPr>
          <w:rFonts w:ascii="Arial" w:eastAsia="PMingLiU" w:hAnsi="Arial" w:cs="Arial"/>
          <w:b w:val="0"/>
          <w:sz w:val="20"/>
          <w:szCs w:val="22"/>
        </w:rPr>
        <w:t xml:space="preserve"> made available by the Contractor or subcontractor for inspection, copying, or transcription by authorized representatives of the Department of Energy and the Department of Labor, and the Contractor or subcontractor will permit such representatives to interview employees during working hours on the job.</w:t>
      </w:r>
    </w:p>
    <w:p w14:paraId="114F7D66" w14:textId="77777777" w:rsidR="006D7645" w:rsidRPr="006D7645" w:rsidRDefault="006D7645" w:rsidP="006D7645">
      <w:pPr>
        <w:spacing w:after="60"/>
        <w:ind w:left="360"/>
        <w:textAlignment w:val="baseline"/>
        <w:rPr>
          <w:rFonts w:ascii="Arial" w:eastAsia="PMingLiU" w:hAnsi="Arial" w:cs="Arial"/>
          <w:b w:val="0"/>
          <w:sz w:val="20"/>
          <w:szCs w:val="22"/>
        </w:rPr>
      </w:pPr>
    </w:p>
    <w:p w14:paraId="318A6F0C" w14:textId="77777777" w:rsidR="006D7645" w:rsidRPr="006D7645" w:rsidRDefault="006D7645" w:rsidP="006D7645">
      <w:pPr>
        <w:spacing w:after="60"/>
        <w:textAlignment w:val="baseline"/>
        <w:rPr>
          <w:rFonts w:ascii="Arial" w:eastAsia="PMingLiU" w:hAnsi="Arial" w:cs="Arial"/>
          <w:sz w:val="20"/>
          <w:szCs w:val="22"/>
          <w:u w:val="single"/>
        </w:rPr>
      </w:pPr>
      <w:bookmarkStart w:id="199" w:name="_Toc21588026"/>
      <w:r w:rsidRPr="006D7645">
        <w:rPr>
          <w:rFonts w:ascii="Arial" w:eastAsia="PMingLiU" w:hAnsi="Arial" w:cs="Arial"/>
          <w:sz w:val="20"/>
          <w:szCs w:val="22"/>
          <w:u w:val="single"/>
        </w:rPr>
        <w:t>RECIPIENT FUNCTIONS</w:t>
      </w:r>
      <w:bookmarkEnd w:id="199"/>
    </w:p>
    <w:p w14:paraId="26D2F3A8" w14:textId="77777777" w:rsidR="006D7645" w:rsidRPr="006D7645" w:rsidRDefault="006D7645" w:rsidP="002A5C7B">
      <w:pPr>
        <w:numPr>
          <w:ilvl w:val="0"/>
          <w:numId w:val="91"/>
        </w:numPr>
        <w:spacing w:after="60" w:line="259" w:lineRule="auto"/>
        <w:ind w:left="360"/>
        <w:textAlignment w:val="baseline"/>
        <w:rPr>
          <w:rFonts w:ascii="Arial" w:eastAsia="PMingLiU" w:hAnsi="Arial" w:cs="Arial"/>
          <w:b w:val="0"/>
          <w:sz w:val="20"/>
          <w:szCs w:val="22"/>
        </w:rPr>
      </w:pPr>
      <w:r w:rsidRPr="006D7645">
        <w:rPr>
          <w:rFonts w:ascii="Arial" w:eastAsia="PMingLiU" w:hAnsi="Arial" w:cs="Arial"/>
          <w:b w:val="0"/>
          <w:sz w:val="20"/>
          <w:szCs w:val="22"/>
        </w:rPr>
        <w:t xml:space="preserve">This delegation of Department of Energy (DOE) functions to the Recipient applies only to DBA effort performed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under this award. Those functions are not delegated to the Recipient for any DBA effort performed by employees of the Recipient under this award. On behalf of the Department of Energy (DOE), Recipient shall perform the following functions:</w:t>
      </w:r>
    </w:p>
    <w:p w14:paraId="05DA34C6"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Obtain, maintain, and monitor all DBA certified payroll records submitted by the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at any tier under this Award;</w:t>
      </w:r>
    </w:p>
    <w:p w14:paraId="1F274103"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Review all DBA certified payroll records for compliance with DBA requirements, including applicable DOL wage determinations;</w:t>
      </w:r>
    </w:p>
    <w:p w14:paraId="3FF5C298"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Notify DOE of any non-compliance with DBA requirements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or Contractors at any tier, including any non-compliances identified as the result of reviews performed pursuant to paragraph (b) above;</w:t>
      </w:r>
    </w:p>
    <w:p w14:paraId="52370507"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Address any </w:t>
      </w:r>
      <w:proofErr w:type="spellStart"/>
      <w:r w:rsidRPr="006D7645">
        <w:rPr>
          <w:rFonts w:ascii="Arial" w:eastAsia="PMingLiU" w:hAnsi="Arial" w:cs="Arial"/>
          <w:b w:val="0"/>
          <w:sz w:val="20"/>
          <w:szCs w:val="22"/>
        </w:rPr>
        <w:t>Subrecipient</w:t>
      </w:r>
      <w:proofErr w:type="spellEnd"/>
      <w:r w:rsidRPr="006D7645">
        <w:rPr>
          <w:rFonts w:ascii="Arial" w:eastAsia="PMingLiU" w:hAnsi="Arial" w:cs="Arial"/>
          <w:b w:val="0"/>
          <w:sz w:val="20"/>
          <w:szCs w:val="22"/>
        </w:rPr>
        <w:t xml:space="preserve"> and any Contractor DBA non-compliance issues; if DBA non</w:t>
      </w:r>
      <w:r w:rsidRPr="006D7645">
        <w:rPr>
          <w:rFonts w:ascii="Arial" w:eastAsia="PMingLiU" w:hAnsi="Arial" w:cs="Arial"/>
          <w:b w:val="0"/>
          <w:sz w:val="20"/>
          <w:szCs w:val="22"/>
        </w:rPr>
        <w:softHyphen/>
        <w:t>compliance issues cannot be resolved in a timely manner, forward complaints, summary of investigations and all relevant information to DOE;</w:t>
      </w:r>
    </w:p>
    <w:p w14:paraId="23C8C625" w14:textId="77777777" w:rsidR="006D7645" w:rsidRPr="006D7645" w:rsidRDefault="006D7645" w:rsidP="002A5C7B">
      <w:pPr>
        <w:numPr>
          <w:ilvl w:val="0"/>
          <w:numId w:val="92"/>
        </w:numPr>
        <w:spacing w:after="60" w:line="259" w:lineRule="auto"/>
        <w:textAlignment w:val="baseline"/>
        <w:rPr>
          <w:rFonts w:ascii="Arial" w:eastAsia="PMingLiU" w:hAnsi="Arial" w:cs="Arial"/>
          <w:b w:val="0"/>
          <w:spacing w:val="1"/>
          <w:sz w:val="20"/>
          <w:szCs w:val="22"/>
        </w:rPr>
      </w:pPr>
      <w:r w:rsidRPr="006D7645">
        <w:rPr>
          <w:rFonts w:ascii="Arial" w:eastAsia="PMingLiU" w:hAnsi="Arial" w:cs="Arial"/>
          <w:b w:val="0"/>
          <w:spacing w:val="1"/>
          <w:sz w:val="20"/>
          <w:szCs w:val="22"/>
        </w:rPr>
        <w:t>Provide DOE with detailed information regarding the resolution of any DBA non-compliance issues;</w:t>
      </w:r>
    </w:p>
    <w:p w14:paraId="686642CB"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Perform services in support of DOE investigations of complaints filed regarding noncompliance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with DBA requirements;</w:t>
      </w:r>
    </w:p>
    <w:p w14:paraId="361D5F48"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 xml:space="preserve">Perform audit services as necessary to ensure compliance by </w:t>
      </w:r>
      <w:proofErr w:type="spellStart"/>
      <w:r w:rsidRPr="006D7645">
        <w:rPr>
          <w:rFonts w:ascii="Arial" w:eastAsia="PMingLiU" w:hAnsi="Arial" w:cs="Arial"/>
          <w:b w:val="0"/>
          <w:sz w:val="20"/>
          <w:szCs w:val="22"/>
        </w:rPr>
        <w:t>Subrecipients</w:t>
      </w:r>
      <w:proofErr w:type="spellEnd"/>
      <w:r w:rsidRPr="006D7645">
        <w:rPr>
          <w:rFonts w:ascii="Arial" w:eastAsia="PMingLiU" w:hAnsi="Arial" w:cs="Arial"/>
          <w:b w:val="0"/>
          <w:sz w:val="20"/>
          <w:szCs w:val="22"/>
        </w:rPr>
        <w:t xml:space="preserve"> and Contractors with DBA requirements and as requested by the Contracting Officer; and</w:t>
      </w:r>
    </w:p>
    <w:p w14:paraId="1FDD1876" w14:textId="77777777" w:rsidR="006D7645" w:rsidRPr="006D7645" w:rsidRDefault="006D7645" w:rsidP="002A5C7B">
      <w:pPr>
        <w:numPr>
          <w:ilvl w:val="0"/>
          <w:numId w:val="92"/>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Provide copies of all records upon request by DOE or DOL in a timely manner.</w:t>
      </w:r>
    </w:p>
    <w:p w14:paraId="00002F67" w14:textId="77777777" w:rsidR="006D7645" w:rsidRPr="006D7645" w:rsidRDefault="006D7645" w:rsidP="002A5C7B">
      <w:pPr>
        <w:numPr>
          <w:ilvl w:val="0"/>
          <w:numId w:val="91"/>
        </w:numPr>
        <w:spacing w:after="60" w:line="259" w:lineRule="auto"/>
        <w:textAlignment w:val="baseline"/>
        <w:rPr>
          <w:rFonts w:ascii="Arial" w:eastAsia="PMingLiU" w:hAnsi="Arial" w:cs="Arial"/>
          <w:b w:val="0"/>
          <w:sz w:val="20"/>
          <w:szCs w:val="22"/>
        </w:rPr>
      </w:pPr>
      <w:r w:rsidRPr="006D7645">
        <w:rPr>
          <w:rFonts w:ascii="Arial" w:eastAsia="PMingLiU" w:hAnsi="Arial" w:cs="Arial"/>
          <w:b w:val="0"/>
          <w:sz w:val="20"/>
          <w:szCs w:val="22"/>
        </w:rPr>
        <w:t>All records maintained on behalf of the DOE in accordance with paragraph (1) above are federal government (DOE) owned records. DOE or an authorized representative shall be granted access to the records at all times.</w:t>
      </w:r>
    </w:p>
    <w:p w14:paraId="544E6F3F" w14:textId="6A4FEE0E" w:rsidR="006D7645" w:rsidRPr="006D7645" w:rsidRDefault="006D7645" w:rsidP="002A5C7B">
      <w:pPr>
        <w:numPr>
          <w:ilvl w:val="0"/>
          <w:numId w:val="91"/>
        </w:numPr>
        <w:spacing w:after="60" w:line="259" w:lineRule="auto"/>
        <w:textAlignment w:val="baseline"/>
        <w:rPr>
          <w:rFonts w:ascii="Arial" w:eastAsia="Calibri" w:hAnsi="Arial" w:cs="Arial"/>
          <w:b w:val="0"/>
          <w:sz w:val="20"/>
          <w:szCs w:val="22"/>
        </w:rPr>
        <w:sectPr w:rsidR="006D7645" w:rsidRPr="006D7645" w:rsidSect="0015145B">
          <w:pgSz w:w="12240" w:h="15802"/>
          <w:pgMar w:top="720" w:right="720" w:bottom="720" w:left="720" w:header="720" w:footer="720" w:gutter="0"/>
          <w:cols w:space="720"/>
          <w:docGrid w:linePitch="299"/>
        </w:sectPr>
      </w:pPr>
      <w:r w:rsidRPr="006D7645">
        <w:rPr>
          <w:rFonts w:ascii="Arial" w:eastAsia="PMingLiU" w:hAnsi="Arial" w:cs="Arial"/>
          <w:b w:val="0"/>
          <w:sz w:val="20"/>
          <w:szCs w:val="22"/>
        </w:rPr>
        <w:t>In the event of, and in response to any Freedom of Information Act, 5 U.S.C. 552, requests submitted to DOE, Recipient shall provide such records to DOE within 5 business days of r</w:t>
      </w:r>
      <w:r w:rsidR="002A5C7B">
        <w:rPr>
          <w:rFonts w:ascii="Arial" w:eastAsia="PMingLiU" w:hAnsi="Arial" w:cs="Arial"/>
          <w:b w:val="0"/>
          <w:sz w:val="20"/>
          <w:szCs w:val="22"/>
        </w:rPr>
        <w:t>eceipt of a request from DOE.</w:t>
      </w:r>
    </w:p>
    <w:p w14:paraId="2C53180C" w14:textId="77777777" w:rsidR="00023590" w:rsidRPr="006D7645" w:rsidRDefault="00023590" w:rsidP="006D7645">
      <w:pPr>
        <w:rPr>
          <w:b w:val="0"/>
        </w:rPr>
      </w:pPr>
    </w:p>
    <w:sectPr w:rsidR="00023590" w:rsidRPr="006D7645"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2E6AE" w14:textId="77777777" w:rsidR="006D06A7" w:rsidRDefault="006D06A7">
      <w:r>
        <w:separator/>
      </w:r>
    </w:p>
  </w:endnote>
  <w:endnote w:type="continuationSeparator" w:id="0">
    <w:p w14:paraId="36BB62E6" w14:textId="77777777" w:rsidR="006D06A7" w:rsidRDefault="006D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331468B4" w:rsidR="006D06A7" w:rsidRPr="005C39D3" w:rsidRDefault="006D06A7" w:rsidP="001D49A0">
    <w:pPr>
      <w:pStyle w:val="Footer"/>
      <w:pBdr>
        <w:top w:val="single" w:sz="4" w:space="1" w:color="auto"/>
      </w:pBdr>
      <w:tabs>
        <w:tab w:val="clear" w:pos="8640"/>
        <w:tab w:val="right" w:pos="9360"/>
      </w:tabs>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Pr>
        <w:rFonts w:ascii="Arial" w:hAnsi="Arial" w:cs="Arial"/>
        <w:b w:val="0"/>
        <w:sz w:val="20"/>
      </w:rPr>
      <w:t xml:space="preserve">LICSD2020  </w:t>
    </w:r>
    <w:r>
      <w:rPr>
        <w:rFonts w:ascii="Arial" w:hAnsi="Arial" w:cs="Arial"/>
        <w:b w:val="0"/>
        <w:sz w:val="20"/>
      </w:rPr>
      <w:tab/>
      <w:t xml:space="preserve">     </w:t>
    </w:r>
    <w:r w:rsidRPr="005C39D3">
      <w:rPr>
        <w:rFonts w:ascii="Arial" w:hAnsi="Arial" w:cs="Arial"/>
        <w:b w:val="0"/>
        <w:sz w:val="20"/>
      </w:rPr>
      <w:tab/>
    </w:r>
    <w:r>
      <w:rPr>
        <w:rFonts w:ascii="Arial" w:hAnsi="Arial" w:cs="Arial"/>
        <w:b w:val="0"/>
        <w:sz w:val="20"/>
      </w:rPr>
      <w:t xml:space="preserve">                    </w:t>
    </w:r>
    <w:r w:rsidRPr="005C39D3">
      <w:rPr>
        <w:rFonts w:ascii="Arial" w:hAnsi="Arial" w:cs="Arial"/>
        <w:b w:val="0"/>
        <w:sz w:val="20"/>
      </w:rPr>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497658">
      <w:rPr>
        <w:rStyle w:val="PageNumber"/>
        <w:b w:val="0"/>
        <w:noProof/>
      </w:rPr>
      <w:t>13</w:t>
    </w:r>
    <w:r w:rsidRPr="005C39D3">
      <w:rPr>
        <w:rStyle w:val="PageNumber"/>
        <w:b w:val="0"/>
      </w:rPr>
      <w:fldChar w:fldCharType="end"/>
    </w:r>
    <w:r>
      <w:rPr>
        <w:rStyle w:val="PageNumber"/>
        <w:b w:val="0"/>
      </w:rPr>
      <w:t xml:space="preserve"> of 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6D06A7" w:rsidRPr="00F40FFD" w:rsidRDefault="006D06A7"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3DEB" w14:textId="77777777" w:rsidR="006D06A7" w:rsidRPr="00195781" w:rsidRDefault="006D06A7" w:rsidP="006D7645">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D5D3" w14:textId="77777777" w:rsidR="006D06A7" w:rsidRPr="000C7CFB" w:rsidRDefault="006D06A7" w:rsidP="006D76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B903" w14:textId="77777777" w:rsidR="006D06A7" w:rsidRDefault="006D06A7" w:rsidP="006D7645">
    <w:pPr>
      <w:tabs>
        <w:tab w:val="center" w:pos="5400"/>
        <w:tab w:val="right" w:pos="10800"/>
      </w:tabs>
    </w:pPr>
  </w:p>
  <w:p w14:paraId="45DCA4EC" w14:textId="19415269" w:rsidR="006D06A7" w:rsidRPr="002A5C7B" w:rsidRDefault="006D06A7" w:rsidP="006D7645">
    <w:pPr>
      <w:tabs>
        <w:tab w:val="center" w:pos="5400"/>
        <w:tab w:val="right" w:pos="10800"/>
      </w:tabs>
      <w:rPr>
        <w:rFonts w:ascii="Arial" w:hAnsi="Arial" w:cs="Arial"/>
        <w:b w:val="0"/>
        <w:sz w:val="20"/>
      </w:rPr>
    </w:pPr>
    <w:r w:rsidRPr="002A5C7B">
      <w:rPr>
        <w:rFonts w:ascii="Arial" w:hAnsi="Arial" w:cs="Arial"/>
        <w:b w:val="0"/>
        <w:sz w:val="20"/>
      </w:rPr>
      <w:t>Contract &lt;Insert Contract Number&gt;</w:t>
    </w:r>
    <w:r w:rsidRPr="002A5C7B">
      <w:rPr>
        <w:rFonts w:ascii="Arial" w:hAnsi="Arial" w:cs="Arial"/>
        <w:b w:val="0"/>
        <w:sz w:val="20"/>
      </w:rPr>
      <w:tab/>
    </w:r>
    <w:r w:rsidRPr="002A5C7B">
      <w:rPr>
        <w:rFonts w:ascii="Arial" w:hAnsi="Arial" w:cs="Arial"/>
        <w:b w:val="0"/>
        <w:sz w:val="20"/>
      </w:rPr>
      <w:fldChar w:fldCharType="begin"/>
    </w:r>
    <w:r w:rsidRPr="002A5C7B">
      <w:rPr>
        <w:rFonts w:ascii="Arial" w:eastAsia="Calibri" w:hAnsi="Arial" w:cs="Arial"/>
        <w:b w:val="0"/>
        <w:sz w:val="20"/>
      </w:rPr>
      <w:instrText xml:space="preserve"> PAGE </w:instrText>
    </w:r>
    <w:r w:rsidRPr="002A5C7B">
      <w:rPr>
        <w:rFonts w:ascii="Arial" w:hAnsi="Arial" w:cs="Arial"/>
        <w:b w:val="0"/>
        <w:sz w:val="20"/>
      </w:rPr>
      <w:fldChar w:fldCharType="separate"/>
    </w:r>
    <w:r w:rsidR="00497658">
      <w:rPr>
        <w:rFonts w:ascii="Arial" w:eastAsia="Calibri" w:hAnsi="Arial" w:cs="Arial"/>
        <w:b w:val="0"/>
        <w:noProof/>
        <w:sz w:val="20"/>
      </w:rPr>
      <w:t>3</w:t>
    </w:r>
    <w:r w:rsidRPr="002A5C7B">
      <w:rPr>
        <w:rFonts w:ascii="Arial" w:hAnsi="Arial" w:cs="Arial"/>
        <w:b w:val="0"/>
        <w:sz w:val="20"/>
      </w:rPr>
      <w:fldChar w:fldCharType="end"/>
    </w:r>
    <w:r w:rsidRPr="002A5C7B">
      <w:rPr>
        <w:rFonts w:ascii="Arial" w:hAnsi="Arial" w:cs="Arial"/>
        <w:b w:val="0"/>
        <w:sz w:val="20"/>
      </w:rPr>
      <w:tab/>
      <w:t>Low-Income Community Solar Deployment 2017-19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431E9" w14:textId="77777777" w:rsidR="006D06A7" w:rsidRDefault="006D06A7">
      <w:r>
        <w:separator/>
      </w:r>
    </w:p>
  </w:footnote>
  <w:footnote w:type="continuationSeparator" w:id="0">
    <w:p w14:paraId="3FC93927" w14:textId="77777777" w:rsidR="006D06A7" w:rsidRDefault="006D06A7">
      <w:r>
        <w:continuationSeparator/>
      </w:r>
    </w:p>
  </w:footnote>
  <w:footnote w:id="1">
    <w:p w14:paraId="25AD999E" w14:textId="76917FFF" w:rsidR="006D06A7" w:rsidRPr="00B1455D" w:rsidRDefault="006D06A7">
      <w:pPr>
        <w:pStyle w:val="FootnoteText"/>
        <w:rPr>
          <w:b w:val="0"/>
        </w:rPr>
      </w:pPr>
      <w:r>
        <w:rPr>
          <w:rStyle w:val="FootnoteReference"/>
        </w:rPr>
        <w:footnoteRef/>
      </w:r>
      <w:r>
        <w:t xml:space="preserve"> </w:t>
      </w:r>
      <w:r w:rsidRPr="00B1455D">
        <w:rPr>
          <w:b w:val="0"/>
        </w:rPr>
        <w:t>See https://www.wto.org/english/tratop_e/dispu_e/cases_e/ds510_e.htm</w:t>
      </w:r>
    </w:p>
  </w:footnote>
  <w:footnote w:id="2">
    <w:p w14:paraId="4379EF2F" w14:textId="27EC37F2" w:rsidR="006D06A7" w:rsidRDefault="006D06A7">
      <w:pPr>
        <w:pStyle w:val="FootnoteText"/>
      </w:pPr>
      <w:r>
        <w:rPr>
          <w:rStyle w:val="FootnoteReference"/>
        </w:rPr>
        <w:footnoteRef/>
      </w:r>
      <w:r>
        <w:t xml:space="preserve"> </w:t>
      </w:r>
      <w:r>
        <w:rPr>
          <w:b w:val="0"/>
        </w:rPr>
        <w:t xml:space="preserve">Revised Code of Washington, </w:t>
      </w:r>
      <w:r w:rsidRPr="00A25211">
        <w:rPr>
          <w:b w:val="0"/>
        </w:rPr>
        <w:t xml:space="preserve">Chapter </w:t>
      </w:r>
      <w:r>
        <w:rPr>
          <w:b w:val="0"/>
        </w:rPr>
        <w:t>288, Laws of 2019, Section 2 (17)</w:t>
      </w:r>
    </w:p>
  </w:footnote>
  <w:footnote w:id="3">
    <w:p w14:paraId="1FD46363" w14:textId="46792B54" w:rsidR="006D06A7" w:rsidRPr="005331EE" w:rsidRDefault="006D06A7" w:rsidP="00240291">
      <w:pPr>
        <w:pStyle w:val="FootnoteText"/>
        <w:tabs>
          <w:tab w:val="left" w:pos="5580"/>
        </w:tabs>
        <w:rPr>
          <w:b w:val="0"/>
        </w:rPr>
      </w:pPr>
      <w:r>
        <w:rPr>
          <w:rStyle w:val="FootnoteReference"/>
        </w:rPr>
        <w:footnoteRef/>
      </w:r>
      <w:r>
        <w:t xml:space="preserve"> </w:t>
      </w:r>
      <w:r>
        <w:rPr>
          <w:b w:val="0"/>
        </w:rPr>
        <w:t xml:space="preserve">Revised Code of Washington, Chapter 363, Laws of 1989, Section 1 (1) </w:t>
      </w:r>
    </w:p>
  </w:footnote>
  <w:footnote w:id="4">
    <w:p w14:paraId="49B8C27D" w14:textId="05466F5C" w:rsidR="006D06A7" w:rsidRDefault="006D06A7">
      <w:pPr>
        <w:pStyle w:val="FootnoteText"/>
      </w:pPr>
      <w:r>
        <w:rPr>
          <w:rStyle w:val="FootnoteReference"/>
        </w:rPr>
        <w:footnoteRef/>
      </w:r>
      <w:r>
        <w:t xml:space="preserve"> </w:t>
      </w:r>
      <w:r w:rsidRPr="00A25211">
        <w:rPr>
          <w:b w:val="0"/>
        </w:rPr>
        <w:t xml:space="preserve">Revised Code of Washington, Chapter </w:t>
      </w:r>
      <w:r>
        <w:rPr>
          <w:b w:val="0"/>
        </w:rPr>
        <w:t>288, Laws of 2019, Section 2 (25</w:t>
      </w:r>
      <w:r w:rsidRPr="00A25211">
        <w:rPr>
          <w:b w:val="0"/>
        </w:rPr>
        <w:t>).</w:t>
      </w:r>
    </w:p>
  </w:footnote>
  <w:footnote w:id="5">
    <w:p w14:paraId="67E5453C" w14:textId="74976A40" w:rsidR="006D06A7" w:rsidRPr="005331EE" w:rsidRDefault="006D06A7">
      <w:pPr>
        <w:pStyle w:val="FootnoteText"/>
        <w:rPr>
          <w:b w:val="0"/>
        </w:rPr>
      </w:pPr>
      <w:r>
        <w:rPr>
          <w:rStyle w:val="FootnoteReference"/>
        </w:rPr>
        <w:footnoteRef/>
      </w:r>
      <w:r>
        <w:t xml:space="preserve"> </w:t>
      </w:r>
      <w:r>
        <w:rPr>
          <w:b w:val="0"/>
        </w:rPr>
        <w:t>Revised Code of Washington, Chapter 235, Laws of 2019, Section 1 (5)</w:t>
      </w:r>
    </w:p>
  </w:footnote>
  <w:footnote w:id="6">
    <w:p w14:paraId="4739E001" w14:textId="77777777" w:rsidR="006D06A7" w:rsidRDefault="006D06A7" w:rsidP="00633583">
      <w:pPr>
        <w:pStyle w:val="FootnoteText"/>
      </w:pPr>
      <w:r w:rsidRPr="00A25211">
        <w:rPr>
          <w:rStyle w:val="FootnoteReference"/>
          <w:b w:val="0"/>
        </w:rPr>
        <w:footnoteRef/>
      </w:r>
      <w:r w:rsidRPr="00A25211">
        <w:rPr>
          <w:b w:val="0"/>
        </w:rPr>
        <w:t xml:space="preserve"> Revised Code of Washington, Chapter 288, Laws of 2019, Section 2 (40).</w:t>
      </w:r>
    </w:p>
  </w:footnote>
  <w:footnote w:id="7">
    <w:p w14:paraId="5E3C090E" w14:textId="71161D51" w:rsidR="006D06A7" w:rsidRDefault="006D06A7">
      <w:pPr>
        <w:pStyle w:val="FootnoteText"/>
      </w:pPr>
      <w:r>
        <w:rPr>
          <w:rStyle w:val="FootnoteReference"/>
        </w:rPr>
        <w:footnoteRef/>
      </w:r>
      <w:r>
        <w:t xml:space="preserve"> </w:t>
      </w:r>
      <w:r>
        <w:rPr>
          <w:b w:val="0"/>
        </w:rPr>
        <w:t>If the Applicant is pursuing an allowable substitute to Energy Burden reduction under</w:t>
      </w:r>
      <w:r w:rsidRPr="00675BA3">
        <w:rPr>
          <w:b w:val="0"/>
        </w:rPr>
        <w:t xml:space="preserve"> RFA SECTION 1.3 MINIMUM QUALIFICATIONS – Project Minimum Qualification #3a</w:t>
      </w:r>
      <w:r>
        <w:rPr>
          <w:b w:val="0"/>
        </w:rPr>
        <w:t xml:space="preserve">, the Applicant should instead provide specific </w:t>
      </w:r>
      <w:proofErr w:type="spellStart"/>
      <w:r>
        <w:rPr>
          <w:b w:val="0"/>
        </w:rPr>
        <w:t>cashflow</w:t>
      </w:r>
      <w:proofErr w:type="spellEnd"/>
      <w:r>
        <w:rPr>
          <w:b w:val="0"/>
        </w:rPr>
        <w:t xml:space="preserve"> figures to be dedicated to the substitute and describe the basis of any calculations necessary to arrive at this figure.</w:t>
      </w:r>
    </w:p>
  </w:footnote>
  <w:footnote w:id="8">
    <w:p w14:paraId="47C79ABD" w14:textId="65C74CC4" w:rsidR="006D06A7" w:rsidRPr="00294FC9" w:rsidRDefault="006D06A7" w:rsidP="007B0C82">
      <w:pPr>
        <w:pStyle w:val="FootnoteText"/>
        <w:tabs>
          <w:tab w:val="left" w:pos="5580"/>
        </w:tabs>
        <w:rPr>
          <w:b w:val="0"/>
        </w:rPr>
      </w:pPr>
      <w:r>
        <w:rPr>
          <w:rStyle w:val="FootnoteReference"/>
        </w:rPr>
        <w:footnoteRef/>
      </w:r>
      <w:r>
        <w:t xml:space="preserve"> </w:t>
      </w:r>
      <w:hyperlink r:id="rId1" w:anchor="1133" w:history="1">
        <w:r w:rsidRPr="000524E6">
          <w:rPr>
            <w:rStyle w:val="Hyperlink"/>
            <w:b w:val="0"/>
          </w:rPr>
          <w:t>https://dor.wa.gov/find-taxes-rates/tax-incentives/incentive-programs#1133</w:t>
        </w:r>
      </w:hyperlink>
      <w:r w:rsidRPr="000524E6">
        <w:rPr>
          <w:b w:val="0"/>
        </w:rPr>
        <w:t xml:space="preserve"> (see: Solar energy system sales tax exemption refund)</w:t>
      </w:r>
    </w:p>
  </w:footnote>
  <w:footnote w:id="9">
    <w:p w14:paraId="3DD2CE8C" w14:textId="6B9909E2" w:rsidR="006D06A7" w:rsidRDefault="006D06A7">
      <w:pPr>
        <w:pStyle w:val="FootnoteText"/>
      </w:pPr>
      <w:r>
        <w:rPr>
          <w:rStyle w:val="FootnoteReference"/>
        </w:rPr>
        <w:footnoteRef/>
      </w:r>
      <w:r>
        <w:t xml:space="preserve"> </w:t>
      </w:r>
      <w:r w:rsidRPr="00675BA3">
        <w:rPr>
          <w:b w:val="0"/>
        </w:rPr>
        <w:t>Or allowable substitute – see RFA SECTION 1.3 MINIMUM QUALIFICATIONS – Project Minimum Qualification #3a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56D6962A" w:rsidR="006D06A7" w:rsidRPr="006B61B2" w:rsidRDefault="006D06A7"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2A5BC" w14:textId="77777777" w:rsidR="006D06A7" w:rsidRPr="0097631B" w:rsidRDefault="006D06A7" w:rsidP="006D7645">
    <w:pPr>
      <w:pStyle w:val="Header"/>
      <w:jc w:val="right"/>
      <w:rPr>
        <w:b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266E" w14:textId="77777777" w:rsidR="006D06A7" w:rsidRPr="0097631B" w:rsidRDefault="006D06A7" w:rsidP="006D76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D889" w14:textId="77777777" w:rsidR="006D06A7" w:rsidRPr="0097631B" w:rsidRDefault="006D06A7" w:rsidP="006D7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1435" w14:textId="4E85FEB3" w:rsidR="006D06A7" w:rsidRDefault="006D0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58904DB" w:rsidR="006D06A7" w:rsidRPr="00C966CA" w:rsidRDefault="006D06A7" w:rsidP="00023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EF80" w14:textId="014BA859" w:rsidR="006D06A7" w:rsidRDefault="006D06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1589" w14:textId="37063527" w:rsidR="006D06A7" w:rsidRDefault="006D06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0431E406" w:rsidR="006D06A7" w:rsidRDefault="006D06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3CF8" w14:textId="748BECBE" w:rsidR="006D06A7" w:rsidRDefault="006D06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A97D" w14:textId="77777777" w:rsidR="006D06A7" w:rsidRPr="00A9625A" w:rsidRDefault="006D06A7" w:rsidP="006D7645">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316C" w14:textId="77777777" w:rsidR="006D06A7" w:rsidRPr="0097631B" w:rsidRDefault="006D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0574894"/>
    <w:multiLevelType w:val="hybridMultilevel"/>
    <w:tmpl w:val="355EBB5E"/>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E4BAE"/>
    <w:multiLevelType w:val="hybridMultilevel"/>
    <w:tmpl w:val="1B726D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A2C22"/>
    <w:multiLevelType w:val="hybridMultilevel"/>
    <w:tmpl w:val="B3C4F872"/>
    <w:lvl w:ilvl="0" w:tplc="85C0B9A0">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C36B08"/>
    <w:multiLevelType w:val="hybridMultilevel"/>
    <w:tmpl w:val="A7C261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095B05"/>
    <w:multiLevelType w:val="hybridMultilevel"/>
    <w:tmpl w:val="30EC1FA6"/>
    <w:lvl w:ilvl="0" w:tplc="28F0DAF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15F92"/>
    <w:multiLevelType w:val="hybridMultilevel"/>
    <w:tmpl w:val="377E530A"/>
    <w:lvl w:ilvl="0" w:tplc="0409001B">
      <w:start w:val="1"/>
      <w:numFmt w:val="lowerRoman"/>
      <w:lvlText w:val="%1."/>
      <w:lvlJc w:val="right"/>
      <w:pPr>
        <w:tabs>
          <w:tab w:val="num" w:pos="3780"/>
        </w:tabs>
        <w:ind w:left="3780" w:hanging="18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65C16B1"/>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8D758A"/>
    <w:multiLevelType w:val="hybridMultilevel"/>
    <w:tmpl w:val="2A9050A2"/>
    <w:lvl w:ilvl="0" w:tplc="008A3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86704"/>
    <w:multiLevelType w:val="multilevel"/>
    <w:tmpl w:val="C76E3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8612DFB"/>
    <w:multiLevelType w:val="hybridMultilevel"/>
    <w:tmpl w:val="62361EE6"/>
    <w:lvl w:ilvl="0" w:tplc="1636666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2626E"/>
    <w:multiLevelType w:val="hybridMultilevel"/>
    <w:tmpl w:val="3CEA6568"/>
    <w:lvl w:ilvl="0" w:tplc="D022500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0742C"/>
    <w:multiLevelType w:val="hybridMultilevel"/>
    <w:tmpl w:val="13F4D2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BA1EF1"/>
    <w:multiLevelType w:val="hybridMultilevel"/>
    <w:tmpl w:val="C56E8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DC57B50"/>
    <w:multiLevelType w:val="hybridMultilevel"/>
    <w:tmpl w:val="6220BCC2"/>
    <w:lvl w:ilvl="0" w:tplc="0A825936">
      <w:start w:val="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57AE6"/>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EC13E91"/>
    <w:multiLevelType w:val="hybridMultilevel"/>
    <w:tmpl w:val="1ECCE226"/>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8B5948"/>
    <w:multiLevelType w:val="hybridMultilevel"/>
    <w:tmpl w:val="C4242296"/>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AC47BA"/>
    <w:multiLevelType w:val="hybridMultilevel"/>
    <w:tmpl w:val="F6DE5A32"/>
    <w:lvl w:ilvl="0" w:tplc="8704233C">
      <w:start w:val="2"/>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464DD9"/>
    <w:multiLevelType w:val="hybridMultilevel"/>
    <w:tmpl w:val="921EEE0C"/>
    <w:lvl w:ilvl="0" w:tplc="47609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18A1405"/>
    <w:multiLevelType w:val="hybridMultilevel"/>
    <w:tmpl w:val="5BC293D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19C4446"/>
    <w:multiLevelType w:val="hybridMultilevel"/>
    <w:tmpl w:val="B1966376"/>
    <w:lvl w:ilvl="0" w:tplc="FC5867A2">
      <w:start w:val="1"/>
      <w:numFmt w:val="decimal"/>
      <w:lvlText w:val="2.%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39239C"/>
    <w:multiLevelType w:val="hybridMultilevel"/>
    <w:tmpl w:val="C33A3F18"/>
    <w:lvl w:ilvl="0" w:tplc="309676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AA5DA4"/>
    <w:multiLevelType w:val="hybridMultilevel"/>
    <w:tmpl w:val="5AB066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5F164BB"/>
    <w:multiLevelType w:val="multilevel"/>
    <w:tmpl w:val="F5EAA828"/>
    <w:lvl w:ilvl="0">
      <w:start w:val="1"/>
      <w:numFmt w:val="decimal"/>
      <w:lvlText w:val="(%1)"/>
      <w:lvlJc w:val="left"/>
      <w:pPr>
        <w:tabs>
          <w:tab w:val="left" w:pos="2412"/>
        </w:tabs>
      </w:pPr>
      <w:rPr>
        <w:rFonts w:ascii="Arial" w:eastAsia="Times New Roman" w:hAnsi="Arial" w:cs="Arial" w:hint="default"/>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072046"/>
    <w:multiLevelType w:val="hybridMultilevel"/>
    <w:tmpl w:val="B9D6CE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ACD5192"/>
    <w:multiLevelType w:val="hybridMultilevel"/>
    <w:tmpl w:val="38A0D226"/>
    <w:lvl w:ilvl="0" w:tplc="4B70A07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F96BBB"/>
    <w:multiLevelType w:val="multilevel"/>
    <w:tmpl w:val="68E0DE6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30" w15:restartNumberingAfterBreak="0">
    <w:nsid w:val="1CF21C92"/>
    <w:multiLevelType w:val="hybridMultilevel"/>
    <w:tmpl w:val="9BA21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A668042">
      <w:start w:val="1"/>
      <w:numFmt w:val="bullet"/>
      <w:lvlText w:val="-"/>
      <w:lvlJc w:val="left"/>
      <w:pPr>
        <w:ind w:left="3240" w:hanging="360"/>
      </w:pPr>
      <w:rPr>
        <w:rFonts w:ascii="Arial" w:eastAsia="Times New Roman"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1F2E5561"/>
    <w:multiLevelType w:val="multilevel"/>
    <w:tmpl w:val="5518E6E2"/>
    <w:lvl w:ilvl="0">
      <w:start w:val="1"/>
      <w:numFmt w:val="lowerRoman"/>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D85385"/>
    <w:multiLevelType w:val="hybridMultilevel"/>
    <w:tmpl w:val="9F783164"/>
    <w:lvl w:ilvl="0" w:tplc="0524B67C">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2974EC"/>
    <w:multiLevelType w:val="multilevel"/>
    <w:tmpl w:val="CC10FD6A"/>
    <w:lvl w:ilvl="0">
      <w:start w:val="2"/>
      <w:numFmt w:val="lowerRoman"/>
      <w:lvlText w:val="%1."/>
      <w:lvlJc w:val="right"/>
      <w:pPr>
        <w:tabs>
          <w:tab w:val="num" w:pos="1458"/>
        </w:tabs>
        <w:ind w:left="1170" w:firstLine="0"/>
      </w:pPr>
      <w:rPr>
        <w:rFonts w:hint="default"/>
        <w:color w:val="000000"/>
        <w:spacing w:val="0"/>
        <w:w w:val="100"/>
        <w:sz w:val="20"/>
        <w:vertAlign w:val="baseline"/>
        <w:lang w:val="en-US"/>
      </w:rPr>
    </w:lvl>
    <w:lvl w:ilvl="1">
      <w:numFmt w:val="decimal"/>
      <w:lvlText w:val=""/>
      <w:lvlJc w:val="left"/>
      <w:pPr>
        <w:ind w:left="1170" w:firstLine="0"/>
      </w:pPr>
      <w:rPr>
        <w:rFonts w:hint="default"/>
      </w:rPr>
    </w:lvl>
    <w:lvl w:ilvl="2">
      <w:numFmt w:val="decimal"/>
      <w:lvlText w:val=""/>
      <w:lvlJc w:val="left"/>
      <w:pPr>
        <w:ind w:left="1170" w:firstLine="0"/>
      </w:pPr>
      <w:rPr>
        <w:rFonts w:hint="default"/>
      </w:rPr>
    </w:lvl>
    <w:lvl w:ilvl="3">
      <w:numFmt w:val="decimal"/>
      <w:lvlText w:val=""/>
      <w:lvlJc w:val="left"/>
      <w:pPr>
        <w:ind w:left="1170" w:firstLine="0"/>
      </w:pPr>
      <w:rPr>
        <w:rFonts w:hint="default"/>
      </w:rPr>
    </w:lvl>
    <w:lvl w:ilvl="4">
      <w:numFmt w:val="decimal"/>
      <w:lvlText w:val=""/>
      <w:lvlJc w:val="left"/>
      <w:pPr>
        <w:ind w:left="1170" w:firstLine="0"/>
      </w:pPr>
      <w:rPr>
        <w:rFonts w:hint="default"/>
      </w:rPr>
    </w:lvl>
    <w:lvl w:ilvl="5">
      <w:numFmt w:val="decimal"/>
      <w:lvlText w:val=""/>
      <w:lvlJc w:val="left"/>
      <w:pPr>
        <w:ind w:left="1170" w:firstLine="0"/>
      </w:pPr>
      <w:rPr>
        <w:rFonts w:hint="default"/>
      </w:rPr>
    </w:lvl>
    <w:lvl w:ilvl="6">
      <w:numFmt w:val="decimal"/>
      <w:lvlText w:val=""/>
      <w:lvlJc w:val="left"/>
      <w:pPr>
        <w:ind w:left="1170" w:firstLine="0"/>
      </w:pPr>
      <w:rPr>
        <w:rFonts w:hint="default"/>
      </w:rPr>
    </w:lvl>
    <w:lvl w:ilvl="7">
      <w:numFmt w:val="decimal"/>
      <w:lvlText w:val=""/>
      <w:lvlJc w:val="left"/>
      <w:pPr>
        <w:ind w:left="1170" w:firstLine="0"/>
      </w:pPr>
      <w:rPr>
        <w:rFonts w:hint="default"/>
      </w:rPr>
    </w:lvl>
    <w:lvl w:ilvl="8">
      <w:numFmt w:val="decimal"/>
      <w:lvlText w:val=""/>
      <w:lvlJc w:val="left"/>
      <w:pPr>
        <w:ind w:left="1170" w:firstLine="0"/>
      </w:pPr>
      <w:rPr>
        <w:rFonts w:hint="default"/>
      </w:rPr>
    </w:lvl>
  </w:abstractNum>
  <w:abstractNum w:abstractNumId="3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53D5468"/>
    <w:multiLevelType w:val="multilevel"/>
    <w:tmpl w:val="E50CC46C"/>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0E144B"/>
    <w:multiLevelType w:val="hybridMultilevel"/>
    <w:tmpl w:val="326A6F9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2F964CA8"/>
    <w:multiLevelType w:val="hybridMultilevel"/>
    <w:tmpl w:val="638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0FE4050"/>
    <w:multiLevelType w:val="hybridMultilevel"/>
    <w:tmpl w:val="066A57D2"/>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4" w15:restartNumberingAfterBreak="0">
    <w:nsid w:val="32A2312C"/>
    <w:multiLevelType w:val="hybridMultilevel"/>
    <w:tmpl w:val="2B56CEF6"/>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DD3D85"/>
    <w:multiLevelType w:val="hybridMultilevel"/>
    <w:tmpl w:val="746001A2"/>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52048B7"/>
    <w:multiLevelType w:val="singleLevel"/>
    <w:tmpl w:val="CDFCE4DC"/>
    <w:lvl w:ilvl="0">
      <w:start w:val="1"/>
      <w:numFmt w:val="upperLetter"/>
      <w:lvlText w:val="%1."/>
      <w:lvlJc w:val="left"/>
      <w:pPr>
        <w:ind w:left="1080" w:hanging="360"/>
      </w:pPr>
      <w:rPr>
        <w:rFonts w:hint="default"/>
        <w:b/>
      </w:rPr>
    </w:lvl>
  </w:abstractNum>
  <w:abstractNum w:abstractNumId="47" w15:restartNumberingAfterBreak="0">
    <w:nsid w:val="35791F1C"/>
    <w:multiLevelType w:val="hybridMultilevel"/>
    <w:tmpl w:val="2244EEC6"/>
    <w:lvl w:ilvl="0" w:tplc="0B562B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5A23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50"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51" w15:restartNumberingAfterBreak="0">
    <w:nsid w:val="3AE53321"/>
    <w:multiLevelType w:val="hybridMultilevel"/>
    <w:tmpl w:val="818443FA"/>
    <w:lvl w:ilvl="0" w:tplc="BA747DF0">
      <w:start w:val="2"/>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000A27"/>
    <w:multiLevelType w:val="hybridMultilevel"/>
    <w:tmpl w:val="7D2430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D5D59AA"/>
    <w:multiLevelType w:val="hybridMultilevel"/>
    <w:tmpl w:val="49661E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56"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376465"/>
    <w:multiLevelType w:val="hybridMultilevel"/>
    <w:tmpl w:val="7B5CD4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FB12E1A"/>
    <w:multiLevelType w:val="hybridMultilevel"/>
    <w:tmpl w:val="9968BB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42B84621"/>
    <w:multiLevelType w:val="hybridMultilevel"/>
    <w:tmpl w:val="2A72BD8E"/>
    <w:lvl w:ilvl="0" w:tplc="04090001">
      <w:start w:val="1"/>
      <w:numFmt w:val="bullet"/>
      <w:lvlText w:val=""/>
      <w:lvlJc w:val="left"/>
      <w:pPr>
        <w:ind w:left="1080" w:hanging="360"/>
      </w:pPr>
      <w:rPr>
        <w:rFonts w:ascii="Symbol" w:hAnsi="Symbol" w:hint="default"/>
      </w:rPr>
    </w:lvl>
    <w:lvl w:ilvl="1" w:tplc="9DA2FC3C">
      <w:numFmt w:val="bullet"/>
      <w:lvlText w:val="-"/>
      <w:lvlJc w:val="left"/>
      <w:pPr>
        <w:ind w:left="1800" w:hanging="360"/>
      </w:pPr>
      <w:rPr>
        <w:rFonts w:ascii="Arial" w:eastAsia="PMingLiU"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63" w15:restartNumberingAfterBreak="0">
    <w:nsid w:val="447A43B7"/>
    <w:multiLevelType w:val="hybridMultilevel"/>
    <w:tmpl w:val="11D21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6C9464F"/>
    <w:multiLevelType w:val="hybridMultilevel"/>
    <w:tmpl w:val="EF264018"/>
    <w:lvl w:ilvl="0" w:tplc="EEF27DD4">
      <w:start w:val="2"/>
      <w:numFmt w:val="upp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8147BCF"/>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8"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69"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53715E6C"/>
    <w:multiLevelType w:val="multilevel"/>
    <w:tmpl w:val="524C9804"/>
    <w:lvl w:ilvl="0">
      <w:start w:val="1"/>
      <w:numFmt w:val="lowerRoman"/>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58172D5F"/>
    <w:multiLevelType w:val="hybridMultilevel"/>
    <w:tmpl w:val="81BA41FA"/>
    <w:lvl w:ilvl="0" w:tplc="7C962796">
      <w:start w:val="1"/>
      <w:numFmt w:val="lowerRoman"/>
      <w:lvlText w:val="%1."/>
      <w:lvlJc w:val="righ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91128B3"/>
    <w:multiLevelType w:val="hybridMultilevel"/>
    <w:tmpl w:val="FA5070BC"/>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A1E7DD1"/>
    <w:multiLevelType w:val="hybridMultilevel"/>
    <w:tmpl w:val="37540E4C"/>
    <w:lvl w:ilvl="0" w:tplc="B47ECD9E">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794DCC"/>
    <w:multiLevelType w:val="hybridMultilevel"/>
    <w:tmpl w:val="74A2E9C4"/>
    <w:lvl w:ilvl="0" w:tplc="014C2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CCD5E85"/>
    <w:multiLevelType w:val="hybridMultilevel"/>
    <w:tmpl w:val="4476EC94"/>
    <w:lvl w:ilvl="0" w:tplc="88E8BA74">
      <w:start w:val="1"/>
      <w:numFmt w:val="decimal"/>
      <w:lvlText w:val="(%1)"/>
      <w:lvlJc w:val="left"/>
      <w:pPr>
        <w:ind w:left="2160" w:hanging="360"/>
      </w:pPr>
      <w:rPr>
        <w:rFonts w:ascii="Arial" w:eastAsia="Times New Roman" w:hAnsi="Arial" w:cs="Arial"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5D26410B"/>
    <w:multiLevelType w:val="hybridMultilevel"/>
    <w:tmpl w:val="08BE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5723B5"/>
    <w:multiLevelType w:val="hybridMultilevel"/>
    <w:tmpl w:val="22A20E68"/>
    <w:lvl w:ilvl="0" w:tplc="0B38A44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57001F"/>
    <w:multiLevelType w:val="hybridMultilevel"/>
    <w:tmpl w:val="A43AD0A2"/>
    <w:lvl w:ilvl="0" w:tplc="04090015">
      <w:start w:val="1"/>
      <w:numFmt w:val="upp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6" w15:restartNumberingAfterBreak="0">
    <w:nsid w:val="607E1E07"/>
    <w:multiLevelType w:val="hybridMultilevel"/>
    <w:tmpl w:val="8C24D460"/>
    <w:lvl w:ilvl="0" w:tplc="EEF8513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C064F4"/>
    <w:multiLevelType w:val="hybridMultilevel"/>
    <w:tmpl w:val="717E51B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1E25ED2"/>
    <w:multiLevelType w:val="hybridMultilevel"/>
    <w:tmpl w:val="D9F63B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21519B6"/>
    <w:multiLevelType w:val="hybridMultilevel"/>
    <w:tmpl w:val="01404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571FF2"/>
    <w:multiLevelType w:val="hybridMultilevel"/>
    <w:tmpl w:val="61E4CE18"/>
    <w:lvl w:ilvl="0" w:tplc="48124762">
      <w:start w:val="2"/>
      <w:numFmt w:val="upperLetter"/>
      <w:lvlText w:val="%1."/>
      <w:lvlJc w:val="left"/>
      <w:pPr>
        <w:ind w:left="15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661A3AB5"/>
    <w:multiLevelType w:val="hybridMultilevel"/>
    <w:tmpl w:val="D97894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8153926"/>
    <w:multiLevelType w:val="hybridMultilevel"/>
    <w:tmpl w:val="355EE1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AD65C86"/>
    <w:multiLevelType w:val="hybridMultilevel"/>
    <w:tmpl w:val="A63249E8"/>
    <w:lvl w:ilvl="0" w:tplc="016AA084">
      <w:start w:val="1"/>
      <w:numFmt w:val="decimal"/>
      <w:lvlText w:val="1.%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DA23B25"/>
    <w:multiLevelType w:val="hybridMultilevel"/>
    <w:tmpl w:val="AFA00944"/>
    <w:lvl w:ilvl="0" w:tplc="47609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E0C12CF"/>
    <w:multiLevelType w:val="hybridMultilevel"/>
    <w:tmpl w:val="F3B62F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6EEE7B9E"/>
    <w:multiLevelType w:val="hybridMultilevel"/>
    <w:tmpl w:val="73BC5E5E"/>
    <w:lvl w:ilvl="0" w:tplc="3B98AF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C64BC5"/>
    <w:multiLevelType w:val="hybridMultilevel"/>
    <w:tmpl w:val="72DAB2B0"/>
    <w:lvl w:ilvl="0" w:tplc="47609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701F2367"/>
    <w:multiLevelType w:val="multilevel"/>
    <w:tmpl w:val="C2EC8164"/>
    <w:lvl w:ilvl="0">
      <w:start w:val="1"/>
      <w:numFmt w:val="upp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3" w15:restartNumberingAfterBreak="0">
    <w:nsid w:val="78082AA9"/>
    <w:multiLevelType w:val="hybridMultilevel"/>
    <w:tmpl w:val="BAFA7A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7938392C"/>
    <w:multiLevelType w:val="hybridMultilevel"/>
    <w:tmpl w:val="326A6F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15:restartNumberingAfterBreak="0">
    <w:nsid w:val="79A17063"/>
    <w:multiLevelType w:val="multilevel"/>
    <w:tmpl w:val="03425660"/>
    <w:lvl w:ilvl="0">
      <w:start w:val="1"/>
      <w:numFmt w:val="lowerLetter"/>
      <w:lvlText w:val="(%1)"/>
      <w:lvlJc w:val="left"/>
      <w:pPr>
        <w:tabs>
          <w:tab w:val="left" w:pos="288"/>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CCC743F"/>
    <w:multiLevelType w:val="hybridMultilevel"/>
    <w:tmpl w:val="D2C0AF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CFC1D0F"/>
    <w:multiLevelType w:val="hybridMultilevel"/>
    <w:tmpl w:val="C7A82016"/>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62"/>
  </w:num>
  <w:num w:numId="3">
    <w:abstractNumId w:val="50"/>
  </w:num>
  <w:num w:numId="4">
    <w:abstractNumId w:val="49"/>
  </w:num>
  <w:num w:numId="5">
    <w:abstractNumId w:val="55"/>
  </w:num>
  <w:num w:numId="6">
    <w:abstractNumId w:val="48"/>
  </w:num>
  <w:num w:numId="7">
    <w:abstractNumId w:val="101"/>
  </w:num>
  <w:num w:numId="8">
    <w:abstractNumId w:val="71"/>
  </w:num>
  <w:num w:numId="9">
    <w:abstractNumId w:val="36"/>
  </w:num>
  <w:num w:numId="10">
    <w:abstractNumId w:val="70"/>
  </w:num>
  <w:num w:numId="11">
    <w:abstractNumId w:val="94"/>
  </w:num>
  <w:num w:numId="12">
    <w:abstractNumId w:val="53"/>
  </w:num>
  <w:num w:numId="13">
    <w:abstractNumId w:val="39"/>
  </w:num>
  <w:num w:numId="14">
    <w:abstractNumId w:val="80"/>
  </w:num>
  <w:num w:numId="15">
    <w:abstractNumId w:val="65"/>
  </w:num>
  <w:num w:numId="16">
    <w:abstractNumId w:val="102"/>
  </w:num>
  <w:num w:numId="17">
    <w:abstractNumId w:val="37"/>
  </w:num>
  <w:num w:numId="18">
    <w:abstractNumId w:val="31"/>
  </w:num>
  <w:num w:numId="19">
    <w:abstractNumId w:val="74"/>
  </w:num>
  <w:num w:numId="20">
    <w:abstractNumId w:val="59"/>
  </w:num>
  <w:num w:numId="21">
    <w:abstractNumId w:val="35"/>
  </w:num>
  <w:num w:numId="22">
    <w:abstractNumId w:val="108"/>
  </w:num>
  <w:num w:numId="23">
    <w:abstractNumId w:val="68"/>
  </w:num>
  <w:num w:numId="24">
    <w:abstractNumId w:val="60"/>
  </w:num>
  <w:num w:numId="25">
    <w:abstractNumId w:val="14"/>
  </w:num>
  <w:num w:numId="26">
    <w:abstractNumId w:val="30"/>
  </w:num>
  <w:num w:numId="27">
    <w:abstractNumId w:val="78"/>
  </w:num>
  <w:num w:numId="28">
    <w:abstractNumId w:val="64"/>
  </w:num>
  <w:num w:numId="29">
    <w:abstractNumId w:val="41"/>
  </w:num>
  <w:num w:numId="30">
    <w:abstractNumId w:val="69"/>
  </w:num>
  <w:num w:numId="31">
    <w:abstractNumId w:val="44"/>
  </w:num>
  <w:num w:numId="32">
    <w:abstractNumId w:val="97"/>
  </w:num>
  <w:num w:numId="33">
    <w:abstractNumId w:val="103"/>
  </w:num>
  <w:num w:numId="34">
    <w:abstractNumId w:val="67"/>
  </w:num>
  <w:num w:numId="35">
    <w:abstractNumId w:val="104"/>
  </w:num>
  <w:num w:numId="36">
    <w:abstractNumId w:val="40"/>
  </w:num>
  <w:num w:numId="37">
    <w:abstractNumId w:val="83"/>
  </w:num>
  <w:num w:numId="38">
    <w:abstractNumId w:val="21"/>
  </w:num>
  <w:num w:numId="39">
    <w:abstractNumId w:val="16"/>
  </w:num>
  <w:num w:numId="40">
    <w:abstractNumId w:val="7"/>
  </w:num>
  <w:num w:numId="41">
    <w:abstractNumId w:val="43"/>
  </w:num>
  <w:num w:numId="42">
    <w:abstractNumId w:val="75"/>
  </w:num>
  <w:num w:numId="43">
    <w:abstractNumId w:val="28"/>
  </w:num>
  <w:num w:numId="44">
    <w:abstractNumId w:val="56"/>
  </w:num>
  <w:num w:numId="45">
    <w:abstractNumId w:val="73"/>
  </w:num>
  <w:num w:numId="46">
    <w:abstractNumId w:val="38"/>
  </w:num>
  <w:num w:numId="47">
    <w:abstractNumId w:val="100"/>
  </w:num>
  <w:num w:numId="48">
    <w:abstractNumId w:val="32"/>
  </w:num>
  <w:num w:numId="49">
    <w:abstractNumId w:val="105"/>
  </w:num>
  <w:num w:numId="50">
    <w:abstractNumId w:val="42"/>
  </w:num>
  <w:num w:numId="51">
    <w:abstractNumId w:val="95"/>
  </w:num>
  <w:num w:numId="52">
    <w:abstractNumId w:val="106"/>
  </w:num>
  <w:num w:numId="53">
    <w:abstractNumId w:val="93"/>
  </w:num>
  <w:num w:numId="54">
    <w:abstractNumId w:val="22"/>
  </w:num>
  <w:num w:numId="55">
    <w:abstractNumId w:val="61"/>
  </w:num>
  <w:num w:numId="56">
    <w:abstractNumId w:val="4"/>
  </w:num>
  <w:num w:numId="57">
    <w:abstractNumId w:val="57"/>
  </w:num>
  <w:num w:numId="58">
    <w:abstractNumId w:val="92"/>
  </w:num>
  <w:num w:numId="59">
    <w:abstractNumId w:val="58"/>
  </w:num>
  <w:num w:numId="60">
    <w:abstractNumId w:val="13"/>
  </w:num>
  <w:num w:numId="61">
    <w:abstractNumId w:val="47"/>
  </w:num>
  <w:num w:numId="62">
    <w:abstractNumId w:val="79"/>
  </w:num>
  <w:num w:numId="63">
    <w:abstractNumId w:val="54"/>
  </w:num>
  <w:num w:numId="64">
    <w:abstractNumId w:val="24"/>
  </w:num>
  <w:num w:numId="65">
    <w:abstractNumId w:val="11"/>
  </w:num>
  <w:num w:numId="66">
    <w:abstractNumId w:val="5"/>
  </w:num>
  <w:num w:numId="67">
    <w:abstractNumId w:val="99"/>
  </w:num>
  <w:num w:numId="68">
    <w:abstractNumId w:val="51"/>
  </w:num>
  <w:num w:numId="69">
    <w:abstractNumId w:val="6"/>
  </w:num>
  <w:num w:numId="70">
    <w:abstractNumId w:val="45"/>
  </w:num>
  <w:num w:numId="71">
    <w:abstractNumId w:val="63"/>
  </w:num>
  <w:num w:numId="72">
    <w:abstractNumId w:val="9"/>
  </w:num>
  <w:num w:numId="73">
    <w:abstractNumId w:val="89"/>
  </w:num>
  <w:num w:numId="74">
    <w:abstractNumId w:val="91"/>
  </w:num>
  <w:num w:numId="75">
    <w:abstractNumId w:val="34"/>
  </w:num>
  <w:num w:numId="76">
    <w:abstractNumId w:val="82"/>
  </w:num>
  <w:num w:numId="77">
    <w:abstractNumId w:val="66"/>
  </w:num>
  <w:num w:numId="78">
    <w:abstractNumId w:val="86"/>
  </w:num>
  <w:num w:numId="79">
    <w:abstractNumId w:val="76"/>
  </w:num>
  <w:num w:numId="80">
    <w:abstractNumId w:val="25"/>
  </w:num>
  <w:num w:numId="81">
    <w:abstractNumId w:val="90"/>
  </w:num>
  <w:num w:numId="82">
    <w:abstractNumId w:val="33"/>
  </w:num>
  <w:num w:numId="83">
    <w:abstractNumId w:val="23"/>
  </w:num>
  <w:num w:numId="84">
    <w:abstractNumId w:val="84"/>
  </w:num>
  <w:num w:numId="85">
    <w:abstractNumId w:val="96"/>
  </w:num>
  <w:num w:numId="86">
    <w:abstractNumId w:val="98"/>
  </w:num>
  <w:num w:numId="87">
    <w:abstractNumId w:val="15"/>
  </w:num>
  <w:num w:numId="88">
    <w:abstractNumId w:val="87"/>
  </w:num>
  <w:num w:numId="89">
    <w:abstractNumId w:val="3"/>
  </w:num>
  <w:num w:numId="90">
    <w:abstractNumId w:val="19"/>
  </w:num>
  <w:num w:numId="91">
    <w:abstractNumId w:val="81"/>
  </w:num>
  <w:num w:numId="92">
    <w:abstractNumId w:val="12"/>
  </w:num>
  <w:num w:numId="93">
    <w:abstractNumId w:val="77"/>
  </w:num>
  <w:num w:numId="94">
    <w:abstractNumId w:val="88"/>
  </w:num>
  <w:num w:numId="95">
    <w:abstractNumId w:val="18"/>
  </w:num>
  <w:num w:numId="96">
    <w:abstractNumId w:val="20"/>
  </w:num>
  <w:num w:numId="97">
    <w:abstractNumId w:val="26"/>
  </w:num>
  <w:num w:numId="98">
    <w:abstractNumId w:val="1"/>
  </w:num>
  <w:num w:numId="99">
    <w:abstractNumId w:val="0"/>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num>
  <w:num w:numId="103">
    <w:abstractNumId w:val="27"/>
  </w:num>
  <w:num w:numId="104">
    <w:abstractNumId w:val="52"/>
  </w:num>
  <w:num w:numId="105">
    <w:abstractNumId w:val="107"/>
  </w:num>
  <w:num w:numId="106">
    <w:abstractNumId w:val="8"/>
  </w:num>
  <w:num w:numId="107">
    <w:abstractNumId w:val="46"/>
  </w:num>
  <w:num w:numId="108">
    <w:abstractNumId w:val="17"/>
  </w:num>
  <w:num w:numId="109">
    <w:abstractNumId w:val="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6751"/>
    <w:rsid w:val="00006775"/>
    <w:rsid w:val="00007F25"/>
    <w:rsid w:val="00010BB0"/>
    <w:rsid w:val="00012101"/>
    <w:rsid w:val="00016C83"/>
    <w:rsid w:val="00023590"/>
    <w:rsid w:val="00024939"/>
    <w:rsid w:val="000300D1"/>
    <w:rsid w:val="00032572"/>
    <w:rsid w:val="0004080C"/>
    <w:rsid w:val="000471EC"/>
    <w:rsid w:val="000519F8"/>
    <w:rsid w:val="000524E6"/>
    <w:rsid w:val="000529E6"/>
    <w:rsid w:val="0005351C"/>
    <w:rsid w:val="00053E80"/>
    <w:rsid w:val="00067288"/>
    <w:rsid w:val="0007185B"/>
    <w:rsid w:val="00073458"/>
    <w:rsid w:val="00074AFF"/>
    <w:rsid w:val="000766F7"/>
    <w:rsid w:val="00081908"/>
    <w:rsid w:val="00087DD8"/>
    <w:rsid w:val="000912E1"/>
    <w:rsid w:val="00096878"/>
    <w:rsid w:val="000A1E7D"/>
    <w:rsid w:val="000A5537"/>
    <w:rsid w:val="000B118D"/>
    <w:rsid w:val="000B3F2F"/>
    <w:rsid w:val="000B4BD0"/>
    <w:rsid w:val="000B79EA"/>
    <w:rsid w:val="000B7D7D"/>
    <w:rsid w:val="000C0FA8"/>
    <w:rsid w:val="000C1201"/>
    <w:rsid w:val="000C2952"/>
    <w:rsid w:val="000C4472"/>
    <w:rsid w:val="000C510C"/>
    <w:rsid w:val="000C6602"/>
    <w:rsid w:val="000C797B"/>
    <w:rsid w:val="000D4ADF"/>
    <w:rsid w:val="000E507E"/>
    <w:rsid w:val="000E5BBA"/>
    <w:rsid w:val="000E5EEC"/>
    <w:rsid w:val="000E612C"/>
    <w:rsid w:val="000E65A8"/>
    <w:rsid w:val="000F269B"/>
    <w:rsid w:val="000F4F17"/>
    <w:rsid w:val="000F5A58"/>
    <w:rsid w:val="001033EF"/>
    <w:rsid w:val="00105D71"/>
    <w:rsid w:val="00111D9C"/>
    <w:rsid w:val="001315F9"/>
    <w:rsid w:val="00132CE4"/>
    <w:rsid w:val="0013371E"/>
    <w:rsid w:val="001429F7"/>
    <w:rsid w:val="00143E02"/>
    <w:rsid w:val="0015145B"/>
    <w:rsid w:val="00152AB8"/>
    <w:rsid w:val="001542AD"/>
    <w:rsid w:val="00160AEA"/>
    <w:rsid w:val="00160F50"/>
    <w:rsid w:val="001654BD"/>
    <w:rsid w:val="00172D6E"/>
    <w:rsid w:val="00174B77"/>
    <w:rsid w:val="0017558B"/>
    <w:rsid w:val="00183206"/>
    <w:rsid w:val="00187B9A"/>
    <w:rsid w:val="0019154D"/>
    <w:rsid w:val="00191756"/>
    <w:rsid w:val="001972A7"/>
    <w:rsid w:val="001A3FAB"/>
    <w:rsid w:val="001A4001"/>
    <w:rsid w:val="001A5869"/>
    <w:rsid w:val="001A5D7C"/>
    <w:rsid w:val="001A6BFE"/>
    <w:rsid w:val="001B302B"/>
    <w:rsid w:val="001B7EC1"/>
    <w:rsid w:val="001C338E"/>
    <w:rsid w:val="001C5CE5"/>
    <w:rsid w:val="001D1E29"/>
    <w:rsid w:val="001D49A0"/>
    <w:rsid w:val="001E34F8"/>
    <w:rsid w:val="001E3749"/>
    <w:rsid w:val="001E4A8D"/>
    <w:rsid w:val="001E55EA"/>
    <w:rsid w:val="001F2038"/>
    <w:rsid w:val="001F5062"/>
    <w:rsid w:val="001F6C98"/>
    <w:rsid w:val="001F6ED5"/>
    <w:rsid w:val="00205D37"/>
    <w:rsid w:val="00211E64"/>
    <w:rsid w:val="0022297C"/>
    <w:rsid w:val="002239B1"/>
    <w:rsid w:val="00224611"/>
    <w:rsid w:val="00224634"/>
    <w:rsid w:val="00235DF8"/>
    <w:rsid w:val="0023641B"/>
    <w:rsid w:val="00240291"/>
    <w:rsid w:val="00245CCF"/>
    <w:rsid w:val="00250347"/>
    <w:rsid w:val="00252F5D"/>
    <w:rsid w:val="00255B07"/>
    <w:rsid w:val="00272042"/>
    <w:rsid w:val="00276B24"/>
    <w:rsid w:val="002774FD"/>
    <w:rsid w:val="00277D5C"/>
    <w:rsid w:val="00283784"/>
    <w:rsid w:val="00286C1F"/>
    <w:rsid w:val="00287B93"/>
    <w:rsid w:val="00291069"/>
    <w:rsid w:val="0029226B"/>
    <w:rsid w:val="002945B4"/>
    <w:rsid w:val="00294FC9"/>
    <w:rsid w:val="002965A4"/>
    <w:rsid w:val="002A0075"/>
    <w:rsid w:val="002A2A7F"/>
    <w:rsid w:val="002A5C7B"/>
    <w:rsid w:val="002B532B"/>
    <w:rsid w:val="002C25BA"/>
    <w:rsid w:val="002C2D45"/>
    <w:rsid w:val="002C3739"/>
    <w:rsid w:val="002C6DA9"/>
    <w:rsid w:val="002D1582"/>
    <w:rsid w:val="002D213C"/>
    <w:rsid w:val="002D3DAE"/>
    <w:rsid w:val="002D73E0"/>
    <w:rsid w:val="002D7CD5"/>
    <w:rsid w:val="002E3C49"/>
    <w:rsid w:val="002E69F2"/>
    <w:rsid w:val="002F3D11"/>
    <w:rsid w:val="002F74B4"/>
    <w:rsid w:val="002F75A7"/>
    <w:rsid w:val="003013F5"/>
    <w:rsid w:val="00310166"/>
    <w:rsid w:val="00310D95"/>
    <w:rsid w:val="0032049F"/>
    <w:rsid w:val="003214CF"/>
    <w:rsid w:val="00324DEF"/>
    <w:rsid w:val="003260DD"/>
    <w:rsid w:val="00330B69"/>
    <w:rsid w:val="00330CDD"/>
    <w:rsid w:val="00334113"/>
    <w:rsid w:val="0034455F"/>
    <w:rsid w:val="00346667"/>
    <w:rsid w:val="00347A97"/>
    <w:rsid w:val="00347AA3"/>
    <w:rsid w:val="00355794"/>
    <w:rsid w:val="0036109B"/>
    <w:rsid w:val="003673FE"/>
    <w:rsid w:val="00372716"/>
    <w:rsid w:val="0038248E"/>
    <w:rsid w:val="00387281"/>
    <w:rsid w:val="00393C4B"/>
    <w:rsid w:val="003946F3"/>
    <w:rsid w:val="003A3BF4"/>
    <w:rsid w:val="003B319A"/>
    <w:rsid w:val="003B6E2F"/>
    <w:rsid w:val="003C7265"/>
    <w:rsid w:val="003D12CB"/>
    <w:rsid w:val="003E5180"/>
    <w:rsid w:val="003F3597"/>
    <w:rsid w:val="004064DA"/>
    <w:rsid w:val="00406C71"/>
    <w:rsid w:val="0040793B"/>
    <w:rsid w:val="00414300"/>
    <w:rsid w:val="00422E95"/>
    <w:rsid w:val="0043504B"/>
    <w:rsid w:val="0043645F"/>
    <w:rsid w:val="00440C9B"/>
    <w:rsid w:val="00442EA4"/>
    <w:rsid w:val="004546AE"/>
    <w:rsid w:val="00457AF8"/>
    <w:rsid w:val="0046038B"/>
    <w:rsid w:val="00465D97"/>
    <w:rsid w:val="00466B8F"/>
    <w:rsid w:val="0047284A"/>
    <w:rsid w:val="0048195D"/>
    <w:rsid w:val="004945A0"/>
    <w:rsid w:val="00496398"/>
    <w:rsid w:val="00496AB9"/>
    <w:rsid w:val="00497658"/>
    <w:rsid w:val="004A285A"/>
    <w:rsid w:val="004A37C3"/>
    <w:rsid w:val="004A43F8"/>
    <w:rsid w:val="004B1E8F"/>
    <w:rsid w:val="004B22E5"/>
    <w:rsid w:val="004C0661"/>
    <w:rsid w:val="004C2EDE"/>
    <w:rsid w:val="004C6574"/>
    <w:rsid w:val="004C67F2"/>
    <w:rsid w:val="004D1373"/>
    <w:rsid w:val="004D1A2A"/>
    <w:rsid w:val="004D551A"/>
    <w:rsid w:val="004F381D"/>
    <w:rsid w:val="004F4407"/>
    <w:rsid w:val="004F55E4"/>
    <w:rsid w:val="004F5D4C"/>
    <w:rsid w:val="00502557"/>
    <w:rsid w:val="00502A05"/>
    <w:rsid w:val="00506BFE"/>
    <w:rsid w:val="0051152F"/>
    <w:rsid w:val="00512FE9"/>
    <w:rsid w:val="00514AFB"/>
    <w:rsid w:val="00514F65"/>
    <w:rsid w:val="00520DBD"/>
    <w:rsid w:val="0052175C"/>
    <w:rsid w:val="005255F7"/>
    <w:rsid w:val="0053130C"/>
    <w:rsid w:val="00532461"/>
    <w:rsid w:val="005331EE"/>
    <w:rsid w:val="00541AE4"/>
    <w:rsid w:val="0055354E"/>
    <w:rsid w:val="0056111E"/>
    <w:rsid w:val="00561D3C"/>
    <w:rsid w:val="00563287"/>
    <w:rsid w:val="00572CA1"/>
    <w:rsid w:val="00573A7B"/>
    <w:rsid w:val="00574524"/>
    <w:rsid w:val="0058490A"/>
    <w:rsid w:val="00584F00"/>
    <w:rsid w:val="005912D1"/>
    <w:rsid w:val="00594336"/>
    <w:rsid w:val="00595690"/>
    <w:rsid w:val="00595FE1"/>
    <w:rsid w:val="005976E3"/>
    <w:rsid w:val="005A0B2C"/>
    <w:rsid w:val="005A4E97"/>
    <w:rsid w:val="005A4F91"/>
    <w:rsid w:val="005A5F86"/>
    <w:rsid w:val="005A6EC7"/>
    <w:rsid w:val="005A778E"/>
    <w:rsid w:val="005B3521"/>
    <w:rsid w:val="005B605F"/>
    <w:rsid w:val="005C02ED"/>
    <w:rsid w:val="005C118A"/>
    <w:rsid w:val="005C273C"/>
    <w:rsid w:val="005D1921"/>
    <w:rsid w:val="005D1CF5"/>
    <w:rsid w:val="005D204A"/>
    <w:rsid w:val="005D46CE"/>
    <w:rsid w:val="005D5657"/>
    <w:rsid w:val="005E05B6"/>
    <w:rsid w:val="005E0605"/>
    <w:rsid w:val="005E3B70"/>
    <w:rsid w:val="005E4CAF"/>
    <w:rsid w:val="005E5F49"/>
    <w:rsid w:val="005F4450"/>
    <w:rsid w:val="005F5490"/>
    <w:rsid w:val="005F7778"/>
    <w:rsid w:val="006049B5"/>
    <w:rsid w:val="00612265"/>
    <w:rsid w:val="006132D1"/>
    <w:rsid w:val="00615C1D"/>
    <w:rsid w:val="00617A8A"/>
    <w:rsid w:val="00623899"/>
    <w:rsid w:val="00625744"/>
    <w:rsid w:val="00630A88"/>
    <w:rsid w:val="006323B7"/>
    <w:rsid w:val="00633583"/>
    <w:rsid w:val="00637C00"/>
    <w:rsid w:val="00640E86"/>
    <w:rsid w:val="00653E09"/>
    <w:rsid w:val="006543DB"/>
    <w:rsid w:val="00654795"/>
    <w:rsid w:val="00654FC2"/>
    <w:rsid w:val="006731F0"/>
    <w:rsid w:val="00675BA3"/>
    <w:rsid w:val="006860CA"/>
    <w:rsid w:val="00690EF6"/>
    <w:rsid w:val="00695496"/>
    <w:rsid w:val="00695E8D"/>
    <w:rsid w:val="0069689F"/>
    <w:rsid w:val="006976DF"/>
    <w:rsid w:val="006A0F03"/>
    <w:rsid w:val="006A172E"/>
    <w:rsid w:val="006A287D"/>
    <w:rsid w:val="006A3293"/>
    <w:rsid w:val="006A54E0"/>
    <w:rsid w:val="006B4A8E"/>
    <w:rsid w:val="006B61B2"/>
    <w:rsid w:val="006B72F4"/>
    <w:rsid w:val="006C3B2E"/>
    <w:rsid w:val="006C62DC"/>
    <w:rsid w:val="006D06A7"/>
    <w:rsid w:val="006D3899"/>
    <w:rsid w:val="006D7645"/>
    <w:rsid w:val="006E294F"/>
    <w:rsid w:val="006E3007"/>
    <w:rsid w:val="006E6A64"/>
    <w:rsid w:val="006E7399"/>
    <w:rsid w:val="006F1728"/>
    <w:rsid w:val="006F4335"/>
    <w:rsid w:val="00701DF9"/>
    <w:rsid w:val="0070611F"/>
    <w:rsid w:val="00711136"/>
    <w:rsid w:val="00721C89"/>
    <w:rsid w:val="00722D50"/>
    <w:rsid w:val="00723FAF"/>
    <w:rsid w:val="0073252B"/>
    <w:rsid w:val="00732DB9"/>
    <w:rsid w:val="00734A1B"/>
    <w:rsid w:val="00741524"/>
    <w:rsid w:val="007469CA"/>
    <w:rsid w:val="00755115"/>
    <w:rsid w:val="00755666"/>
    <w:rsid w:val="007567F2"/>
    <w:rsid w:val="00763528"/>
    <w:rsid w:val="007638D2"/>
    <w:rsid w:val="00764F25"/>
    <w:rsid w:val="0076589D"/>
    <w:rsid w:val="007833C7"/>
    <w:rsid w:val="007B0C82"/>
    <w:rsid w:val="007B3433"/>
    <w:rsid w:val="007C1E57"/>
    <w:rsid w:val="007D484E"/>
    <w:rsid w:val="007E0619"/>
    <w:rsid w:val="007E244E"/>
    <w:rsid w:val="007E689D"/>
    <w:rsid w:val="007F1F1C"/>
    <w:rsid w:val="007F5885"/>
    <w:rsid w:val="00806D68"/>
    <w:rsid w:val="008076FD"/>
    <w:rsid w:val="00807FD4"/>
    <w:rsid w:val="0081414A"/>
    <w:rsid w:val="00815A92"/>
    <w:rsid w:val="00824C1B"/>
    <w:rsid w:val="008407DB"/>
    <w:rsid w:val="00843721"/>
    <w:rsid w:val="00846139"/>
    <w:rsid w:val="00852414"/>
    <w:rsid w:val="00856206"/>
    <w:rsid w:val="00862C61"/>
    <w:rsid w:val="00863D7D"/>
    <w:rsid w:val="008648D2"/>
    <w:rsid w:val="00865AA2"/>
    <w:rsid w:val="00865CE4"/>
    <w:rsid w:val="00874D63"/>
    <w:rsid w:val="0087580E"/>
    <w:rsid w:val="00881F5F"/>
    <w:rsid w:val="00886ABA"/>
    <w:rsid w:val="0088762D"/>
    <w:rsid w:val="00893D5C"/>
    <w:rsid w:val="00894565"/>
    <w:rsid w:val="008952C0"/>
    <w:rsid w:val="00897846"/>
    <w:rsid w:val="008A2843"/>
    <w:rsid w:val="008B1EA2"/>
    <w:rsid w:val="008C4D7C"/>
    <w:rsid w:val="008C62D8"/>
    <w:rsid w:val="008D150B"/>
    <w:rsid w:val="008E2C8A"/>
    <w:rsid w:val="008F1634"/>
    <w:rsid w:val="008F5D61"/>
    <w:rsid w:val="0090181C"/>
    <w:rsid w:val="0090414F"/>
    <w:rsid w:val="0090790C"/>
    <w:rsid w:val="00917CDB"/>
    <w:rsid w:val="009217EB"/>
    <w:rsid w:val="00927072"/>
    <w:rsid w:val="00927ACE"/>
    <w:rsid w:val="00937A1A"/>
    <w:rsid w:val="00937FD7"/>
    <w:rsid w:val="00942A15"/>
    <w:rsid w:val="00950787"/>
    <w:rsid w:val="00950CCC"/>
    <w:rsid w:val="009540B0"/>
    <w:rsid w:val="00960378"/>
    <w:rsid w:val="00967CA6"/>
    <w:rsid w:val="009738DE"/>
    <w:rsid w:val="00981C0E"/>
    <w:rsid w:val="00984F18"/>
    <w:rsid w:val="00985ADD"/>
    <w:rsid w:val="00987A54"/>
    <w:rsid w:val="00995E72"/>
    <w:rsid w:val="009A00E5"/>
    <w:rsid w:val="009A09DC"/>
    <w:rsid w:val="009A0CE5"/>
    <w:rsid w:val="009A4239"/>
    <w:rsid w:val="009A75AA"/>
    <w:rsid w:val="009B25D2"/>
    <w:rsid w:val="009B2B41"/>
    <w:rsid w:val="009C1DB8"/>
    <w:rsid w:val="009C797F"/>
    <w:rsid w:val="009D18BE"/>
    <w:rsid w:val="009D6130"/>
    <w:rsid w:val="009E474F"/>
    <w:rsid w:val="009E63D2"/>
    <w:rsid w:val="009F73E4"/>
    <w:rsid w:val="00A059AA"/>
    <w:rsid w:val="00A05A19"/>
    <w:rsid w:val="00A226EE"/>
    <w:rsid w:val="00A25710"/>
    <w:rsid w:val="00A3251B"/>
    <w:rsid w:val="00A4321E"/>
    <w:rsid w:val="00A5317B"/>
    <w:rsid w:val="00A53DE5"/>
    <w:rsid w:val="00A55479"/>
    <w:rsid w:val="00A63B32"/>
    <w:rsid w:val="00A641A8"/>
    <w:rsid w:val="00A81DCD"/>
    <w:rsid w:val="00A82873"/>
    <w:rsid w:val="00A93A9E"/>
    <w:rsid w:val="00A95A58"/>
    <w:rsid w:val="00A976CB"/>
    <w:rsid w:val="00AA000B"/>
    <w:rsid w:val="00AB2A51"/>
    <w:rsid w:val="00AB4DD8"/>
    <w:rsid w:val="00AB7801"/>
    <w:rsid w:val="00AC4560"/>
    <w:rsid w:val="00AC4CC4"/>
    <w:rsid w:val="00AD2F84"/>
    <w:rsid w:val="00AD40FD"/>
    <w:rsid w:val="00AD5040"/>
    <w:rsid w:val="00AD543C"/>
    <w:rsid w:val="00AD688D"/>
    <w:rsid w:val="00AE35B0"/>
    <w:rsid w:val="00AE3C68"/>
    <w:rsid w:val="00B05061"/>
    <w:rsid w:val="00B073D7"/>
    <w:rsid w:val="00B116C5"/>
    <w:rsid w:val="00B1305E"/>
    <w:rsid w:val="00B1455D"/>
    <w:rsid w:val="00B16776"/>
    <w:rsid w:val="00B20A15"/>
    <w:rsid w:val="00B24752"/>
    <w:rsid w:val="00B26CEC"/>
    <w:rsid w:val="00B33BFE"/>
    <w:rsid w:val="00B3474B"/>
    <w:rsid w:val="00B40E20"/>
    <w:rsid w:val="00B42070"/>
    <w:rsid w:val="00B4451C"/>
    <w:rsid w:val="00B50A5F"/>
    <w:rsid w:val="00B5379F"/>
    <w:rsid w:val="00B613D5"/>
    <w:rsid w:val="00B66342"/>
    <w:rsid w:val="00B66C26"/>
    <w:rsid w:val="00B71A08"/>
    <w:rsid w:val="00B90C39"/>
    <w:rsid w:val="00B9736A"/>
    <w:rsid w:val="00BA6D9B"/>
    <w:rsid w:val="00BA74AB"/>
    <w:rsid w:val="00BB5162"/>
    <w:rsid w:val="00BC7A8D"/>
    <w:rsid w:val="00BD6D80"/>
    <w:rsid w:val="00BD7E72"/>
    <w:rsid w:val="00BE6037"/>
    <w:rsid w:val="00BE62CB"/>
    <w:rsid w:val="00BF2B30"/>
    <w:rsid w:val="00C00B27"/>
    <w:rsid w:val="00C0298C"/>
    <w:rsid w:val="00C037D7"/>
    <w:rsid w:val="00C11D13"/>
    <w:rsid w:val="00C12DA2"/>
    <w:rsid w:val="00C221F5"/>
    <w:rsid w:val="00C25D5C"/>
    <w:rsid w:val="00C326D0"/>
    <w:rsid w:val="00C37F76"/>
    <w:rsid w:val="00C424E6"/>
    <w:rsid w:val="00C52317"/>
    <w:rsid w:val="00C54DEB"/>
    <w:rsid w:val="00C63A0B"/>
    <w:rsid w:val="00C65C95"/>
    <w:rsid w:val="00C66556"/>
    <w:rsid w:val="00C726B5"/>
    <w:rsid w:val="00C732F6"/>
    <w:rsid w:val="00C74FA7"/>
    <w:rsid w:val="00C82717"/>
    <w:rsid w:val="00C86B13"/>
    <w:rsid w:val="00C91AC0"/>
    <w:rsid w:val="00C91C3A"/>
    <w:rsid w:val="00CA0D8F"/>
    <w:rsid w:val="00CA141D"/>
    <w:rsid w:val="00CA1595"/>
    <w:rsid w:val="00CA6499"/>
    <w:rsid w:val="00CB0BCE"/>
    <w:rsid w:val="00CB4E30"/>
    <w:rsid w:val="00CC3647"/>
    <w:rsid w:val="00CC5579"/>
    <w:rsid w:val="00CD3473"/>
    <w:rsid w:val="00CD3C2A"/>
    <w:rsid w:val="00CD41BA"/>
    <w:rsid w:val="00CE666E"/>
    <w:rsid w:val="00CF70E0"/>
    <w:rsid w:val="00CF76FA"/>
    <w:rsid w:val="00D07B10"/>
    <w:rsid w:val="00D10FA3"/>
    <w:rsid w:val="00D1732A"/>
    <w:rsid w:val="00D22D87"/>
    <w:rsid w:val="00D230F6"/>
    <w:rsid w:val="00D30A7B"/>
    <w:rsid w:val="00D37821"/>
    <w:rsid w:val="00D4149F"/>
    <w:rsid w:val="00D46364"/>
    <w:rsid w:val="00D5013C"/>
    <w:rsid w:val="00D514F9"/>
    <w:rsid w:val="00D537DF"/>
    <w:rsid w:val="00D54BDE"/>
    <w:rsid w:val="00D5560E"/>
    <w:rsid w:val="00D66136"/>
    <w:rsid w:val="00D66370"/>
    <w:rsid w:val="00D669A1"/>
    <w:rsid w:val="00D700C4"/>
    <w:rsid w:val="00D71DAE"/>
    <w:rsid w:val="00D764F7"/>
    <w:rsid w:val="00D772A0"/>
    <w:rsid w:val="00D803C6"/>
    <w:rsid w:val="00D817A0"/>
    <w:rsid w:val="00DA0599"/>
    <w:rsid w:val="00DA0B84"/>
    <w:rsid w:val="00DA514D"/>
    <w:rsid w:val="00DA537F"/>
    <w:rsid w:val="00DB29D6"/>
    <w:rsid w:val="00DB4A7D"/>
    <w:rsid w:val="00DC5C2D"/>
    <w:rsid w:val="00DD1462"/>
    <w:rsid w:val="00DD26F8"/>
    <w:rsid w:val="00DD62DE"/>
    <w:rsid w:val="00DE1FFE"/>
    <w:rsid w:val="00DE7203"/>
    <w:rsid w:val="00DF4618"/>
    <w:rsid w:val="00DF55E2"/>
    <w:rsid w:val="00DF6436"/>
    <w:rsid w:val="00DF74E4"/>
    <w:rsid w:val="00E00256"/>
    <w:rsid w:val="00E03314"/>
    <w:rsid w:val="00E03BEE"/>
    <w:rsid w:val="00E073E2"/>
    <w:rsid w:val="00E10B6C"/>
    <w:rsid w:val="00E20D64"/>
    <w:rsid w:val="00E222DC"/>
    <w:rsid w:val="00E22C4A"/>
    <w:rsid w:val="00E23B8B"/>
    <w:rsid w:val="00E308A2"/>
    <w:rsid w:val="00E40706"/>
    <w:rsid w:val="00E40C1E"/>
    <w:rsid w:val="00E4383E"/>
    <w:rsid w:val="00E51D91"/>
    <w:rsid w:val="00E5387D"/>
    <w:rsid w:val="00E55651"/>
    <w:rsid w:val="00E56EAB"/>
    <w:rsid w:val="00E80899"/>
    <w:rsid w:val="00E843B8"/>
    <w:rsid w:val="00E952A3"/>
    <w:rsid w:val="00E958AB"/>
    <w:rsid w:val="00E968D9"/>
    <w:rsid w:val="00EA0166"/>
    <w:rsid w:val="00EA1EF1"/>
    <w:rsid w:val="00EA54EC"/>
    <w:rsid w:val="00EB29E5"/>
    <w:rsid w:val="00EB6ABD"/>
    <w:rsid w:val="00EC12E8"/>
    <w:rsid w:val="00EC5B07"/>
    <w:rsid w:val="00EC60BD"/>
    <w:rsid w:val="00EC7B86"/>
    <w:rsid w:val="00ED2733"/>
    <w:rsid w:val="00EE0411"/>
    <w:rsid w:val="00EE0FCB"/>
    <w:rsid w:val="00EE2EBC"/>
    <w:rsid w:val="00EE3349"/>
    <w:rsid w:val="00EE3507"/>
    <w:rsid w:val="00EF0CE5"/>
    <w:rsid w:val="00EF4C57"/>
    <w:rsid w:val="00F042EA"/>
    <w:rsid w:val="00F07D4E"/>
    <w:rsid w:val="00F10E4F"/>
    <w:rsid w:val="00F14335"/>
    <w:rsid w:val="00F14C44"/>
    <w:rsid w:val="00F21496"/>
    <w:rsid w:val="00F22481"/>
    <w:rsid w:val="00F244B9"/>
    <w:rsid w:val="00F32BF6"/>
    <w:rsid w:val="00F40DDE"/>
    <w:rsid w:val="00F4767C"/>
    <w:rsid w:val="00F51C52"/>
    <w:rsid w:val="00F76617"/>
    <w:rsid w:val="00F81CCE"/>
    <w:rsid w:val="00F83C08"/>
    <w:rsid w:val="00F873A8"/>
    <w:rsid w:val="00F92D55"/>
    <w:rsid w:val="00F95836"/>
    <w:rsid w:val="00F95B02"/>
    <w:rsid w:val="00F96982"/>
    <w:rsid w:val="00FA2146"/>
    <w:rsid w:val="00FA25D7"/>
    <w:rsid w:val="00FA5116"/>
    <w:rsid w:val="00FA528B"/>
    <w:rsid w:val="00FB0A0C"/>
    <w:rsid w:val="00FB3350"/>
    <w:rsid w:val="00FB3478"/>
    <w:rsid w:val="00FB3CA1"/>
    <w:rsid w:val="00FB498F"/>
    <w:rsid w:val="00FB6993"/>
    <w:rsid w:val="00FC1B63"/>
    <w:rsid w:val="00FC3E50"/>
    <w:rsid w:val="00FC4CC8"/>
    <w:rsid w:val="00FC790F"/>
    <w:rsid w:val="00FD2A15"/>
    <w:rsid w:val="00FD7D81"/>
    <w:rsid w:val="00FE2D9D"/>
    <w:rsid w:val="00FE3C2A"/>
    <w:rsid w:val="00FF3AEC"/>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4:docId w14:val="2C5315B3"/>
  <w15:docId w15:val="{0FA0B28F-44B6-4C93-A548-5F4B33D9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9D"/>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uiPriority w:val="9"/>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uiPriority w:val="9"/>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uiPriority w:val="9"/>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uiPriority w:val="9"/>
    <w:qFormat/>
    <w:rsid w:val="005E3B70"/>
    <w:pPr>
      <w:spacing w:before="240" w:after="60"/>
      <w:outlineLvl w:val="4"/>
    </w:pPr>
    <w:rPr>
      <w:rFonts w:ascii="Arial" w:hAnsi="Arial"/>
      <w:sz w:val="22"/>
    </w:rPr>
  </w:style>
  <w:style w:type="paragraph" w:styleId="Heading6">
    <w:name w:val="heading 6"/>
    <w:basedOn w:val="Normal"/>
    <w:next w:val="Normal"/>
    <w:link w:val="Heading6Char"/>
    <w:uiPriority w:val="9"/>
    <w:qFormat/>
    <w:rsid w:val="005E3B70"/>
    <w:pPr>
      <w:spacing w:before="240" w:after="60"/>
      <w:outlineLvl w:val="5"/>
    </w:pPr>
    <w:rPr>
      <w:rFonts w:ascii="Arial" w:hAnsi="Arial"/>
      <w:i/>
      <w:sz w:val="22"/>
    </w:rPr>
  </w:style>
  <w:style w:type="paragraph" w:styleId="Heading7">
    <w:name w:val="heading 7"/>
    <w:basedOn w:val="Normal"/>
    <w:next w:val="Normal"/>
    <w:link w:val="Heading7Char"/>
    <w:uiPriority w:val="9"/>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uiPriority w:val="9"/>
    <w:rsid w:val="005E3B70"/>
    <w:rPr>
      <w:rFonts w:ascii="Arial" w:eastAsia="Times New Roman" w:hAnsi="Arial" w:cs="Times New Roman"/>
      <w:b/>
      <w:szCs w:val="20"/>
    </w:rPr>
  </w:style>
  <w:style w:type="character" w:customStyle="1" w:styleId="Heading6Char">
    <w:name w:val="Heading 6 Char"/>
    <w:basedOn w:val="DefaultParagraphFont"/>
    <w:link w:val="Heading6"/>
    <w:uiPriority w:val="9"/>
    <w:rsid w:val="005E3B70"/>
    <w:rPr>
      <w:rFonts w:ascii="Arial" w:eastAsia="Times New Roman" w:hAnsi="Arial" w:cs="Times New Roman"/>
      <w:b/>
      <w:i/>
      <w:szCs w:val="20"/>
    </w:rPr>
  </w:style>
  <w:style w:type="character" w:customStyle="1" w:styleId="Heading7Char">
    <w:name w:val="Heading 7 Char"/>
    <w:basedOn w:val="DefaultParagraphFont"/>
    <w:link w:val="Heading7"/>
    <w:uiPriority w:val="9"/>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uiPriority w:val="99"/>
    <w:rsid w:val="005E3B70"/>
    <w:rPr>
      <w:rFonts w:ascii="Tahoma" w:hAnsi="Tahoma" w:cs="Tahoma"/>
      <w:sz w:val="16"/>
      <w:szCs w:val="16"/>
    </w:rPr>
  </w:style>
  <w:style w:type="character" w:customStyle="1" w:styleId="BalloonTextChar">
    <w:name w:val="Balloon Text Char"/>
    <w:basedOn w:val="DefaultParagraphFont"/>
    <w:link w:val="BalloonText"/>
    <w:uiPriority w:val="99"/>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iPriority w:val="99"/>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D45"/>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633583"/>
    <w:rPr>
      <w:sz w:val="20"/>
    </w:rPr>
  </w:style>
  <w:style w:type="character" w:customStyle="1" w:styleId="FootnoteTextChar">
    <w:name w:val="Footnote Text Char"/>
    <w:basedOn w:val="DefaultParagraphFont"/>
    <w:link w:val="FootnoteText"/>
    <w:uiPriority w:val="99"/>
    <w:semiHidden/>
    <w:rsid w:val="00633583"/>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633583"/>
    <w:rPr>
      <w:vertAlign w:val="superscript"/>
    </w:rPr>
  </w:style>
  <w:style w:type="character" w:customStyle="1" w:styleId="ListParagraphChar">
    <w:name w:val="List Paragraph Char"/>
    <w:basedOn w:val="DefaultParagraphFont"/>
    <w:link w:val="ListParagraph"/>
    <w:uiPriority w:val="34"/>
    <w:locked/>
    <w:rsid w:val="005A4E97"/>
    <w:rPr>
      <w:rFonts w:ascii="Univers (WN)" w:eastAsia="Times New Roman" w:hAnsi="Univers (WN)" w:cs="Times New Roman"/>
      <w:b/>
      <w:sz w:val="24"/>
      <w:szCs w:val="20"/>
    </w:rPr>
  </w:style>
  <w:style w:type="numbering" w:customStyle="1" w:styleId="NoList1">
    <w:name w:val="No List1"/>
    <w:next w:val="NoList"/>
    <w:uiPriority w:val="99"/>
    <w:semiHidden/>
    <w:unhideWhenUsed/>
    <w:rsid w:val="006D7645"/>
  </w:style>
  <w:style w:type="numbering" w:customStyle="1" w:styleId="NoList11">
    <w:name w:val="No List11"/>
    <w:next w:val="NoList"/>
    <w:uiPriority w:val="99"/>
    <w:semiHidden/>
    <w:unhideWhenUsed/>
    <w:rsid w:val="006D7645"/>
  </w:style>
  <w:style w:type="paragraph" w:customStyle="1" w:styleId="Body">
    <w:name w:val="Body"/>
    <w:basedOn w:val="Normal"/>
    <w:link w:val="BodyChar"/>
    <w:qFormat/>
    <w:rsid w:val="006D764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6D7645"/>
    <w:rPr>
      <w:rFonts w:ascii="Arial" w:eastAsia="PMingLiU" w:hAnsi="Arial" w:cs="Times New Roman"/>
      <w:sz w:val="20"/>
    </w:rPr>
  </w:style>
  <w:style w:type="paragraph" w:customStyle="1" w:styleId="Default">
    <w:name w:val="Default"/>
    <w:link w:val="DefaultChar"/>
    <w:rsid w:val="006D76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D7645"/>
    <w:rPr>
      <w:rFonts w:ascii="Arial" w:eastAsia="Times New Roman" w:hAnsi="Arial" w:cs="Arial"/>
      <w:color w:val="000000"/>
      <w:sz w:val="24"/>
      <w:szCs w:val="24"/>
    </w:rPr>
  </w:style>
  <w:style w:type="paragraph" w:customStyle="1" w:styleId="TOCHeading1">
    <w:name w:val="TOC Heading1"/>
    <w:basedOn w:val="Heading1"/>
    <w:next w:val="Normal"/>
    <w:uiPriority w:val="39"/>
    <w:unhideWhenUsed/>
    <w:qFormat/>
    <w:rsid w:val="006D7645"/>
    <w:pPr>
      <w:keepLines/>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6D7645"/>
    <w:pPr>
      <w:spacing w:after="100" w:line="259" w:lineRule="auto"/>
      <w:ind w:left="400"/>
    </w:pPr>
    <w:rPr>
      <w:rFonts w:ascii="Arial" w:eastAsia="Calibri" w:hAnsi="Arial"/>
      <w:b w:val="0"/>
      <w:sz w:val="20"/>
      <w:szCs w:val="22"/>
    </w:rPr>
  </w:style>
  <w:style w:type="paragraph" w:styleId="TOC1">
    <w:name w:val="toc 1"/>
    <w:basedOn w:val="Normal"/>
    <w:next w:val="Normal"/>
    <w:autoRedefine/>
    <w:uiPriority w:val="39"/>
    <w:unhideWhenUsed/>
    <w:rsid w:val="006D7645"/>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6D7645"/>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6D7645"/>
    <w:pPr>
      <w:numPr>
        <w:numId w:val="98"/>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6D7645"/>
    <w:pPr>
      <w:numPr>
        <w:numId w:val="99"/>
      </w:numPr>
      <w:contextualSpacing/>
    </w:pPr>
    <w:rPr>
      <w:rFonts w:ascii="Arial" w:hAnsi="Arial"/>
      <w:b w:val="0"/>
      <w:sz w:val="22"/>
      <w:szCs w:val="24"/>
    </w:rPr>
  </w:style>
  <w:style w:type="paragraph" w:styleId="ListNumber">
    <w:name w:val="List Number"/>
    <w:basedOn w:val="Normal"/>
    <w:uiPriority w:val="99"/>
    <w:semiHidden/>
    <w:unhideWhenUsed/>
    <w:rsid w:val="006D7645"/>
    <w:pPr>
      <w:numPr>
        <w:numId w:val="100"/>
      </w:numPr>
      <w:contextualSpacing/>
    </w:pPr>
    <w:rPr>
      <w:rFonts w:ascii="Arial" w:hAnsi="Arial"/>
      <w:b w:val="0"/>
      <w:sz w:val="22"/>
      <w:szCs w:val="24"/>
    </w:rPr>
  </w:style>
  <w:style w:type="paragraph" w:styleId="NoSpacing">
    <w:name w:val="No Spacing"/>
    <w:aliases w:val="Normal Bold"/>
    <w:uiPriority w:val="1"/>
    <w:qFormat/>
    <w:rsid w:val="006D7645"/>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6D7645"/>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6D7645"/>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6D7645"/>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6D7645"/>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6D7645"/>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6D7645"/>
    <w:pPr>
      <w:spacing w:after="100" w:line="259" w:lineRule="auto"/>
      <w:ind w:left="1760"/>
    </w:pPr>
    <w:rPr>
      <w:rFonts w:ascii="Calibri" w:hAnsi="Calibri"/>
      <w:b w:val="0"/>
      <w:sz w:val="22"/>
      <w:szCs w:val="22"/>
    </w:rPr>
  </w:style>
  <w:style w:type="paragraph" w:styleId="ListNumber2">
    <w:name w:val="List Number 2"/>
    <w:basedOn w:val="Normal"/>
    <w:uiPriority w:val="99"/>
    <w:semiHidden/>
    <w:unhideWhenUsed/>
    <w:rsid w:val="006D7645"/>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451">
      <w:bodyDiv w:val="1"/>
      <w:marLeft w:val="0"/>
      <w:marRight w:val="0"/>
      <w:marTop w:val="0"/>
      <w:marBottom w:val="0"/>
      <w:divBdr>
        <w:top w:val="none" w:sz="0" w:space="0" w:color="auto"/>
        <w:left w:val="none" w:sz="0" w:space="0" w:color="auto"/>
        <w:bottom w:val="none" w:sz="0" w:space="0" w:color="auto"/>
        <w:right w:val="none" w:sz="0" w:space="0" w:color="auto"/>
      </w:divBdr>
    </w:div>
    <w:div w:id="791243580">
      <w:bodyDiv w:val="1"/>
      <w:marLeft w:val="0"/>
      <w:marRight w:val="0"/>
      <w:marTop w:val="0"/>
      <w:marBottom w:val="0"/>
      <w:divBdr>
        <w:top w:val="none" w:sz="0" w:space="0" w:color="auto"/>
        <w:left w:val="none" w:sz="0" w:space="0" w:color="auto"/>
        <w:bottom w:val="none" w:sz="0" w:space="0" w:color="auto"/>
        <w:right w:val="none" w:sz="0" w:space="0" w:color="auto"/>
      </w:divBdr>
    </w:div>
    <w:div w:id="1376268745">
      <w:bodyDiv w:val="1"/>
      <w:marLeft w:val="0"/>
      <w:marRight w:val="0"/>
      <w:marTop w:val="0"/>
      <w:marBottom w:val="0"/>
      <w:divBdr>
        <w:top w:val="none" w:sz="0" w:space="0" w:color="auto"/>
        <w:left w:val="none" w:sz="0" w:space="0" w:color="auto"/>
        <w:bottom w:val="none" w:sz="0" w:space="0" w:color="auto"/>
        <w:right w:val="none" w:sz="0" w:space="0" w:color="auto"/>
      </w:divBdr>
    </w:div>
    <w:div w:id="1514300038">
      <w:bodyDiv w:val="1"/>
      <w:marLeft w:val="0"/>
      <w:marRight w:val="0"/>
      <w:marTop w:val="0"/>
      <w:marBottom w:val="0"/>
      <w:divBdr>
        <w:top w:val="none" w:sz="0" w:space="0" w:color="auto"/>
        <w:left w:val="none" w:sz="0" w:space="0" w:color="auto"/>
        <w:bottom w:val="none" w:sz="0" w:space="0" w:color="auto"/>
        <w:right w:val="none" w:sz="0" w:space="0" w:color="auto"/>
      </w:divBdr>
    </w:div>
    <w:div w:id="2007242869">
      <w:bodyDiv w:val="1"/>
      <w:marLeft w:val="0"/>
      <w:marRight w:val="0"/>
      <w:marTop w:val="0"/>
      <w:marBottom w:val="0"/>
      <w:divBdr>
        <w:top w:val="none" w:sz="0" w:space="0" w:color="auto"/>
        <w:left w:val="none" w:sz="0" w:space="0" w:color="auto"/>
        <w:bottom w:val="none" w:sz="0" w:space="0" w:color="auto"/>
        <w:right w:val="none" w:sz="0" w:space="0" w:color="auto"/>
      </w:divBdr>
      <w:divsChild>
        <w:div w:id="474877132">
          <w:marLeft w:val="0"/>
          <w:marRight w:val="0"/>
          <w:marTop w:val="0"/>
          <w:marBottom w:val="0"/>
          <w:divBdr>
            <w:top w:val="none" w:sz="0" w:space="0" w:color="auto"/>
            <w:left w:val="none" w:sz="0" w:space="0" w:color="auto"/>
            <w:bottom w:val="none" w:sz="0" w:space="0" w:color="auto"/>
            <w:right w:val="none" w:sz="0" w:space="0" w:color="auto"/>
          </w:divBdr>
        </w:div>
        <w:div w:id="485127100">
          <w:marLeft w:val="0"/>
          <w:marRight w:val="0"/>
          <w:marTop w:val="0"/>
          <w:marBottom w:val="0"/>
          <w:divBdr>
            <w:top w:val="none" w:sz="0" w:space="0" w:color="auto"/>
            <w:left w:val="none" w:sz="0" w:space="0" w:color="auto"/>
            <w:bottom w:val="none" w:sz="0" w:space="0" w:color="auto"/>
            <w:right w:val="none" w:sz="0" w:space="0" w:color="auto"/>
          </w:divBdr>
        </w:div>
        <w:div w:id="121596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p.leg.wa.gov/leap/budget/lbns/1719Cap6090-S.SL.pdf" TargetMode="External"/><Relationship Id="rId18" Type="http://schemas.openxmlformats.org/officeDocument/2006/relationships/hyperlink" Target="http://www.commerce.wa.gov/wp-content/uploads/2016/06/CDBG-2014-Map-of-Local-Governments-Served.pdf" TargetMode="External"/><Relationship Id="rId26" Type="http://schemas.openxmlformats.org/officeDocument/2006/relationships/hyperlink" Target="https://ecology.wa.gov/regulations-permits/SEPA-environmental-review" TargetMode="External"/><Relationship Id="rId39" Type="http://schemas.openxmlformats.org/officeDocument/2006/relationships/footer" Target="footer2.xml"/><Relationship Id="rId21" Type="http://schemas.openxmlformats.org/officeDocument/2006/relationships/hyperlink" Target="http://www.omwbe.wa.gov" TargetMode="External"/><Relationship Id="rId34" Type="http://schemas.openxmlformats.org/officeDocument/2006/relationships/header" Target="header3.xml"/><Relationship Id="rId42" Type="http://schemas.openxmlformats.org/officeDocument/2006/relationships/hyperlink" Target="http://www.sam.gov" TargetMode="External"/><Relationship Id="rId47" Type="http://schemas.openxmlformats.org/officeDocument/2006/relationships/footer" Target="footer5.xml"/><Relationship Id="rId50" Type="http://schemas.openxmlformats.org/officeDocument/2006/relationships/header" Target="header10.xml"/><Relationship Id="rId55" Type="http://schemas.openxmlformats.org/officeDocument/2006/relationships/hyperlink" Target="http://www.whitehouse.gov/omb/circulars/a102/a102.html."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ata.census.gov/cedsci/" TargetMode="External"/><Relationship Id="rId29" Type="http://schemas.openxmlformats.org/officeDocument/2006/relationships/hyperlink" Target="https://sam.gov/SAM/" TargetMode="External"/><Relationship Id="rId11" Type="http://schemas.openxmlformats.org/officeDocument/2006/relationships/header" Target="header1.xml"/><Relationship Id="rId24" Type="http://schemas.openxmlformats.org/officeDocument/2006/relationships/hyperlink" Target="https://lni.wa.gov/licensing-permits/public-works-projects/prevailing-wage-rates/" TargetMode="External"/><Relationship Id="rId32" Type="http://schemas.openxmlformats.org/officeDocument/2006/relationships/hyperlink" Target="https://www.dol.gov/whd/govcontracts/dbra.htm"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oter" Target="footer3.xml"/><Relationship Id="rId53" Type="http://schemas.openxmlformats.org/officeDocument/2006/relationships/hyperlink" Target="http://www.recovery.gov/" TargetMode="External"/><Relationship Id="rId58" Type="http://schemas.openxmlformats.org/officeDocument/2006/relationships/hyperlink" Target="http://www.ncshpo.org/find/index.htm" TargetMode="External"/><Relationship Id="rId5" Type="http://schemas.openxmlformats.org/officeDocument/2006/relationships/numbering" Target="numbering.xml"/><Relationship Id="rId61" Type="http://schemas.openxmlformats.org/officeDocument/2006/relationships/hyperlink" Target="http://or" TargetMode="External"/><Relationship Id="rId19" Type="http://schemas.openxmlformats.org/officeDocument/2006/relationships/hyperlink" Target="http://www.commerce.wa.gov/wp-content/uploads/2019/12/2018-Preliminary-Disclosure-Data-03122019.pdf" TargetMode="External"/><Relationship Id="rId14" Type="http://schemas.openxmlformats.org/officeDocument/2006/relationships/hyperlink" Target="mailto:Forrest.Watkins@commerce.wa.gov" TargetMode="External"/><Relationship Id="rId22" Type="http://schemas.openxmlformats.org/officeDocument/2006/relationships/hyperlink" Target="https://dahp.wa.gov/project-review/governors-executive-order-05-05" TargetMode="External"/><Relationship Id="rId27" Type="http://schemas.openxmlformats.org/officeDocument/2006/relationships/hyperlink" Target="https://www.epa.gov/nepa" TargetMode="External"/><Relationship Id="rId30" Type="http://schemas.openxmlformats.org/officeDocument/2006/relationships/hyperlink" Target="https://www.npi.org/NEPA/nhpa106" TargetMode="External"/><Relationship Id="rId35" Type="http://schemas.openxmlformats.org/officeDocument/2006/relationships/footer" Target="footer1.xml"/><Relationship Id="rId43" Type="http://schemas.openxmlformats.org/officeDocument/2006/relationships/image" Target="media/image3.png"/><Relationship Id="rId48" Type="http://schemas.openxmlformats.org/officeDocument/2006/relationships/header" Target="header9.xml"/><Relationship Id="rId56" Type="http://schemas.openxmlformats.org/officeDocument/2006/relationships/hyperlink" Target="http://www.whitehouse.gov/omb/circulars/a133/a133.html" TargetMode="External"/><Relationship Id="rId8" Type="http://schemas.openxmlformats.org/officeDocument/2006/relationships/webSettings" Target="webSetting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hyperlink" Target="http://lawfilesext.leg.wa.gov/biennium/2019-20/Pdf/Bills/House%20Passed%20Legislature/1102-S.PL.pdf" TargetMode="External"/><Relationship Id="rId17" Type="http://schemas.openxmlformats.org/officeDocument/2006/relationships/hyperlink" Target="https://fortress.wa.gov/doh/wtn/wtnibl/" TargetMode="External"/><Relationship Id="rId25" Type="http://schemas.openxmlformats.org/officeDocument/2006/relationships/hyperlink" Target="https://www.dol.gov/whd/govcontracts/dbra.htm" TargetMode="External"/><Relationship Id="rId33" Type="http://schemas.openxmlformats.org/officeDocument/2006/relationships/header" Target="header2.xml"/><Relationship Id="rId38" Type="http://schemas.openxmlformats.org/officeDocument/2006/relationships/header" Target="header6.xml"/><Relationship Id="rId46" Type="http://schemas.openxmlformats.org/officeDocument/2006/relationships/footer" Target="footer4.xml"/><Relationship Id="rId59" Type="http://schemas.openxmlformats.org/officeDocument/2006/relationships/hyperlink" Target="http://www.nathpo.org/map.html." TargetMode="External"/><Relationship Id="rId20" Type="http://schemas.openxmlformats.org/officeDocument/2006/relationships/hyperlink" Target="https://pvwatts.nrel.gov/" TargetMode="External"/><Relationship Id="rId41" Type="http://schemas.openxmlformats.org/officeDocument/2006/relationships/image" Target="media/image2.wmf"/><Relationship Id="rId54" Type="http://schemas.openxmlformats.org/officeDocument/2006/relationships/hyperlink" Target="http://www.recovery.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ortress.wa.gov/ga/webs/" TargetMode="External"/><Relationship Id="rId23" Type="http://schemas.openxmlformats.org/officeDocument/2006/relationships/hyperlink" Target="https://www.achp.gov/protecting-historic-properties/section-106-process/introduction-section-106" TargetMode="External"/><Relationship Id="rId28" Type="http://schemas.openxmlformats.org/officeDocument/2006/relationships/hyperlink" Target="https://omwbe.wa.gov/state-supplier-diversity-reporting" TargetMode="External"/><Relationship Id="rId36" Type="http://schemas.openxmlformats.org/officeDocument/2006/relationships/header" Target="header4.xml"/><Relationship Id="rId49" Type="http://schemas.openxmlformats.org/officeDocument/2006/relationships/hyperlink" Target="mailto:auditreview@commerce.wa.gov" TargetMode="External"/><Relationship Id="rId57" Type="http://schemas.openxmlformats.org/officeDocument/2006/relationships/hyperlink" Target="http://This" TargetMode="External"/><Relationship Id="rId10" Type="http://schemas.openxmlformats.org/officeDocument/2006/relationships/endnotes" Target="endnotes.xml"/><Relationship Id="rId31" Type="http://schemas.openxmlformats.org/officeDocument/2006/relationships/hyperlink" Target="https://ceq.doe.gov/ceq-reports/reports_congress_may2009.html"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yperlink" Target="http://www.dol.gov/esa/whd/forms/wh347instr.htm"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or.wa.gov/find-taxes-rates/tax-incentives/incentive-progr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602D-02F1-405D-B044-74B4E29BCD0E}">
  <ds:schemaRef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4.xml><?xml version="1.0" encoding="utf-8"?>
<ds:datastoreItem xmlns:ds="http://schemas.openxmlformats.org/officeDocument/2006/customXml" ds:itemID="{08F86E12-8BC9-4E5F-8E03-949ADF4B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32240</Words>
  <Characters>183773</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Watkins, Forrest (COM)</cp:lastModifiedBy>
  <cp:revision>3</cp:revision>
  <cp:lastPrinted>2019-02-07T23:14:00Z</cp:lastPrinted>
  <dcterms:created xsi:type="dcterms:W3CDTF">2020-11-16T22:25:00Z</dcterms:created>
  <dcterms:modified xsi:type="dcterms:W3CDTF">2020-11-16T22:28:00Z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