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90A54" w14:textId="77777777" w:rsidR="00436F46" w:rsidRPr="0018358F" w:rsidRDefault="002E6FF0">
      <w:pPr>
        <w:pStyle w:val="BodyText"/>
        <w:jc w:val="center"/>
        <w:rPr>
          <w:rFonts w:cs="Arial"/>
          <w:sz w:val="24"/>
          <w:szCs w:val="24"/>
        </w:rPr>
      </w:pPr>
      <w:r w:rsidRPr="0018358F">
        <w:rPr>
          <w:rFonts w:cs="Arial"/>
          <w:sz w:val="24"/>
          <w:szCs w:val="24"/>
        </w:rPr>
        <w:t>CDBG INCOME</w:t>
      </w:r>
      <w:r w:rsidR="002E210A" w:rsidRPr="0018358F">
        <w:rPr>
          <w:rFonts w:cs="Arial"/>
          <w:sz w:val="24"/>
          <w:szCs w:val="24"/>
        </w:rPr>
        <w:t xml:space="preserve"> SURVEY GUIDE</w:t>
      </w:r>
    </w:p>
    <w:p w14:paraId="0FEDFF07" w14:textId="77777777" w:rsidR="00436F46" w:rsidRPr="0018358F" w:rsidRDefault="00436F46">
      <w:pPr>
        <w:pStyle w:val="BodyText"/>
        <w:rPr>
          <w:rFonts w:cs="Arial"/>
          <w:sz w:val="24"/>
          <w:szCs w:val="24"/>
        </w:rPr>
      </w:pPr>
    </w:p>
    <w:p w14:paraId="385D6019" w14:textId="77777777" w:rsidR="008933CF" w:rsidRPr="0018358F" w:rsidRDefault="00822586">
      <w:pPr>
        <w:pStyle w:val="BodyText"/>
        <w:jc w:val="center"/>
        <w:rPr>
          <w:rFonts w:cs="Arial"/>
          <w:sz w:val="24"/>
          <w:szCs w:val="24"/>
        </w:rPr>
      </w:pPr>
      <w:r w:rsidRPr="0018358F">
        <w:rPr>
          <w:rFonts w:cs="Arial"/>
          <w:sz w:val="24"/>
          <w:szCs w:val="24"/>
        </w:rPr>
        <w:t>A Step-By-Step Survey Process f</w:t>
      </w:r>
      <w:r w:rsidR="001A20C6" w:rsidRPr="0018358F">
        <w:rPr>
          <w:rFonts w:cs="Arial"/>
          <w:sz w:val="24"/>
          <w:szCs w:val="24"/>
        </w:rPr>
        <w:t>or Determining Income Levels a</w:t>
      </w:r>
      <w:r w:rsidR="00436F46" w:rsidRPr="0018358F">
        <w:rPr>
          <w:rFonts w:cs="Arial"/>
          <w:sz w:val="24"/>
          <w:szCs w:val="24"/>
        </w:rPr>
        <w:t xml:space="preserve">nd </w:t>
      </w:r>
    </w:p>
    <w:p w14:paraId="713C6D87" w14:textId="77777777" w:rsidR="00436F46" w:rsidRPr="0018358F" w:rsidRDefault="00436F46">
      <w:pPr>
        <w:pStyle w:val="BodyText"/>
        <w:jc w:val="center"/>
        <w:rPr>
          <w:rFonts w:cs="Arial"/>
          <w:sz w:val="24"/>
          <w:szCs w:val="24"/>
        </w:rPr>
      </w:pPr>
      <w:r w:rsidRPr="0018358F">
        <w:rPr>
          <w:rFonts w:cs="Arial"/>
          <w:sz w:val="24"/>
          <w:szCs w:val="24"/>
        </w:rPr>
        <w:t xml:space="preserve">Assessing Needs </w:t>
      </w:r>
      <w:r w:rsidR="00EE0E28" w:rsidRPr="0018358F">
        <w:rPr>
          <w:rFonts w:cs="Arial"/>
          <w:sz w:val="24"/>
          <w:szCs w:val="24"/>
        </w:rPr>
        <w:t>o</w:t>
      </w:r>
      <w:r w:rsidR="002E210A" w:rsidRPr="0018358F">
        <w:rPr>
          <w:rFonts w:cs="Arial"/>
          <w:sz w:val="24"/>
          <w:szCs w:val="24"/>
        </w:rPr>
        <w:t>f Low- And Moderate-Income Persons</w:t>
      </w:r>
    </w:p>
    <w:p w14:paraId="3642DB11" w14:textId="77777777" w:rsidR="00436F46" w:rsidRPr="0018358F" w:rsidRDefault="00436F46">
      <w:pPr>
        <w:rPr>
          <w:rFonts w:cs="Arial"/>
          <w:sz w:val="24"/>
          <w:szCs w:val="24"/>
        </w:rPr>
      </w:pPr>
    </w:p>
    <w:p w14:paraId="3DDADAF1" w14:textId="77777777" w:rsidR="00436F46" w:rsidRPr="0018358F" w:rsidRDefault="00436F46" w:rsidP="00E20EFB">
      <w:pPr>
        <w:spacing w:after="200"/>
        <w:rPr>
          <w:rFonts w:cs="Arial"/>
          <w:b/>
          <w:sz w:val="24"/>
          <w:szCs w:val="24"/>
        </w:rPr>
      </w:pPr>
      <w:r w:rsidRPr="0018358F">
        <w:rPr>
          <w:rFonts w:cs="Arial"/>
          <w:b/>
          <w:sz w:val="24"/>
          <w:szCs w:val="24"/>
        </w:rPr>
        <w:t>Introduction</w:t>
      </w:r>
    </w:p>
    <w:p w14:paraId="100E1922" w14:textId="50FEF1A1" w:rsidR="00436F46" w:rsidRDefault="002E210A" w:rsidP="00F57B0E">
      <w:pPr>
        <w:ind w:right="-86"/>
        <w:rPr>
          <w:color w:val="1F497D"/>
        </w:rPr>
      </w:pPr>
      <w:r w:rsidRPr="0018358F">
        <w:rPr>
          <w:rFonts w:cs="Arial"/>
          <w:sz w:val="24"/>
          <w:szCs w:val="24"/>
        </w:rPr>
        <w:t>This guide outlines a step-by-step survey process for determining income levels and assessing the needs</w:t>
      </w:r>
      <w:r w:rsidRPr="006928FE">
        <w:rPr>
          <w:rFonts w:cs="Arial"/>
          <w:sz w:val="24"/>
          <w:szCs w:val="24"/>
        </w:rPr>
        <w:t xml:space="preserve"> of low- and moderate-income (LMI) persons.  It is to be used by local officials, staff, and volunteers working for jurisdictions eligible to apply for funding through the Community Development Block Grant (CDBG) Program.  It contains instructions necessary for a jurisdiction to develop, administer, and document a statistically</w:t>
      </w:r>
      <w:r w:rsidR="00D60666" w:rsidRPr="006928FE">
        <w:rPr>
          <w:rFonts w:cs="Arial"/>
          <w:sz w:val="24"/>
          <w:szCs w:val="24"/>
        </w:rPr>
        <w:t>-</w:t>
      </w:r>
      <w:r w:rsidRPr="006928FE">
        <w:rPr>
          <w:rFonts w:cs="Arial"/>
          <w:sz w:val="24"/>
          <w:szCs w:val="24"/>
        </w:rPr>
        <w:t xml:space="preserve">valid income survey and to determine </w:t>
      </w:r>
      <w:r w:rsidR="00D60666" w:rsidRPr="006928FE">
        <w:rPr>
          <w:rFonts w:cs="Arial"/>
          <w:sz w:val="24"/>
          <w:szCs w:val="24"/>
        </w:rPr>
        <w:t>if</w:t>
      </w:r>
      <w:r w:rsidRPr="006928FE">
        <w:rPr>
          <w:rFonts w:cs="Arial"/>
          <w:sz w:val="24"/>
          <w:szCs w:val="24"/>
        </w:rPr>
        <w:t xml:space="preserve"> a service area or target population will meet CDBG Program requirements related to LMI benefits.  It also contains instructions for conducting a </w:t>
      </w:r>
      <w:r w:rsidRPr="0018358F">
        <w:rPr>
          <w:rFonts w:cs="Arial"/>
          <w:sz w:val="24"/>
          <w:szCs w:val="24"/>
        </w:rPr>
        <w:t>community needs survey</w:t>
      </w:r>
      <w:r w:rsidRPr="006928FE">
        <w:rPr>
          <w:rFonts w:cs="Arial"/>
          <w:sz w:val="24"/>
          <w:szCs w:val="24"/>
        </w:rPr>
        <w:t xml:space="preserve"> as a separate process</w:t>
      </w:r>
      <w:r w:rsidR="00D60666" w:rsidRPr="006928FE">
        <w:rPr>
          <w:rFonts w:cs="Arial"/>
          <w:sz w:val="24"/>
          <w:szCs w:val="24"/>
        </w:rPr>
        <w:t>,</w:t>
      </w:r>
      <w:r w:rsidRPr="006928FE">
        <w:rPr>
          <w:rFonts w:cs="Arial"/>
          <w:sz w:val="24"/>
          <w:szCs w:val="24"/>
        </w:rPr>
        <w:t xml:space="preserve"> or in tandem with an income survey. </w:t>
      </w:r>
      <w:r w:rsidR="008F42B2">
        <w:rPr>
          <w:rFonts w:cs="Arial"/>
          <w:sz w:val="24"/>
          <w:szCs w:val="24"/>
        </w:rPr>
        <w:t xml:space="preserve"> Use the </w:t>
      </w:r>
      <w:r w:rsidR="008F42B2" w:rsidRPr="001D31DF">
        <w:rPr>
          <w:sz w:val="24"/>
          <w:szCs w:val="24"/>
        </w:rPr>
        <w:t xml:space="preserve">Documentation of Income Survey </w:t>
      </w:r>
      <w:r w:rsidR="008F42B2">
        <w:rPr>
          <w:sz w:val="24"/>
          <w:szCs w:val="24"/>
        </w:rPr>
        <w:t>Methodology Followed (</w:t>
      </w:r>
      <w:r w:rsidR="008F42B2" w:rsidRPr="00E6354B">
        <w:rPr>
          <w:b/>
          <w:sz w:val="24"/>
          <w:szCs w:val="24"/>
        </w:rPr>
        <w:t>Attachment 3</w:t>
      </w:r>
      <w:r w:rsidR="008F42B2">
        <w:rPr>
          <w:sz w:val="24"/>
          <w:szCs w:val="24"/>
        </w:rPr>
        <w:t xml:space="preserve">) to assist in completion of the </w:t>
      </w:r>
      <w:r w:rsidR="008F42B2">
        <w:rPr>
          <w:i/>
          <w:sz w:val="24"/>
          <w:szCs w:val="24"/>
        </w:rPr>
        <w:t>Twelve Steps for C</w:t>
      </w:r>
      <w:r w:rsidR="008F42B2" w:rsidRPr="00C35A96">
        <w:rPr>
          <w:i/>
          <w:sz w:val="24"/>
          <w:szCs w:val="24"/>
        </w:rPr>
        <w:t>ond</w:t>
      </w:r>
      <w:r w:rsidR="008F42B2">
        <w:rPr>
          <w:i/>
          <w:sz w:val="24"/>
          <w:szCs w:val="24"/>
        </w:rPr>
        <w:t>ucting a S</w:t>
      </w:r>
      <w:r w:rsidR="008F42B2" w:rsidRPr="00C35A96">
        <w:rPr>
          <w:i/>
          <w:sz w:val="24"/>
          <w:szCs w:val="24"/>
        </w:rPr>
        <w:t>urvey</w:t>
      </w:r>
      <w:r w:rsidR="008F42B2">
        <w:rPr>
          <w:sz w:val="24"/>
          <w:szCs w:val="24"/>
        </w:rPr>
        <w:t xml:space="preserve"> included in this guide.</w:t>
      </w:r>
      <w:r w:rsidR="008F42B2">
        <w:rPr>
          <w:rFonts w:cs="Arial"/>
          <w:sz w:val="24"/>
          <w:szCs w:val="24"/>
        </w:rPr>
        <w:t xml:space="preserve"> </w:t>
      </w:r>
      <w:r w:rsidRPr="006928FE">
        <w:rPr>
          <w:rFonts w:cs="Arial"/>
          <w:sz w:val="24"/>
          <w:szCs w:val="24"/>
        </w:rPr>
        <w:t xml:space="preserve"> </w:t>
      </w:r>
      <w:r w:rsidR="0053242F" w:rsidRPr="006928FE">
        <w:rPr>
          <w:rFonts w:cs="Arial"/>
          <w:sz w:val="24"/>
          <w:szCs w:val="24"/>
        </w:rPr>
        <w:t>The most current ver</w:t>
      </w:r>
      <w:r w:rsidR="00F57B0E" w:rsidRPr="006928FE">
        <w:rPr>
          <w:rFonts w:cs="Arial"/>
          <w:sz w:val="24"/>
          <w:szCs w:val="24"/>
        </w:rPr>
        <w:t>sion of the Income Limits must</w:t>
      </w:r>
      <w:r w:rsidR="0053242F" w:rsidRPr="006928FE">
        <w:rPr>
          <w:rFonts w:cs="Arial"/>
          <w:sz w:val="24"/>
          <w:szCs w:val="24"/>
        </w:rPr>
        <w:t xml:space="preserve"> be used</w:t>
      </w:r>
      <w:r w:rsidR="008F42B2">
        <w:rPr>
          <w:rFonts w:cs="Arial"/>
          <w:sz w:val="24"/>
          <w:szCs w:val="24"/>
        </w:rPr>
        <w:t xml:space="preserve"> and can be found, along with this guide, </w:t>
      </w:r>
      <w:r w:rsidR="00F57B0E" w:rsidRPr="006928FE">
        <w:rPr>
          <w:rFonts w:cs="Arial"/>
          <w:sz w:val="24"/>
          <w:szCs w:val="24"/>
        </w:rPr>
        <w:t xml:space="preserve">under “Guidance Materials” at </w:t>
      </w:r>
      <w:hyperlink r:id="rId8" w:history="1">
        <w:r w:rsidR="00F57B0E" w:rsidRPr="006928FE">
          <w:rPr>
            <w:rStyle w:val="Hyperlink"/>
          </w:rPr>
          <w:t>www.commerce.wa.gov/cdbg</w:t>
        </w:r>
      </w:hyperlink>
      <w:r w:rsidR="00F57B0E" w:rsidRPr="006928FE">
        <w:rPr>
          <w:color w:val="1F497D"/>
        </w:rPr>
        <w:t>.</w:t>
      </w:r>
    </w:p>
    <w:p w14:paraId="3BA37DE2" w14:textId="77777777" w:rsidR="00270F62" w:rsidRPr="006928FE" w:rsidRDefault="00270F62" w:rsidP="00F57B0E">
      <w:pPr>
        <w:ind w:right="-86"/>
        <w:rPr>
          <w:rFonts w:cs="Arial"/>
          <w:sz w:val="24"/>
          <w:szCs w:val="24"/>
        </w:rPr>
      </w:pPr>
    </w:p>
    <w:p w14:paraId="416E1E1E" w14:textId="77777777" w:rsidR="00EE0E28" w:rsidRPr="006928FE" w:rsidRDefault="002E210A">
      <w:pPr>
        <w:rPr>
          <w:rFonts w:cs="Arial"/>
          <w:sz w:val="24"/>
          <w:szCs w:val="24"/>
          <w:u w:val="single"/>
        </w:rPr>
      </w:pPr>
      <w:r w:rsidRPr="006928FE">
        <w:rPr>
          <w:rFonts w:cs="Arial"/>
          <w:sz w:val="24"/>
          <w:szCs w:val="24"/>
          <w:u w:val="single"/>
        </w:rPr>
        <w:t>Area Benefit projects</w:t>
      </w:r>
    </w:p>
    <w:p w14:paraId="38862E8E" w14:textId="6792B490" w:rsidR="00436F46" w:rsidRPr="006928FE" w:rsidRDefault="002E210A">
      <w:pPr>
        <w:rPr>
          <w:rFonts w:cs="Arial"/>
          <w:sz w:val="24"/>
          <w:szCs w:val="24"/>
        </w:rPr>
      </w:pPr>
      <w:r w:rsidRPr="006928FE">
        <w:rPr>
          <w:rFonts w:cs="Arial"/>
          <w:sz w:val="24"/>
          <w:szCs w:val="24"/>
        </w:rPr>
        <w:t xml:space="preserve">An income survey is required of any applicant submitting a project proposal that provides area benefit, unless US Department of Housing and Urban Development (HUD)’s </w:t>
      </w:r>
      <w:r w:rsidR="00AF2C12">
        <w:rPr>
          <w:rFonts w:cs="Arial"/>
          <w:sz w:val="24"/>
          <w:szCs w:val="24"/>
        </w:rPr>
        <w:t xml:space="preserve">latest </w:t>
      </w:r>
      <w:r w:rsidR="00CA6605">
        <w:rPr>
          <w:rFonts w:cs="Arial"/>
          <w:sz w:val="24"/>
          <w:szCs w:val="24"/>
        </w:rPr>
        <w:t>LMI</w:t>
      </w:r>
      <w:r w:rsidR="00CA6605" w:rsidRPr="006928FE">
        <w:rPr>
          <w:rFonts w:cs="Arial"/>
          <w:sz w:val="24"/>
          <w:szCs w:val="24"/>
        </w:rPr>
        <w:t xml:space="preserve"> </w:t>
      </w:r>
      <w:r w:rsidRPr="006928FE">
        <w:rPr>
          <w:rFonts w:cs="Arial"/>
          <w:sz w:val="24"/>
          <w:szCs w:val="24"/>
        </w:rPr>
        <w:t xml:space="preserve">data already show </w:t>
      </w:r>
      <w:r w:rsidR="00CA6605">
        <w:rPr>
          <w:rFonts w:cs="Arial"/>
          <w:sz w:val="24"/>
          <w:szCs w:val="24"/>
        </w:rPr>
        <w:t xml:space="preserve">at least 51 percent of the </w:t>
      </w:r>
      <w:r w:rsidRPr="006928FE">
        <w:rPr>
          <w:rFonts w:cs="Arial"/>
          <w:sz w:val="24"/>
          <w:szCs w:val="24"/>
        </w:rPr>
        <w:t xml:space="preserve">service area </w:t>
      </w:r>
      <w:r w:rsidR="00CA6605">
        <w:rPr>
          <w:rFonts w:cs="Arial"/>
          <w:sz w:val="24"/>
          <w:szCs w:val="24"/>
        </w:rPr>
        <w:t xml:space="preserve">population </w:t>
      </w:r>
      <w:r w:rsidR="00652560">
        <w:rPr>
          <w:rFonts w:cs="Arial"/>
          <w:sz w:val="24"/>
          <w:szCs w:val="24"/>
        </w:rPr>
        <w:t>meets the LMI criteria</w:t>
      </w:r>
      <w:r w:rsidRPr="006928FE">
        <w:rPr>
          <w:rFonts w:cs="Arial"/>
          <w:sz w:val="24"/>
          <w:szCs w:val="24"/>
        </w:rPr>
        <w:t>.  The survey determines the percentage of LMI persons in the community.  The minimum percentage of LMI benefit required of an area</w:t>
      </w:r>
      <w:r w:rsidR="00686DD3" w:rsidRPr="006928FE">
        <w:rPr>
          <w:rFonts w:cs="Arial"/>
          <w:sz w:val="24"/>
          <w:szCs w:val="24"/>
        </w:rPr>
        <w:t xml:space="preserve"> benefit project is 51 percent.</w:t>
      </w:r>
    </w:p>
    <w:p w14:paraId="0EB4C645" w14:textId="77777777" w:rsidR="00436F46" w:rsidRPr="006928FE" w:rsidRDefault="00436F46">
      <w:pPr>
        <w:rPr>
          <w:rFonts w:cs="Arial"/>
          <w:sz w:val="24"/>
          <w:szCs w:val="24"/>
        </w:rPr>
      </w:pPr>
    </w:p>
    <w:p w14:paraId="4826FFE3" w14:textId="02FF9E65" w:rsidR="00436F46" w:rsidRPr="006928FE" w:rsidRDefault="002E210A">
      <w:pPr>
        <w:rPr>
          <w:rFonts w:cs="Arial"/>
          <w:sz w:val="24"/>
          <w:szCs w:val="24"/>
        </w:rPr>
      </w:pPr>
      <w:r w:rsidRPr="006928FE">
        <w:rPr>
          <w:rFonts w:cs="Arial"/>
          <w:sz w:val="24"/>
          <w:szCs w:val="24"/>
        </w:rPr>
        <w:t>An income survey conducted since January 20</w:t>
      </w:r>
      <w:r w:rsidR="008812E1">
        <w:rPr>
          <w:rFonts w:cs="Arial"/>
          <w:sz w:val="24"/>
          <w:szCs w:val="24"/>
        </w:rPr>
        <w:t>1</w:t>
      </w:r>
      <w:r w:rsidR="00081FD2">
        <w:rPr>
          <w:rFonts w:cs="Arial"/>
          <w:sz w:val="24"/>
          <w:szCs w:val="24"/>
        </w:rPr>
        <w:t>6</w:t>
      </w:r>
      <w:r w:rsidRPr="006928FE">
        <w:rPr>
          <w:rFonts w:cs="Arial"/>
          <w:sz w:val="24"/>
          <w:szCs w:val="24"/>
        </w:rPr>
        <w:t xml:space="preserve"> may be used to meet this requirement if the</w:t>
      </w:r>
      <w:r w:rsidR="00652560">
        <w:rPr>
          <w:rFonts w:cs="Arial"/>
          <w:sz w:val="24"/>
          <w:szCs w:val="24"/>
        </w:rPr>
        <w:t xml:space="preserve"> applicant can demonstrate </w:t>
      </w:r>
      <w:r w:rsidRPr="006928FE">
        <w:rPr>
          <w:rFonts w:cs="Arial"/>
          <w:sz w:val="24"/>
          <w:szCs w:val="24"/>
        </w:rPr>
        <w:t>the survey results are still current and representative of the community.  This may be accomplished by documenting that population size, demographics, unemployment rate, and employment has remained nearly the same since the survey.  Sources of documentation include:  hospitals, realtors, local employers, the Office of Financial Management, and/or the Department of Employment Security.</w:t>
      </w:r>
    </w:p>
    <w:p w14:paraId="1B33717F" w14:textId="77777777" w:rsidR="00436F46" w:rsidRPr="006928FE" w:rsidRDefault="00436F46">
      <w:pPr>
        <w:rPr>
          <w:rFonts w:cs="Arial"/>
          <w:sz w:val="24"/>
          <w:szCs w:val="24"/>
        </w:rPr>
      </w:pPr>
    </w:p>
    <w:p w14:paraId="1F95DA4C" w14:textId="77777777" w:rsidR="00EE0E28" w:rsidRPr="006928FE" w:rsidRDefault="002E210A">
      <w:pPr>
        <w:rPr>
          <w:rFonts w:cs="Arial"/>
          <w:sz w:val="24"/>
          <w:szCs w:val="24"/>
          <w:u w:val="single"/>
        </w:rPr>
      </w:pPr>
      <w:r w:rsidRPr="006928FE">
        <w:rPr>
          <w:rFonts w:cs="Arial"/>
          <w:sz w:val="24"/>
          <w:szCs w:val="24"/>
          <w:u w:val="single"/>
        </w:rPr>
        <w:t>Direct Benefit projects</w:t>
      </w:r>
    </w:p>
    <w:p w14:paraId="52E4622F" w14:textId="77777777" w:rsidR="00436F46" w:rsidRPr="006928FE" w:rsidRDefault="002E210A">
      <w:pPr>
        <w:rPr>
          <w:rFonts w:cs="Arial"/>
          <w:sz w:val="24"/>
          <w:szCs w:val="24"/>
        </w:rPr>
      </w:pPr>
      <w:r w:rsidRPr="006928FE">
        <w:rPr>
          <w:rFonts w:cs="Arial"/>
          <w:sz w:val="24"/>
          <w:szCs w:val="24"/>
        </w:rPr>
        <w:t>A community proposing a project that provide</w:t>
      </w:r>
      <w:r w:rsidR="00743FF9">
        <w:rPr>
          <w:rFonts w:cs="Arial"/>
          <w:sz w:val="24"/>
          <w:szCs w:val="24"/>
        </w:rPr>
        <w:t>s</w:t>
      </w:r>
      <w:r w:rsidRPr="006928FE">
        <w:rPr>
          <w:rFonts w:cs="Arial"/>
          <w:sz w:val="24"/>
          <w:szCs w:val="24"/>
        </w:rPr>
        <w:t xml:space="preserve"> direct benefits to persons or households who are individually qualified on the basis of income prior to receiving the </w:t>
      </w:r>
      <w:r w:rsidR="00743FF9">
        <w:rPr>
          <w:rFonts w:cs="Arial"/>
          <w:sz w:val="24"/>
          <w:szCs w:val="24"/>
        </w:rPr>
        <w:t>benefit</w:t>
      </w:r>
      <w:r w:rsidR="00743FF9" w:rsidRPr="006928FE">
        <w:rPr>
          <w:rFonts w:cs="Arial"/>
          <w:sz w:val="24"/>
          <w:szCs w:val="24"/>
        </w:rPr>
        <w:t xml:space="preserve"> </w:t>
      </w:r>
      <w:r w:rsidRPr="006928FE">
        <w:rPr>
          <w:rFonts w:cs="Arial"/>
          <w:sz w:val="24"/>
          <w:szCs w:val="24"/>
        </w:rPr>
        <w:t xml:space="preserve">is not required to conduct an income survey.  Instead, the </w:t>
      </w:r>
      <w:r w:rsidR="00652560">
        <w:rPr>
          <w:rFonts w:cs="Arial"/>
          <w:sz w:val="24"/>
          <w:szCs w:val="24"/>
        </w:rPr>
        <w:t xml:space="preserve">LMI </w:t>
      </w:r>
      <w:r w:rsidRPr="006928FE">
        <w:rPr>
          <w:rFonts w:cs="Arial"/>
          <w:sz w:val="24"/>
          <w:szCs w:val="24"/>
        </w:rPr>
        <w:t xml:space="preserve">benefit requirement is met by the type of activities and services proposed and the commitment on the part of the applicant to screen beneficiaries for income eligibility prior to delivering the service. </w:t>
      </w:r>
    </w:p>
    <w:p w14:paraId="63BACCF4" w14:textId="44F3DECC" w:rsidR="003A09B7" w:rsidRPr="006928FE" w:rsidRDefault="003A09B7" w:rsidP="003A09B7">
      <w:pPr>
        <w:tabs>
          <w:tab w:val="left" w:pos="900"/>
          <w:tab w:val="left" w:pos="8640"/>
        </w:tabs>
        <w:ind w:right="-18"/>
        <w:rPr>
          <w:rFonts w:cs="Arial"/>
          <w:sz w:val="24"/>
          <w:szCs w:val="24"/>
        </w:rPr>
      </w:pPr>
    </w:p>
    <w:tbl>
      <w:tblPr>
        <w:tblW w:w="945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4F3EC"/>
        <w:tblLayout w:type="fixed"/>
        <w:tblLook w:val="0000" w:firstRow="0" w:lastRow="0" w:firstColumn="0" w:lastColumn="0" w:noHBand="0" w:noVBand="0"/>
      </w:tblPr>
      <w:tblGrid>
        <w:gridCol w:w="9450"/>
      </w:tblGrid>
      <w:tr w:rsidR="003A09B7" w:rsidRPr="006928FE" w14:paraId="50157F23" w14:textId="77777777" w:rsidTr="00B81809">
        <w:trPr>
          <w:trHeight w:val="1320"/>
        </w:trPr>
        <w:tc>
          <w:tcPr>
            <w:tcW w:w="9450" w:type="dxa"/>
            <w:shd w:val="clear" w:color="auto" w:fill="F4F3EC"/>
          </w:tcPr>
          <w:p w14:paraId="1055A847" w14:textId="77777777" w:rsidR="003A09B7" w:rsidRPr="006928FE" w:rsidRDefault="002E210A" w:rsidP="009A4F8C">
            <w:pPr>
              <w:tabs>
                <w:tab w:val="left" w:pos="900"/>
                <w:tab w:val="left" w:pos="8640"/>
              </w:tabs>
              <w:spacing w:before="60"/>
              <w:ind w:right="-18"/>
              <w:rPr>
                <w:rFonts w:cs="Arial"/>
                <w:sz w:val="24"/>
                <w:szCs w:val="24"/>
              </w:rPr>
            </w:pPr>
            <w:r w:rsidRPr="006928FE">
              <w:rPr>
                <w:rFonts w:cs="Arial"/>
                <w:b/>
                <w:sz w:val="24"/>
                <w:szCs w:val="24"/>
              </w:rPr>
              <w:t>NOTE:</w:t>
            </w:r>
            <w:r w:rsidRPr="006928FE">
              <w:rPr>
                <w:rFonts w:cs="Arial"/>
                <w:sz w:val="24"/>
                <w:szCs w:val="24"/>
              </w:rPr>
              <w:t xml:space="preserve">  Jurisdictions seeking funds from </w:t>
            </w:r>
            <w:r w:rsidR="0022133C" w:rsidRPr="006928FE">
              <w:rPr>
                <w:rFonts w:cs="Arial"/>
                <w:sz w:val="24"/>
                <w:szCs w:val="24"/>
              </w:rPr>
              <w:t xml:space="preserve">multiple </w:t>
            </w:r>
            <w:r w:rsidRPr="006928FE">
              <w:rPr>
                <w:rFonts w:cs="Arial"/>
                <w:sz w:val="24"/>
                <w:szCs w:val="24"/>
              </w:rPr>
              <w:t>funders can use the IACC Income Survey Guide that will satisfy CDBG</w:t>
            </w:r>
            <w:r w:rsidR="0022133C" w:rsidRPr="006928FE">
              <w:rPr>
                <w:rFonts w:cs="Arial"/>
                <w:sz w:val="24"/>
                <w:szCs w:val="24"/>
              </w:rPr>
              <w:t>, PWTF, Ecology, DOH, and USDA RD income survey</w:t>
            </w:r>
            <w:r w:rsidRPr="006928FE">
              <w:rPr>
                <w:rFonts w:cs="Arial"/>
                <w:sz w:val="24"/>
                <w:szCs w:val="24"/>
              </w:rPr>
              <w:t xml:space="preserve"> requirements. Go to the IACC website: </w:t>
            </w:r>
            <w:hyperlink r:id="rId9" w:history="1">
              <w:r w:rsidRPr="006928FE">
                <w:rPr>
                  <w:rStyle w:val="Hyperlink"/>
                  <w:rFonts w:cs="Arial"/>
                  <w:sz w:val="24"/>
                  <w:szCs w:val="24"/>
                </w:rPr>
                <w:t>www.infrafunding.wa.gov</w:t>
              </w:r>
            </w:hyperlink>
            <w:r w:rsidRPr="006928FE">
              <w:rPr>
                <w:rFonts w:cs="Arial"/>
                <w:sz w:val="24"/>
                <w:szCs w:val="24"/>
              </w:rPr>
              <w:t xml:space="preserve">, or the CDBG website: </w:t>
            </w:r>
            <w:hyperlink r:id="rId10" w:history="1">
              <w:r w:rsidRPr="006928FE">
                <w:rPr>
                  <w:rStyle w:val="Hyperlink"/>
                  <w:rFonts w:cs="Arial"/>
                  <w:sz w:val="24"/>
                  <w:szCs w:val="24"/>
                </w:rPr>
                <w:t>www.commerce.wa.gov/cdbg</w:t>
              </w:r>
            </w:hyperlink>
            <w:r w:rsidRPr="006928FE">
              <w:rPr>
                <w:rFonts w:cs="Arial"/>
                <w:sz w:val="24"/>
                <w:szCs w:val="24"/>
              </w:rPr>
              <w:t xml:space="preserve"> to download the IACC Income Survey Guide. </w:t>
            </w:r>
          </w:p>
          <w:p w14:paraId="41255408" w14:textId="77777777" w:rsidR="003A09B7" w:rsidRPr="006928FE" w:rsidRDefault="003A09B7" w:rsidP="009A4F8C">
            <w:pPr>
              <w:tabs>
                <w:tab w:val="left" w:pos="900"/>
                <w:tab w:val="left" w:pos="8640"/>
              </w:tabs>
              <w:ind w:right="-18"/>
              <w:rPr>
                <w:rFonts w:cs="Arial"/>
                <w:b/>
                <w:sz w:val="24"/>
                <w:szCs w:val="24"/>
              </w:rPr>
            </w:pPr>
          </w:p>
        </w:tc>
      </w:tr>
    </w:tbl>
    <w:p w14:paraId="63BB3F73" w14:textId="77777777" w:rsidR="00964350" w:rsidRDefault="00436F46" w:rsidP="00E20EFB">
      <w:pPr>
        <w:spacing w:after="200"/>
        <w:rPr>
          <w:rFonts w:cs="Arial"/>
          <w:b/>
          <w:sz w:val="24"/>
          <w:szCs w:val="24"/>
        </w:rPr>
      </w:pPr>
      <w:r w:rsidRPr="006928FE">
        <w:rPr>
          <w:rFonts w:cs="Arial"/>
          <w:b/>
          <w:sz w:val="24"/>
          <w:szCs w:val="24"/>
        </w:rPr>
        <w:br w:type="page"/>
      </w:r>
      <w:bookmarkStart w:id="0" w:name="_GoBack"/>
      <w:bookmarkEnd w:id="0"/>
    </w:p>
    <w:p w14:paraId="217E0189" w14:textId="77777777" w:rsidR="00964350" w:rsidRDefault="005F578A" w:rsidP="00E20EFB">
      <w:pPr>
        <w:spacing w:after="200"/>
        <w:rPr>
          <w:rFonts w:cs="Arial"/>
          <w:b/>
          <w:sz w:val="24"/>
          <w:szCs w:val="24"/>
        </w:rPr>
      </w:pPr>
      <w:r w:rsidRPr="005F578A">
        <w:rPr>
          <w:b/>
          <w:sz w:val="24"/>
        </w:rPr>
        <w:t>CDBG Income Survey Guide  --</w:t>
      </w:r>
      <w:r>
        <w:rPr>
          <w:sz w:val="24"/>
        </w:rPr>
        <w:t xml:space="preserve">  </w:t>
      </w:r>
      <w:r w:rsidR="005D22A1">
        <w:rPr>
          <w:rFonts w:cs="Arial"/>
          <w:b/>
          <w:sz w:val="24"/>
          <w:szCs w:val="24"/>
        </w:rPr>
        <w:t>Recent</w:t>
      </w:r>
      <w:r w:rsidR="00A324E1">
        <w:rPr>
          <w:rFonts w:cs="Arial"/>
          <w:b/>
          <w:sz w:val="24"/>
          <w:szCs w:val="24"/>
        </w:rPr>
        <w:t xml:space="preserve"> updates</w:t>
      </w:r>
    </w:p>
    <w:p w14:paraId="7A0DA7AD" w14:textId="3181BBB5" w:rsidR="00964350" w:rsidRDefault="00964350" w:rsidP="00E20EFB">
      <w:pPr>
        <w:spacing w:after="200"/>
        <w:rPr>
          <w:sz w:val="24"/>
        </w:rPr>
      </w:pPr>
      <w:r>
        <w:rPr>
          <w:sz w:val="24"/>
        </w:rPr>
        <w:t xml:space="preserve">This </w:t>
      </w:r>
      <w:r w:rsidR="00DC20D3">
        <w:rPr>
          <w:sz w:val="24"/>
        </w:rPr>
        <w:t>g</w:t>
      </w:r>
      <w:r>
        <w:rPr>
          <w:sz w:val="24"/>
        </w:rPr>
        <w:t xml:space="preserve">uide was updated to </w:t>
      </w:r>
      <w:r w:rsidR="005D22A1">
        <w:rPr>
          <w:sz w:val="24"/>
        </w:rPr>
        <w:t xml:space="preserve">improve </w:t>
      </w:r>
      <w:r w:rsidR="00DC20D3">
        <w:rPr>
          <w:sz w:val="24"/>
        </w:rPr>
        <w:t xml:space="preserve">compliance </w:t>
      </w:r>
      <w:r>
        <w:rPr>
          <w:sz w:val="24"/>
        </w:rPr>
        <w:t xml:space="preserve">with </w:t>
      </w:r>
      <w:r w:rsidR="00A62DEF">
        <w:rPr>
          <w:sz w:val="24"/>
        </w:rPr>
        <w:t>HUD</w:t>
      </w:r>
      <w:r>
        <w:rPr>
          <w:sz w:val="24"/>
        </w:rPr>
        <w:t xml:space="preserve"> guidance</w:t>
      </w:r>
      <w:r w:rsidR="00753816">
        <w:rPr>
          <w:sz w:val="24"/>
        </w:rPr>
        <w:t xml:space="preserve"> and also align with changes in the IACC Income Survey Guide</w:t>
      </w:r>
      <w:r>
        <w:rPr>
          <w:sz w:val="24"/>
        </w:rPr>
        <w:t>.</w:t>
      </w:r>
      <w:r w:rsidR="004C561D">
        <w:rPr>
          <w:sz w:val="24"/>
        </w:rPr>
        <w:t xml:space="preserve"> This page offers </w:t>
      </w:r>
      <w:r w:rsidR="005F578A">
        <w:rPr>
          <w:sz w:val="24"/>
        </w:rPr>
        <w:t xml:space="preserve">highlights of </w:t>
      </w:r>
      <w:r w:rsidR="004C561D">
        <w:rPr>
          <w:sz w:val="24"/>
        </w:rPr>
        <w:t>important changes.</w:t>
      </w:r>
    </w:p>
    <w:p w14:paraId="2BBF9F99" w14:textId="1DA743BC" w:rsidR="00F1638F" w:rsidRPr="008256F3" w:rsidRDefault="00F1638F" w:rsidP="00F1638F">
      <w:pPr>
        <w:pStyle w:val="ListParagraph"/>
        <w:numPr>
          <w:ilvl w:val="0"/>
          <w:numId w:val="36"/>
        </w:numPr>
        <w:spacing w:after="200"/>
        <w:rPr>
          <w:sz w:val="24"/>
        </w:rPr>
      </w:pPr>
      <w:r w:rsidRPr="008256F3">
        <w:rPr>
          <w:sz w:val="24"/>
        </w:rPr>
        <w:t xml:space="preserve">The new HUD 2019 LMI Data </w:t>
      </w:r>
      <w:r w:rsidR="00464EED">
        <w:rPr>
          <w:sz w:val="24"/>
        </w:rPr>
        <w:t>was recently</w:t>
      </w:r>
      <w:r w:rsidRPr="008256F3">
        <w:rPr>
          <w:sz w:val="24"/>
        </w:rPr>
        <w:t xml:space="preserve"> published</w:t>
      </w:r>
      <w:r w:rsidR="00464EED">
        <w:rPr>
          <w:sz w:val="24"/>
        </w:rPr>
        <w:t xml:space="preserve">.  A number of communities were </w:t>
      </w:r>
      <w:r w:rsidR="00691EEB" w:rsidRPr="008256F3">
        <w:rPr>
          <w:sz w:val="24"/>
        </w:rPr>
        <w:t>impacted by the change in LMI status.</w:t>
      </w:r>
    </w:p>
    <w:p w14:paraId="213077B4" w14:textId="77777777" w:rsidR="00691EEB" w:rsidRPr="008256F3" w:rsidRDefault="00F1638F" w:rsidP="00F1638F">
      <w:pPr>
        <w:pStyle w:val="ListParagraph"/>
        <w:numPr>
          <w:ilvl w:val="0"/>
          <w:numId w:val="36"/>
        </w:numPr>
        <w:spacing w:after="200"/>
        <w:rPr>
          <w:sz w:val="24"/>
        </w:rPr>
      </w:pPr>
      <w:r w:rsidRPr="008256F3">
        <w:rPr>
          <w:sz w:val="24"/>
        </w:rPr>
        <w:t xml:space="preserve">Both the Confidence Level and Margin of Error have changed for the CDBG Survey Guide (only). </w:t>
      </w:r>
      <w:r w:rsidR="005C4DCA" w:rsidRPr="008256F3">
        <w:rPr>
          <w:sz w:val="24"/>
        </w:rPr>
        <w:br/>
        <w:t>-   New Confidence Level = 90% (formerly 95%)</w:t>
      </w:r>
      <w:r w:rsidR="005C4DCA" w:rsidRPr="008256F3">
        <w:rPr>
          <w:sz w:val="24"/>
        </w:rPr>
        <w:br/>
        <w:t xml:space="preserve">-   New Margin of Error = </w:t>
      </w:r>
      <w:r w:rsidR="0024489D" w:rsidRPr="008256F3">
        <w:rPr>
          <w:sz w:val="24"/>
        </w:rPr>
        <w:t xml:space="preserve">variable with </w:t>
      </w:r>
      <w:r w:rsidR="005C4DCA" w:rsidRPr="008256F3">
        <w:rPr>
          <w:sz w:val="24"/>
        </w:rPr>
        <w:t xml:space="preserve">10% </w:t>
      </w:r>
      <w:r w:rsidR="0024489D" w:rsidRPr="008256F3">
        <w:rPr>
          <w:sz w:val="24"/>
        </w:rPr>
        <w:t xml:space="preserve">maximum </w:t>
      </w:r>
      <w:r w:rsidR="005C4DCA" w:rsidRPr="008256F3">
        <w:rPr>
          <w:sz w:val="24"/>
        </w:rPr>
        <w:t>(former</w:t>
      </w:r>
      <w:r w:rsidR="00691EEB" w:rsidRPr="008256F3">
        <w:rPr>
          <w:sz w:val="24"/>
        </w:rPr>
        <w:t>ly 5%)</w:t>
      </w:r>
    </w:p>
    <w:p w14:paraId="590AE3CC" w14:textId="5479661F" w:rsidR="00F1638F" w:rsidRPr="008256F3" w:rsidRDefault="00691EEB" w:rsidP="00F1638F">
      <w:pPr>
        <w:pStyle w:val="ListParagraph"/>
        <w:numPr>
          <w:ilvl w:val="0"/>
          <w:numId w:val="36"/>
        </w:numPr>
        <w:spacing w:after="200"/>
        <w:rPr>
          <w:sz w:val="24"/>
        </w:rPr>
      </w:pPr>
      <w:r w:rsidRPr="008256F3">
        <w:rPr>
          <w:sz w:val="24"/>
        </w:rPr>
        <w:t>These changes will significantly reduce the required sample size and total survey effort for determining LMI percentage under the new CDBG guidelines.  A response rate of 80 percent or better is still required for a valid survey.</w:t>
      </w:r>
    </w:p>
    <w:p w14:paraId="3459986F" w14:textId="3D7F65F0" w:rsidR="00691EEB" w:rsidRPr="008256F3" w:rsidRDefault="00691EEB" w:rsidP="00F1638F">
      <w:pPr>
        <w:pStyle w:val="ListParagraph"/>
        <w:numPr>
          <w:ilvl w:val="0"/>
          <w:numId w:val="36"/>
        </w:numPr>
        <w:spacing w:after="200"/>
        <w:rPr>
          <w:sz w:val="24"/>
        </w:rPr>
      </w:pPr>
      <w:r w:rsidRPr="008256F3">
        <w:rPr>
          <w:i/>
          <w:sz w:val="24"/>
        </w:rPr>
        <w:t>These values remain unchanged for the IACC Survey Guide</w:t>
      </w:r>
      <w:r w:rsidRPr="008256F3">
        <w:rPr>
          <w:sz w:val="24"/>
        </w:rPr>
        <w:t>.</w:t>
      </w:r>
    </w:p>
    <w:p w14:paraId="7F5E152B" w14:textId="77777777" w:rsidR="00436F46" w:rsidRPr="006928FE" w:rsidRDefault="00436F46" w:rsidP="00A62DEF">
      <w:pPr>
        <w:spacing w:before="240"/>
        <w:rPr>
          <w:rFonts w:cs="Arial"/>
          <w:sz w:val="24"/>
          <w:szCs w:val="24"/>
        </w:rPr>
      </w:pPr>
      <w:r w:rsidRPr="006928FE">
        <w:rPr>
          <w:rFonts w:cs="Arial"/>
          <w:b/>
          <w:sz w:val="24"/>
          <w:szCs w:val="24"/>
        </w:rPr>
        <w:t>Definitions</w:t>
      </w:r>
    </w:p>
    <w:p w14:paraId="575F069C" w14:textId="77777777" w:rsidR="00436F46" w:rsidRPr="006928FE" w:rsidRDefault="00436F46">
      <w:pPr>
        <w:rPr>
          <w:rFonts w:cs="Arial"/>
          <w:sz w:val="24"/>
          <w:szCs w:val="24"/>
        </w:rPr>
      </w:pPr>
    </w:p>
    <w:p w14:paraId="738D6F67" w14:textId="77777777" w:rsidR="00436F46" w:rsidRPr="006928FE" w:rsidRDefault="00436F46" w:rsidP="00E20EFB">
      <w:pPr>
        <w:spacing w:after="120"/>
        <w:rPr>
          <w:rFonts w:cs="Arial"/>
          <w:sz w:val="24"/>
          <w:szCs w:val="24"/>
        </w:rPr>
      </w:pPr>
      <w:r w:rsidRPr="006928FE">
        <w:rPr>
          <w:rFonts w:cs="Arial"/>
          <w:b/>
          <w:bCs/>
          <w:sz w:val="24"/>
          <w:szCs w:val="24"/>
        </w:rPr>
        <w:t>A.</w:t>
      </w:r>
      <w:r w:rsidRPr="006928FE">
        <w:rPr>
          <w:rFonts w:cs="Arial"/>
          <w:sz w:val="24"/>
          <w:szCs w:val="24"/>
        </w:rPr>
        <w:tab/>
      </w:r>
      <w:r w:rsidRPr="006928FE">
        <w:rPr>
          <w:rFonts w:cs="Arial"/>
          <w:b/>
          <w:sz w:val="24"/>
          <w:szCs w:val="24"/>
        </w:rPr>
        <w:t>Low- and Moderate-Income (LMI) Persons</w:t>
      </w:r>
    </w:p>
    <w:p w14:paraId="13F7AF5E" w14:textId="77777777" w:rsidR="00EA284B" w:rsidRPr="006928FE" w:rsidRDefault="002E210A" w:rsidP="00754B0C">
      <w:pPr>
        <w:pStyle w:val="BodyTextIndent2"/>
        <w:ind w:left="446"/>
        <w:rPr>
          <w:rFonts w:cs="Arial"/>
          <w:szCs w:val="24"/>
        </w:rPr>
      </w:pPr>
      <w:r w:rsidRPr="006928FE">
        <w:rPr>
          <w:rFonts w:cs="Arial"/>
          <w:szCs w:val="24"/>
        </w:rPr>
        <w:t xml:space="preserve">For the purposes of evaluating and rating CDBG applications, a “LMI person” is defined as </w:t>
      </w:r>
      <w:r w:rsidR="0062233F">
        <w:rPr>
          <w:rFonts w:cs="Arial"/>
          <w:szCs w:val="24"/>
        </w:rPr>
        <w:t>persons</w:t>
      </w:r>
      <w:r w:rsidRPr="006928FE">
        <w:rPr>
          <w:rFonts w:cs="Arial"/>
          <w:szCs w:val="24"/>
        </w:rPr>
        <w:t xml:space="preserve"> whose </w:t>
      </w:r>
      <w:r w:rsidR="0022133C" w:rsidRPr="006928FE">
        <w:rPr>
          <w:rFonts w:cs="Arial"/>
          <w:szCs w:val="24"/>
        </w:rPr>
        <w:t xml:space="preserve">household </w:t>
      </w:r>
      <w:r w:rsidRPr="006928FE">
        <w:rPr>
          <w:rFonts w:cs="Arial"/>
          <w:szCs w:val="24"/>
        </w:rPr>
        <w:t xml:space="preserve">income is no more than 80 percent of the median </w:t>
      </w:r>
      <w:r w:rsidR="0022133C" w:rsidRPr="006928FE">
        <w:rPr>
          <w:rFonts w:cs="Arial"/>
          <w:szCs w:val="24"/>
        </w:rPr>
        <w:t>household</w:t>
      </w:r>
      <w:r w:rsidRPr="006928FE">
        <w:rPr>
          <w:rFonts w:cs="Arial"/>
          <w:szCs w:val="24"/>
        </w:rPr>
        <w:t xml:space="preserve"> income for the county.  </w:t>
      </w:r>
      <w:r w:rsidR="00EA284B" w:rsidRPr="006928FE">
        <w:rPr>
          <w:rFonts w:cs="Arial"/>
          <w:szCs w:val="24"/>
        </w:rPr>
        <w:t xml:space="preserve">These income levels are </w:t>
      </w:r>
      <w:r w:rsidR="008746BE">
        <w:rPr>
          <w:rFonts w:cs="Arial"/>
          <w:szCs w:val="24"/>
        </w:rPr>
        <w:t>updated annually, and available on the WA State CDBG website.</w:t>
      </w:r>
    </w:p>
    <w:p w14:paraId="200F60D3" w14:textId="77777777" w:rsidR="00EA284B" w:rsidRPr="006928FE" w:rsidRDefault="00EA284B" w:rsidP="00EA284B">
      <w:pPr>
        <w:ind w:left="450" w:hanging="450"/>
        <w:rPr>
          <w:rFonts w:cs="Arial"/>
          <w:b/>
          <w:bCs/>
          <w:sz w:val="24"/>
          <w:szCs w:val="24"/>
        </w:rPr>
      </w:pPr>
    </w:p>
    <w:p w14:paraId="0902308F" w14:textId="77777777" w:rsidR="00436F46" w:rsidRPr="006928FE" w:rsidRDefault="00686DD3" w:rsidP="00E20EFB">
      <w:pPr>
        <w:spacing w:after="120"/>
        <w:ind w:left="446" w:hanging="446"/>
        <w:rPr>
          <w:rFonts w:cs="Arial"/>
          <w:b/>
          <w:sz w:val="24"/>
          <w:szCs w:val="24"/>
        </w:rPr>
      </w:pPr>
      <w:r w:rsidRPr="006928FE">
        <w:rPr>
          <w:rFonts w:cs="Arial"/>
          <w:b/>
          <w:sz w:val="24"/>
          <w:szCs w:val="24"/>
        </w:rPr>
        <w:t>B</w:t>
      </w:r>
      <w:r w:rsidR="00EA284B" w:rsidRPr="006928FE">
        <w:rPr>
          <w:rFonts w:cs="Arial"/>
          <w:b/>
          <w:sz w:val="24"/>
          <w:szCs w:val="24"/>
        </w:rPr>
        <w:t>.</w:t>
      </w:r>
      <w:r w:rsidR="00436F46" w:rsidRPr="006928FE">
        <w:rPr>
          <w:rFonts w:cs="Arial"/>
          <w:b/>
          <w:sz w:val="24"/>
          <w:szCs w:val="24"/>
        </w:rPr>
        <w:tab/>
        <w:t>Area Benefit Project</w:t>
      </w:r>
    </w:p>
    <w:p w14:paraId="340D9061" w14:textId="77777777" w:rsidR="00436F46" w:rsidRPr="006928FE" w:rsidRDefault="00436F46" w:rsidP="00754B0C">
      <w:pPr>
        <w:pStyle w:val="BodyTextIndent3"/>
        <w:ind w:left="446"/>
        <w:rPr>
          <w:rFonts w:cs="Arial"/>
          <w:szCs w:val="24"/>
        </w:rPr>
      </w:pPr>
      <w:r w:rsidRPr="006928FE">
        <w:rPr>
          <w:rFonts w:cs="Arial"/>
          <w:szCs w:val="24"/>
        </w:rPr>
        <w:t>B</w:t>
      </w:r>
      <w:r w:rsidR="002E210A" w:rsidRPr="006928FE">
        <w:rPr>
          <w:rFonts w:cs="Arial"/>
          <w:szCs w:val="24"/>
        </w:rPr>
        <w:t xml:space="preserve">enefits provided to LMI persons by a CDBG project may be either area or direct.  </w:t>
      </w:r>
      <w:r w:rsidR="00E81D84" w:rsidRPr="006928FE">
        <w:rPr>
          <w:rFonts w:cs="Arial"/>
          <w:szCs w:val="24"/>
        </w:rPr>
        <w:t>A</w:t>
      </w:r>
      <w:r w:rsidR="002E210A" w:rsidRPr="006928FE">
        <w:rPr>
          <w:rFonts w:cs="Arial"/>
          <w:szCs w:val="24"/>
        </w:rPr>
        <w:t xml:space="preserve">rea benefit activities meet the identified needs of all households within a clearly defined service area or jurisdiction, and at least 51 percent of the persons meet the LMI criteria.  Development of a park or construction of a municipal sewage treatment plant to benefit a community or neighborhood with a high percentage of LMI persons are examples of projects that provide area benefits.  Any applicant submitting a project proposal that provides area benefit may either use </w:t>
      </w:r>
      <w:r w:rsidR="00B103D1">
        <w:rPr>
          <w:rFonts w:cs="Arial"/>
          <w:szCs w:val="24"/>
        </w:rPr>
        <w:t xml:space="preserve">HUD’s LMI data </w:t>
      </w:r>
      <w:r w:rsidR="002E210A" w:rsidRPr="006928FE">
        <w:rPr>
          <w:rFonts w:cs="Arial"/>
          <w:szCs w:val="24"/>
        </w:rPr>
        <w:t>or conduct an income survey</w:t>
      </w:r>
      <w:r w:rsidR="008746BE">
        <w:rPr>
          <w:rFonts w:cs="Arial"/>
          <w:szCs w:val="24"/>
        </w:rPr>
        <w:t xml:space="preserve"> following this guide</w:t>
      </w:r>
      <w:r w:rsidR="002E210A" w:rsidRPr="006928FE">
        <w:rPr>
          <w:rFonts w:cs="Arial"/>
          <w:szCs w:val="24"/>
        </w:rPr>
        <w:t xml:space="preserve">. </w:t>
      </w:r>
    </w:p>
    <w:p w14:paraId="07689615" w14:textId="77777777" w:rsidR="00436F46" w:rsidRPr="006928FE" w:rsidRDefault="00436F46">
      <w:pPr>
        <w:ind w:left="450"/>
        <w:rPr>
          <w:rFonts w:cs="Arial"/>
          <w:sz w:val="24"/>
          <w:szCs w:val="24"/>
        </w:rPr>
      </w:pPr>
    </w:p>
    <w:p w14:paraId="525269FC" w14:textId="77777777" w:rsidR="00E81D84" w:rsidRPr="006928FE" w:rsidRDefault="00686DD3" w:rsidP="00E20EFB">
      <w:pPr>
        <w:spacing w:after="120"/>
        <w:ind w:left="446" w:hanging="446"/>
        <w:rPr>
          <w:rFonts w:cs="Arial"/>
          <w:b/>
          <w:sz w:val="24"/>
          <w:szCs w:val="24"/>
        </w:rPr>
      </w:pPr>
      <w:r w:rsidRPr="006928FE">
        <w:rPr>
          <w:rFonts w:cs="Arial"/>
          <w:b/>
          <w:bCs/>
          <w:sz w:val="24"/>
          <w:szCs w:val="24"/>
        </w:rPr>
        <w:t>C</w:t>
      </w:r>
      <w:r w:rsidR="00436F46" w:rsidRPr="006928FE">
        <w:rPr>
          <w:rFonts w:cs="Arial"/>
          <w:b/>
          <w:bCs/>
          <w:sz w:val="24"/>
          <w:szCs w:val="24"/>
        </w:rPr>
        <w:t>.</w:t>
      </w:r>
      <w:r w:rsidR="00436F46" w:rsidRPr="006928FE">
        <w:rPr>
          <w:rFonts w:cs="Arial"/>
          <w:sz w:val="24"/>
          <w:szCs w:val="24"/>
        </w:rPr>
        <w:tab/>
      </w:r>
      <w:r w:rsidR="00E81D84" w:rsidRPr="006928FE">
        <w:rPr>
          <w:rFonts w:cs="Arial"/>
          <w:b/>
          <w:sz w:val="24"/>
          <w:szCs w:val="24"/>
        </w:rPr>
        <w:t>Direct Benefit Project</w:t>
      </w:r>
    </w:p>
    <w:p w14:paraId="3EB8D7E4" w14:textId="77777777" w:rsidR="00E81D84" w:rsidRPr="006928FE" w:rsidRDefault="00E81D84" w:rsidP="00754B0C">
      <w:pPr>
        <w:spacing w:after="240"/>
        <w:ind w:left="446" w:hanging="446"/>
        <w:rPr>
          <w:rFonts w:cs="Arial"/>
          <w:sz w:val="24"/>
          <w:szCs w:val="24"/>
        </w:rPr>
      </w:pPr>
      <w:r w:rsidRPr="006928FE">
        <w:rPr>
          <w:rFonts w:cs="Arial"/>
          <w:sz w:val="24"/>
          <w:szCs w:val="24"/>
        </w:rPr>
        <w:tab/>
        <w:t xml:space="preserve">Direct benefit activities clearly focus on benefiting LMI persons or members of eligible special groups rather than all residents of a particular area.  A housing rehabilitation project providing loans to LMI homeowners, or a daycare facility that serves </w:t>
      </w:r>
      <w:r w:rsidR="0022133C" w:rsidRPr="006928FE">
        <w:rPr>
          <w:rFonts w:cs="Arial"/>
          <w:sz w:val="24"/>
          <w:szCs w:val="24"/>
        </w:rPr>
        <w:t>exclusively</w:t>
      </w:r>
      <w:r w:rsidRPr="006928FE">
        <w:rPr>
          <w:rFonts w:cs="Arial"/>
          <w:sz w:val="24"/>
          <w:szCs w:val="24"/>
        </w:rPr>
        <w:t xml:space="preserve"> LMI families are examples of direct benefit activities.</w:t>
      </w:r>
    </w:p>
    <w:p w14:paraId="543F1C85" w14:textId="2E85A912" w:rsidR="00436F46" w:rsidRPr="00A62DEF" w:rsidRDefault="00A62DEF" w:rsidP="00A62DEF">
      <w:pPr>
        <w:spacing w:after="120"/>
        <w:ind w:left="4"/>
        <w:rPr>
          <w:rFonts w:cs="Arial"/>
          <w:b/>
          <w:sz w:val="24"/>
          <w:szCs w:val="24"/>
        </w:rPr>
      </w:pPr>
      <w:r w:rsidRPr="00A62DEF">
        <w:rPr>
          <w:rFonts w:cs="Arial"/>
          <w:b/>
          <w:sz w:val="24"/>
          <w:szCs w:val="24"/>
        </w:rPr>
        <w:br/>
      </w:r>
      <w:r w:rsidRPr="00A62DEF">
        <w:rPr>
          <w:rFonts w:cs="Arial"/>
          <w:b/>
          <w:sz w:val="24"/>
          <w:szCs w:val="24"/>
        </w:rPr>
        <w:br/>
      </w:r>
      <w:r w:rsidR="00686DD3" w:rsidRPr="00A62DEF">
        <w:rPr>
          <w:rFonts w:cs="Arial"/>
          <w:b/>
          <w:sz w:val="24"/>
          <w:szCs w:val="24"/>
        </w:rPr>
        <w:t>D</w:t>
      </w:r>
      <w:r w:rsidR="00754B0C" w:rsidRPr="00A62DEF">
        <w:rPr>
          <w:rFonts w:cs="Arial"/>
          <w:b/>
          <w:sz w:val="24"/>
          <w:szCs w:val="24"/>
        </w:rPr>
        <w:t>.</w:t>
      </w:r>
      <w:r w:rsidR="00754B0C" w:rsidRPr="00A62DEF">
        <w:rPr>
          <w:rFonts w:cs="Arial"/>
          <w:b/>
          <w:sz w:val="24"/>
          <w:szCs w:val="24"/>
        </w:rPr>
        <w:tab/>
      </w:r>
      <w:r w:rsidR="00EA284B" w:rsidRPr="00A62DEF">
        <w:rPr>
          <w:rFonts w:cs="Arial"/>
          <w:b/>
          <w:sz w:val="24"/>
          <w:szCs w:val="24"/>
        </w:rPr>
        <w:t xml:space="preserve">Area or </w:t>
      </w:r>
      <w:r w:rsidR="00436F46" w:rsidRPr="00A62DEF">
        <w:rPr>
          <w:rFonts w:cs="Arial"/>
          <w:b/>
          <w:sz w:val="24"/>
          <w:szCs w:val="24"/>
        </w:rPr>
        <w:t>Universe</w:t>
      </w:r>
    </w:p>
    <w:p w14:paraId="1435FA3A" w14:textId="77777777" w:rsidR="00436F46" w:rsidRPr="006928FE" w:rsidRDefault="002E210A">
      <w:pPr>
        <w:pStyle w:val="BodyTextIndent3"/>
        <w:rPr>
          <w:rFonts w:cs="Arial"/>
          <w:szCs w:val="24"/>
        </w:rPr>
      </w:pPr>
      <w:r w:rsidRPr="006928FE">
        <w:rPr>
          <w:rFonts w:cs="Arial"/>
          <w:szCs w:val="24"/>
        </w:rPr>
        <w:t>The universe is the total number of people/households within the entire benefit area to be served by the project or activity.  A portion of the entire benefit area with a heavy concentration of LMI households cannot be singled out as a target area.</w:t>
      </w:r>
    </w:p>
    <w:p w14:paraId="75CD49BA" w14:textId="77777777" w:rsidR="00436F46" w:rsidRPr="006928FE" w:rsidRDefault="00436F46">
      <w:pPr>
        <w:ind w:left="450"/>
        <w:rPr>
          <w:rFonts w:cs="Arial"/>
          <w:sz w:val="24"/>
          <w:szCs w:val="24"/>
        </w:rPr>
      </w:pPr>
    </w:p>
    <w:p w14:paraId="5F92496C" w14:textId="77777777" w:rsidR="00EA284B" w:rsidRPr="00B645DB" w:rsidRDefault="00304540" w:rsidP="00B645DB">
      <w:pPr>
        <w:pStyle w:val="ListParagraph"/>
        <w:numPr>
          <w:ilvl w:val="0"/>
          <w:numId w:val="15"/>
        </w:numPr>
        <w:spacing w:after="120"/>
        <w:rPr>
          <w:rFonts w:cs="Arial"/>
          <w:sz w:val="24"/>
        </w:rPr>
      </w:pPr>
      <w:r>
        <w:rPr>
          <w:rFonts w:cs="Arial"/>
          <w:b/>
          <w:sz w:val="24"/>
        </w:rPr>
        <w:t>Random Sampl</w:t>
      </w:r>
      <w:r w:rsidR="005A01BD">
        <w:rPr>
          <w:rFonts w:cs="Arial"/>
          <w:b/>
          <w:sz w:val="24"/>
        </w:rPr>
        <w:t>ing</w:t>
      </w:r>
      <w:r>
        <w:rPr>
          <w:rFonts w:cs="Arial"/>
          <w:b/>
          <w:sz w:val="24"/>
        </w:rPr>
        <w:t xml:space="preserve"> Survey</w:t>
      </w:r>
    </w:p>
    <w:p w14:paraId="0A17A0F5" w14:textId="357B9104" w:rsidR="00345FB9" w:rsidRDefault="00BC7FC7" w:rsidP="00EA284B">
      <w:pPr>
        <w:ind w:left="450" w:hanging="18"/>
        <w:rPr>
          <w:rFonts w:cs="Arial"/>
          <w:sz w:val="24"/>
        </w:rPr>
      </w:pPr>
      <w:r>
        <w:rPr>
          <w:rFonts w:cs="Arial"/>
          <w:sz w:val="24"/>
        </w:rPr>
        <w:t xml:space="preserve">This guidance assumes a </w:t>
      </w:r>
      <w:r w:rsidR="008D5383">
        <w:rPr>
          <w:rFonts w:cs="Arial"/>
          <w:sz w:val="24"/>
        </w:rPr>
        <w:t>random sampl</w:t>
      </w:r>
      <w:r>
        <w:rPr>
          <w:rFonts w:cs="Arial"/>
          <w:sz w:val="24"/>
        </w:rPr>
        <w:t>ing</w:t>
      </w:r>
      <w:r w:rsidR="008D5383">
        <w:rPr>
          <w:rFonts w:cs="Arial"/>
          <w:sz w:val="24"/>
        </w:rPr>
        <w:t xml:space="preserve"> survey </w:t>
      </w:r>
      <w:r>
        <w:rPr>
          <w:rFonts w:cs="Arial"/>
          <w:sz w:val="24"/>
        </w:rPr>
        <w:t xml:space="preserve">will be done. </w:t>
      </w:r>
      <w:r w:rsidR="00256CE9">
        <w:rPr>
          <w:rFonts w:cs="Arial"/>
          <w:sz w:val="24"/>
        </w:rPr>
        <w:t>A random sampl</w:t>
      </w:r>
      <w:r w:rsidR="005A01BD">
        <w:rPr>
          <w:rFonts w:cs="Arial"/>
          <w:sz w:val="24"/>
        </w:rPr>
        <w:t>ing</w:t>
      </w:r>
      <w:r w:rsidR="00256CE9">
        <w:rPr>
          <w:rFonts w:cs="Arial"/>
          <w:sz w:val="24"/>
        </w:rPr>
        <w:t xml:space="preserve"> survey uses a subset of the population chosen on a random basis to make assumptions about the whole population.</w:t>
      </w:r>
      <w:r>
        <w:rPr>
          <w:rFonts w:cs="Arial"/>
          <w:sz w:val="24"/>
        </w:rPr>
        <w:t xml:space="preserve"> A random sample-type survey </w:t>
      </w:r>
      <w:r w:rsidR="008D5383">
        <w:rPr>
          <w:rFonts w:cs="Arial"/>
          <w:sz w:val="24"/>
        </w:rPr>
        <w:t>is when less than 100</w:t>
      </w:r>
      <w:r w:rsidR="005A01BD">
        <w:rPr>
          <w:rFonts w:cs="Arial"/>
          <w:sz w:val="24"/>
        </w:rPr>
        <w:t xml:space="preserve"> percent</w:t>
      </w:r>
      <w:r w:rsidR="008D5383">
        <w:rPr>
          <w:rFonts w:cs="Arial"/>
          <w:sz w:val="24"/>
        </w:rPr>
        <w:t xml:space="preserve"> of the households in the service area or universe are asked to participate in the survey, based on an appropriate </w:t>
      </w:r>
      <w:r w:rsidR="00EA284B" w:rsidRPr="006928FE">
        <w:rPr>
          <w:rFonts w:cs="Arial"/>
          <w:sz w:val="24"/>
        </w:rPr>
        <w:t xml:space="preserve">sample size </w:t>
      </w:r>
      <w:r w:rsidR="008D5383">
        <w:rPr>
          <w:rFonts w:cs="Arial"/>
          <w:sz w:val="24"/>
        </w:rPr>
        <w:t xml:space="preserve">and random sampling process.   A sample size </w:t>
      </w:r>
      <w:r w:rsidR="00EA284B" w:rsidRPr="006928FE">
        <w:rPr>
          <w:rFonts w:cs="Arial"/>
          <w:sz w:val="24"/>
        </w:rPr>
        <w:t>is a number of households that have been randomly selected from an area</w:t>
      </w:r>
      <w:r w:rsidR="00345FB9">
        <w:rPr>
          <w:rFonts w:cs="Arial"/>
          <w:sz w:val="24"/>
        </w:rPr>
        <w:t xml:space="preserve"> and the sample is selected before the survey is conducted</w:t>
      </w:r>
      <w:r w:rsidR="00EA284B" w:rsidRPr="006928FE">
        <w:rPr>
          <w:rFonts w:cs="Arial"/>
          <w:sz w:val="24"/>
        </w:rPr>
        <w:t>.  Random selection of an adequate-sized sample ensures that it is representative of the area from which it has been drawn.</w:t>
      </w:r>
    </w:p>
    <w:p w14:paraId="607723F6" w14:textId="69C8DC6E" w:rsidR="00A128CB" w:rsidRDefault="00A128CB" w:rsidP="00EA284B">
      <w:pPr>
        <w:ind w:left="450" w:hanging="18"/>
        <w:rPr>
          <w:rFonts w:cs="Arial"/>
          <w:sz w:val="24"/>
        </w:rPr>
      </w:pPr>
    </w:p>
    <w:p w14:paraId="59BD4924" w14:textId="767CD7F1" w:rsidR="00A128CB" w:rsidRPr="008256F3" w:rsidRDefault="00A128CB" w:rsidP="00EA284B">
      <w:pPr>
        <w:ind w:left="450" w:hanging="18"/>
        <w:rPr>
          <w:rFonts w:cs="Arial"/>
          <w:sz w:val="24"/>
        </w:rPr>
      </w:pPr>
      <w:r w:rsidRPr="008256F3">
        <w:rPr>
          <w:rFonts w:cs="Arial"/>
          <w:sz w:val="24"/>
        </w:rPr>
        <w:t xml:space="preserve">The following procedure is </w:t>
      </w:r>
      <w:r w:rsidRPr="008256F3">
        <w:rPr>
          <w:rFonts w:cs="Arial"/>
          <w:b/>
          <w:sz w:val="24"/>
        </w:rPr>
        <w:t>NOT</w:t>
      </w:r>
      <w:r w:rsidRPr="008256F3">
        <w:rPr>
          <w:rFonts w:cs="Arial"/>
          <w:sz w:val="24"/>
        </w:rPr>
        <w:t xml:space="preserve"> a method for ensuring randomness:  Surveying all residents and taking the first number of respondents that meet </w:t>
      </w:r>
      <w:r w:rsidR="00691EEB" w:rsidRPr="008256F3">
        <w:rPr>
          <w:rFonts w:cs="Arial"/>
          <w:sz w:val="24"/>
        </w:rPr>
        <w:t>the</w:t>
      </w:r>
      <w:r w:rsidRPr="008256F3">
        <w:rPr>
          <w:rFonts w:cs="Arial"/>
          <w:sz w:val="24"/>
        </w:rPr>
        <w:t xml:space="preserve"> minimum sample size needs.  The random sample list (plus the oversampling list) must be drawn-up </w:t>
      </w:r>
      <w:r w:rsidRPr="008256F3">
        <w:rPr>
          <w:rFonts w:cs="Arial"/>
          <w:b/>
          <w:sz w:val="24"/>
        </w:rPr>
        <w:t>BEFORE</w:t>
      </w:r>
      <w:r w:rsidRPr="008256F3">
        <w:rPr>
          <w:rFonts w:cs="Arial"/>
          <w:sz w:val="24"/>
        </w:rPr>
        <w:t xml:space="preserve"> the surveys are sent out.  The minimum response rate to be considered a valid survey remains at 80%.</w:t>
      </w:r>
    </w:p>
    <w:p w14:paraId="47869FFC" w14:textId="77777777" w:rsidR="00EA284B" w:rsidRPr="006928FE" w:rsidRDefault="00EA284B" w:rsidP="001D31DF">
      <w:pPr>
        <w:ind w:left="450" w:hanging="18"/>
        <w:rPr>
          <w:rFonts w:cs="Arial"/>
          <w:b/>
          <w:bCs/>
          <w:sz w:val="24"/>
        </w:rPr>
      </w:pPr>
    </w:p>
    <w:p w14:paraId="12B45D3E" w14:textId="77777777" w:rsidR="00EA284B" w:rsidRPr="006928FE" w:rsidRDefault="00753816" w:rsidP="00E20EFB">
      <w:pPr>
        <w:spacing w:after="120"/>
        <w:ind w:left="446" w:hanging="446"/>
        <w:rPr>
          <w:rFonts w:cs="Arial"/>
          <w:sz w:val="24"/>
        </w:rPr>
      </w:pPr>
      <w:r>
        <w:rPr>
          <w:rFonts w:cs="Arial"/>
          <w:b/>
          <w:bCs/>
          <w:sz w:val="24"/>
        </w:rPr>
        <w:t>F</w:t>
      </w:r>
      <w:r w:rsidR="00EA284B" w:rsidRPr="006928FE">
        <w:rPr>
          <w:rFonts w:cs="Arial"/>
          <w:b/>
          <w:bCs/>
          <w:sz w:val="24"/>
        </w:rPr>
        <w:t>.</w:t>
      </w:r>
      <w:r w:rsidR="00EA284B" w:rsidRPr="006928FE">
        <w:rPr>
          <w:rFonts w:cs="Arial"/>
          <w:sz w:val="24"/>
        </w:rPr>
        <w:tab/>
      </w:r>
      <w:r w:rsidR="00EA284B" w:rsidRPr="006928FE">
        <w:rPr>
          <w:rFonts w:cs="Arial"/>
          <w:b/>
          <w:sz w:val="24"/>
        </w:rPr>
        <w:t>Total Household Income</w:t>
      </w:r>
    </w:p>
    <w:p w14:paraId="2C69CD12" w14:textId="08A80E88" w:rsidR="00EA284B" w:rsidRDefault="00EA284B" w:rsidP="00EA284B">
      <w:pPr>
        <w:pStyle w:val="BodyTextIndent3"/>
        <w:rPr>
          <w:rFonts w:cs="Arial"/>
          <w:szCs w:val="24"/>
        </w:rPr>
      </w:pPr>
      <w:r w:rsidRPr="006928FE">
        <w:rPr>
          <w:rFonts w:cs="Arial"/>
          <w:szCs w:val="24"/>
        </w:rPr>
        <w:t>Total Household Income is all taxable and nontaxable income earned by all members of the household</w:t>
      </w:r>
      <w:r w:rsidR="00B62B6D">
        <w:rPr>
          <w:rFonts w:cs="Arial"/>
          <w:szCs w:val="24"/>
        </w:rPr>
        <w:t xml:space="preserve"> (whether related or not)</w:t>
      </w:r>
      <w:r w:rsidRPr="006928FE">
        <w:rPr>
          <w:rFonts w:cs="Arial"/>
          <w:szCs w:val="24"/>
        </w:rPr>
        <w:t xml:space="preserve"> for the latest tax year (example: </w:t>
      </w:r>
      <w:r w:rsidR="00464EED">
        <w:rPr>
          <w:rFonts w:cs="Arial"/>
          <w:szCs w:val="24"/>
        </w:rPr>
        <w:t xml:space="preserve">a </w:t>
      </w:r>
      <w:r w:rsidRPr="006928FE">
        <w:rPr>
          <w:rFonts w:cs="Arial"/>
          <w:szCs w:val="24"/>
        </w:rPr>
        <w:t xml:space="preserve">survey in </w:t>
      </w:r>
      <w:r w:rsidRPr="00464EED">
        <w:rPr>
          <w:rFonts w:cs="Arial"/>
          <w:szCs w:val="24"/>
        </w:rPr>
        <w:t>20</w:t>
      </w:r>
      <w:r w:rsidR="00464EED" w:rsidRPr="00464EED">
        <w:rPr>
          <w:rFonts w:cs="Arial"/>
          <w:szCs w:val="24"/>
        </w:rPr>
        <w:t>20</w:t>
      </w:r>
      <w:r w:rsidRPr="00464EED">
        <w:rPr>
          <w:rFonts w:cs="Arial"/>
          <w:szCs w:val="24"/>
        </w:rPr>
        <w:t xml:space="preserve"> </w:t>
      </w:r>
      <w:r w:rsidRPr="006928FE">
        <w:rPr>
          <w:rFonts w:cs="Arial"/>
          <w:szCs w:val="24"/>
        </w:rPr>
        <w:t xml:space="preserve">would be for tax year </w:t>
      </w:r>
      <w:r w:rsidRPr="00464EED">
        <w:rPr>
          <w:rFonts w:cs="Arial"/>
          <w:szCs w:val="24"/>
        </w:rPr>
        <w:t>20</w:t>
      </w:r>
      <w:r w:rsidR="009D12FE" w:rsidRPr="00464EED">
        <w:rPr>
          <w:rFonts w:cs="Arial"/>
          <w:szCs w:val="24"/>
        </w:rPr>
        <w:t>1</w:t>
      </w:r>
      <w:r w:rsidR="00464EED" w:rsidRPr="00464EED">
        <w:rPr>
          <w:rFonts w:cs="Arial"/>
          <w:szCs w:val="24"/>
        </w:rPr>
        <w:t>9</w:t>
      </w:r>
      <w:r w:rsidRPr="006928FE">
        <w:rPr>
          <w:rFonts w:cs="Arial"/>
          <w:szCs w:val="24"/>
        </w:rPr>
        <w:t>).  Income includes (but is not limited to) wages, business, retirement, supplemental security, public assistance, disability, unemployment and investment income, VA payments, alimony and so forth.  Income received by children under the age of 15 for work such as baby sitting, paper routes, or lawn mowing does not need to be included.</w:t>
      </w:r>
    </w:p>
    <w:p w14:paraId="71ECF232" w14:textId="77777777" w:rsidR="008D5383" w:rsidRDefault="008D5383" w:rsidP="00EA284B">
      <w:pPr>
        <w:pStyle w:val="BodyTextIndent3"/>
        <w:rPr>
          <w:rFonts w:cs="Arial"/>
          <w:szCs w:val="24"/>
        </w:rPr>
      </w:pPr>
    </w:p>
    <w:p w14:paraId="2A144D05" w14:textId="77777777" w:rsidR="008D5383" w:rsidRPr="00B645DB" w:rsidRDefault="008D5383" w:rsidP="001D31DF">
      <w:pPr>
        <w:pStyle w:val="BodyTextIndent3"/>
        <w:numPr>
          <w:ilvl w:val="0"/>
          <w:numId w:val="33"/>
        </w:numPr>
        <w:spacing w:after="120"/>
        <w:rPr>
          <w:rFonts w:cs="Arial"/>
          <w:b/>
        </w:rPr>
      </w:pPr>
      <w:r w:rsidRPr="007B12C4">
        <w:rPr>
          <w:rFonts w:cs="Arial"/>
          <w:b/>
          <w:szCs w:val="24"/>
        </w:rPr>
        <w:t>Household</w:t>
      </w:r>
    </w:p>
    <w:p w14:paraId="67DB7F2C" w14:textId="7AEF6E9C" w:rsidR="008D5383" w:rsidRDefault="008D5383" w:rsidP="00B103D1">
      <w:pPr>
        <w:pStyle w:val="BodyTextIndent3"/>
        <w:rPr>
          <w:rFonts w:cs="Arial"/>
        </w:rPr>
      </w:pPr>
      <w:r>
        <w:rPr>
          <w:rFonts w:cs="Arial"/>
        </w:rPr>
        <w:t>Household means all persons who occupy a housing unit.  A household may consist of persons living together or any other group of related or unrelated persons who share living arrangements, regardless of actual or perceived sexual orientation, gender, identity, or marital status.</w:t>
      </w:r>
    </w:p>
    <w:p w14:paraId="4276A005" w14:textId="0F7CA995" w:rsidR="00161D27" w:rsidRDefault="00161D27" w:rsidP="00B103D1">
      <w:pPr>
        <w:pStyle w:val="BodyTextIndent3"/>
        <w:rPr>
          <w:rFonts w:cs="Arial"/>
        </w:rPr>
      </w:pPr>
    </w:p>
    <w:p w14:paraId="3C828029" w14:textId="77777777" w:rsidR="00C35A96" w:rsidRPr="006928FE" w:rsidRDefault="00C35A96" w:rsidP="00B103D1">
      <w:pPr>
        <w:pStyle w:val="BodyTextIndent3"/>
        <w:rPr>
          <w:rFonts w:cs="Arial"/>
        </w:rPr>
      </w:pPr>
    </w:p>
    <w:p w14:paraId="6AAAAA53" w14:textId="6EE126B3" w:rsidR="00EA284B" w:rsidRPr="00C35A96" w:rsidRDefault="00C35A96" w:rsidP="00C35A96">
      <w:pPr>
        <w:ind w:left="450" w:hanging="450"/>
        <w:jc w:val="center"/>
        <w:rPr>
          <w:rFonts w:cs="Arial"/>
          <w:b/>
          <w:i/>
          <w:sz w:val="24"/>
          <w:szCs w:val="24"/>
        </w:rPr>
      </w:pPr>
      <w:r>
        <w:rPr>
          <w:rFonts w:cs="Arial"/>
          <w:b/>
          <w:i/>
          <w:sz w:val="24"/>
          <w:szCs w:val="24"/>
        </w:rPr>
        <w:t>TWELVE</w:t>
      </w:r>
      <w:r w:rsidRPr="00C35A96">
        <w:rPr>
          <w:rFonts w:cs="Arial"/>
          <w:b/>
          <w:i/>
          <w:sz w:val="24"/>
          <w:szCs w:val="24"/>
        </w:rPr>
        <w:t xml:space="preserve"> STEPS FOR CONDUCTING A SURVEY</w:t>
      </w:r>
    </w:p>
    <w:p w14:paraId="78558987" w14:textId="77777777" w:rsidR="00C35A96" w:rsidRPr="006928FE" w:rsidRDefault="00C35A96">
      <w:pPr>
        <w:ind w:left="450" w:hanging="450"/>
        <w:rPr>
          <w:rFonts w:cs="Arial"/>
          <w:sz w:val="24"/>
          <w:szCs w:val="24"/>
        </w:rPr>
      </w:pPr>
    </w:p>
    <w:p w14:paraId="30552F35" w14:textId="77777777" w:rsidR="00436F46" w:rsidRPr="006928FE" w:rsidRDefault="00611B05" w:rsidP="00E20EFB">
      <w:pPr>
        <w:pStyle w:val="Heading3"/>
        <w:spacing w:after="200"/>
        <w:rPr>
          <w:rFonts w:cs="Arial"/>
          <w:szCs w:val="24"/>
          <w:u w:val="single"/>
        </w:rPr>
      </w:pPr>
      <w:r w:rsidRPr="006928FE">
        <w:rPr>
          <w:rFonts w:cs="Arial"/>
          <w:szCs w:val="24"/>
          <w:u w:val="single"/>
        </w:rPr>
        <w:t xml:space="preserve">STEP ONE - </w:t>
      </w:r>
      <w:r w:rsidR="00436F46" w:rsidRPr="006928FE">
        <w:rPr>
          <w:rFonts w:cs="Arial"/>
          <w:szCs w:val="24"/>
          <w:u w:val="single"/>
        </w:rPr>
        <w:t>A</w:t>
      </w:r>
      <w:r w:rsidRPr="006928FE">
        <w:rPr>
          <w:rFonts w:cs="Arial"/>
          <w:szCs w:val="24"/>
          <w:u w:val="single"/>
        </w:rPr>
        <w:t xml:space="preserve">PPOINT A </w:t>
      </w:r>
      <w:r w:rsidR="00114736">
        <w:rPr>
          <w:rFonts w:cs="Arial"/>
          <w:szCs w:val="24"/>
          <w:u w:val="single"/>
        </w:rPr>
        <w:t>SURVEY COORDINATOR</w:t>
      </w:r>
    </w:p>
    <w:p w14:paraId="4F00E429" w14:textId="77777777" w:rsidR="00754B0C" w:rsidRPr="006928FE" w:rsidRDefault="00754B0C" w:rsidP="00754B0C">
      <w:pPr>
        <w:rPr>
          <w:rFonts w:cs="Arial"/>
          <w:sz w:val="24"/>
        </w:rPr>
      </w:pPr>
      <w:r w:rsidRPr="006928FE">
        <w:rPr>
          <w:rFonts w:cs="Arial"/>
          <w:sz w:val="24"/>
        </w:rPr>
        <w:t xml:space="preserve">The first step of a survey process is to appoint a </w:t>
      </w:r>
      <w:r w:rsidR="00114736">
        <w:rPr>
          <w:rFonts w:cs="Arial"/>
          <w:sz w:val="24"/>
        </w:rPr>
        <w:t>Survey Coordinator</w:t>
      </w:r>
      <w:r w:rsidRPr="006928FE">
        <w:rPr>
          <w:rFonts w:cs="Arial"/>
          <w:sz w:val="24"/>
        </w:rPr>
        <w:t xml:space="preserve"> to </w:t>
      </w:r>
      <w:r w:rsidR="00A16473" w:rsidRPr="006928FE">
        <w:rPr>
          <w:rFonts w:cs="Arial"/>
          <w:sz w:val="24"/>
        </w:rPr>
        <w:t>lead the process and provide oversight through all steps from beginning to end.</w:t>
      </w:r>
      <w:r w:rsidRPr="006928FE">
        <w:rPr>
          <w:rFonts w:cs="Arial"/>
          <w:sz w:val="24"/>
        </w:rPr>
        <w:t xml:space="preserve">  Surveys typically take planning, coordination, and effort over a period ranging from several days to several months depending on the size of the population or target area to be surveyed.  </w:t>
      </w:r>
      <w:r w:rsidR="00A16473" w:rsidRPr="006928FE">
        <w:rPr>
          <w:rFonts w:cs="Arial"/>
          <w:sz w:val="24"/>
        </w:rPr>
        <w:t xml:space="preserve">The Coordinator </w:t>
      </w:r>
      <w:r w:rsidR="00A16473" w:rsidRPr="006928FE">
        <w:rPr>
          <w:rFonts w:cs="Arial"/>
          <w:sz w:val="24"/>
          <w:u w:val="single"/>
        </w:rPr>
        <w:t>must contact</w:t>
      </w:r>
      <w:r w:rsidR="00A16473" w:rsidRPr="006928FE">
        <w:rPr>
          <w:rFonts w:cs="Arial"/>
          <w:sz w:val="24"/>
        </w:rPr>
        <w:t xml:space="preserve"> the funding agency before conducting the survey to ensure the survey method is acceptable and then after the survey to confirm the effort yields statistically valid results.</w:t>
      </w:r>
    </w:p>
    <w:p w14:paraId="703DE5EA" w14:textId="77777777" w:rsidR="00A16473" w:rsidRPr="006928FE" w:rsidRDefault="00A16473" w:rsidP="00754B0C">
      <w:pPr>
        <w:rPr>
          <w:rFonts w:cs="Arial"/>
          <w:sz w:val="24"/>
        </w:rPr>
      </w:pPr>
    </w:p>
    <w:p w14:paraId="11AA26DD" w14:textId="77777777" w:rsidR="00436F46" w:rsidRPr="006928FE" w:rsidRDefault="002E210A">
      <w:pPr>
        <w:pStyle w:val="BodyText2"/>
        <w:rPr>
          <w:rFonts w:ascii="Arial" w:hAnsi="Arial" w:cs="Arial"/>
          <w:szCs w:val="24"/>
        </w:rPr>
      </w:pPr>
      <w:r w:rsidRPr="006928FE">
        <w:rPr>
          <w:rFonts w:ascii="Arial" w:hAnsi="Arial" w:cs="Arial"/>
          <w:szCs w:val="24"/>
        </w:rPr>
        <w:t xml:space="preserve">An applicant community has several options </w:t>
      </w:r>
      <w:r w:rsidR="00B62A42">
        <w:rPr>
          <w:rFonts w:ascii="Arial" w:hAnsi="Arial" w:cs="Arial"/>
          <w:szCs w:val="24"/>
        </w:rPr>
        <w:t>to</w:t>
      </w:r>
      <w:r w:rsidRPr="006928FE">
        <w:rPr>
          <w:rFonts w:ascii="Arial" w:hAnsi="Arial" w:cs="Arial"/>
          <w:szCs w:val="24"/>
        </w:rPr>
        <w:t xml:space="preserve"> select and appoint a </w:t>
      </w:r>
      <w:r w:rsidR="00114736">
        <w:rPr>
          <w:rFonts w:ascii="Arial" w:hAnsi="Arial" w:cs="Arial"/>
          <w:szCs w:val="24"/>
        </w:rPr>
        <w:t>Survey Coordinator</w:t>
      </w:r>
      <w:r w:rsidRPr="006928FE">
        <w:rPr>
          <w:rFonts w:ascii="Arial" w:hAnsi="Arial" w:cs="Arial"/>
          <w:szCs w:val="24"/>
        </w:rPr>
        <w:t>.  It may be possible to use an existing member of the jurisdiction’s administrative, planning, community development, or public works department staff.  It may also be possible to recruit a volunteer to serve as the coordinator.  In some cases, a community may choose to hire a consultant to oversee and conduct the survey process, although the steps outlined in this guidebook are designed for people who have no prior survey expertise.  Many communities have used resources available to them through local community colleges and universities.  Some instructors and professors will take on a community survey as part of their planning or social services curriculum.  What is important at this stage is:  to obtain a commitment from the person selected to see the process through; to be clear about expectations of the job; and to establish effective communication channels with local elected officials.</w:t>
      </w:r>
    </w:p>
    <w:p w14:paraId="47A1B2A5" w14:textId="77777777" w:rsidR="00436F46" w:rsidRPr="001D31DF" w:rsidRDefault="00436F46">
      <w:pPr>
        <w:rPr>
          <w:rFonts w:cs="Arial"/>
          <w:sz w:val="36"/>
          <w:szCs w:val="24"/>
        </w:rPr>
      </w:pPr>
    </w:p>
    <w:p w14:paraId="214F2CEC" w14:textId="77777777" w:rsidR="00436F46" w:rsidRPr="006928FE" w:rsidRDefault="00436F46" w:rsidP="00E20EFB">
      <w:pPr>
        <w:spacing w:after="200"/>
        <w:rPr>
          <w:rFonts w:cs="Arial"/>
          <w:sz w:val="24"/>
          <w:szCs w:val="24"/>
          <w:u w:val="single"/>
        </w:rPr>
      </w:pPr>
      <w:r w:rsidRPr="006928FE">
        <w:rPr>
          <w:rFonts w:cs="Arial"/>
          <w:b/>
          <w:sz w:val="24"/>
          <w:szCs w:val="24"/>
          <w:u w:val="single"/>
        </w:rPr>
        <w:t>S</w:t>
      </w:r>
      <w:r w:rsidR="00611B05" w:rsidRPr="006928FE">
        <w:rPr>
          <w:rFonts w:cs="Arial"/>
          <w:b/>
          <w:sz w:val="24"/>
          <w:szCs w:val="24"/>
          <w:u w:val="single"/>
        </w:rPr>
        <w:t xml:space="preserve">TEP TWO </w:t>
      </w:r>
      <w:r w:rsidR="001A2F0D" w:rsidRPr="006928FE">
        <w:rPr>
          <w:rFonts w:cs="Arial"/>
          <w:b/>
          <w:sz w:val="24"/>
          <w:szCs w:val="24"/>
          <w:u w:val="single"/>
        </w:rPr>
        <w:t>-</w:t>
      </w:r>
      <w:r w:rsidR="00611B05" w:rsidRPr="006928FE">
        <w:rPr>
          <w:rFonts w:cs="Arial"/>
          <w:b/>
          <w:sz w:val="24"/>
          <w:szCs w:val="24"/>
          <w:u w:val="single"/>
        </w:rPr>
        <w:t xml:space="preserve"> DEFINE SURVEY AREA OR UNIVERSE</w:t>
      </w:r>
    </w:p>
    <w:p w14:paraId="757B306C" w14:textId="143403BD" w:rsidR="00436F46" w:rsidRPr="006928FE" w:rsidRDefault="00C05712" w:rsidP="00A97BF2">
      <w:pPr>
        <w:rPr>
          <w:rFonts w:cs="Arial"/>
          <w:sz w:val="24"/>
          <w:szCs w:val="24"/>
        </w:rPr>
      </w:pPr>
      <w:r w:rsidRPr="006928FE">
        <w:rPr>
          <w:rFonts w:cs="Arial"/>
          <w:sz w:val="24"/>
          <w:szCs w:val="24"/>
        </w:rPr>
        <w:t>This s</w:t>
      </w:r>
      <w:r w:rsidR="002E210A" w:rsidRPr="006928FE">
        <w:rPr>
          <w:rFonts w:cs="Arial"/>
          <w:sz w:val="24"/>
          <w:szCs w:val="24"/>
        </w:rPr>
        <w:t xml:space="preserve">tep of the survey process is designed to yield a definition of the survey </w:t>
      </w:r>
      <w:r w:rsidR="003E5AF6" w:rsidRPr="006928FE">
        <w:rPr>
          <w:rFonts w:cs="Arial"/>
          <w:sz w:val="24"/>
          <w:szCs w:val="24"/>
        </w:rPr>
        <w:t xml:space="preserve">area or </w:t>
      </w:r>
      <w:r w:rsidR="002E210A" w:rsidRPr="006928FE">
        <w:rPr>
          <w:rFonts w:cs="Arial"/>
          <w:sz w:val="24"/>
          <w:szCs w:val="24"/>
        </w:rPr>
        <w:t>universe.  Completion of this step is dependent on identifying:  the goal or goals of the survey; the physical boundaries of the geographic area to be surveyed or the characteristics of the total population to be surveyed; and the households that exist within the defined geographic area or meet the demographic characteristics of the target population</w:t>
      </w:r>
      <w:r w:rsidR="00436F46" w:rsidRPr="006928FE">
        <w:rPr>
          <w:rFonts w:cs="Arial"/>
          <w:sz w:val="24"/>
          <w:szCs w:val="24"/>
        </w:rPr>
        <w:t>.</w:t>
      </w:r>
    </w:p>
    <w:p w14:paraId="11FDA582" w14:textId="77777777" w:rsidR="00436F46" w:rsidRPr="006928FE" w:rsidRDefault="00436F46">
      <w:pPr>
        <w:rPr>
          <w:rFonts w:cs="Arial"/>
          <w:sz w:val="24"/>
          <w:szCs w:val="24"/>
        </w:rPr>
      </w:pPr>
    </w:p>
    <w:p w14:paraId="4AC332E2" w14:textId="77777777" w:rsidR="00436F46" w:rsidRPr="006928FE" w:rsidRDefault="002E210A" w:rsidP="00E20EFB">
      <w:pPr>
        <w:spacing w:after="120"/>
        <w:rPr>
          <w:rFonts w:cs="Arial"/>
          <w:sz w:val="24"/>
          <w:szCs w:val="24"/>
        </w:rPr>
      </w:pPr>
      <w:r w:rsidRPr="006928FE">
        <w:rPr>
          <w:rFonts w:cs="Arial"/>
          <w:b/>
          <w:bCs/>
          <w:sz w:val="24"/>
          <w:szCs w:val="24"/>
        </w:rPr>
        <w:t>A.</w:t>
      </w:r>
      <w:r w:rsidRPr="006928FE">
        <w:rPr>
          <w:rFonts w:cs="Arial"/>
          <w:sz w:val="24"/>
          <w:szCs w:val="24"/>
        </w:rPr>
        <w:tab/>
      </w:r>
      <w:r w:rsidRPr="006928FE">
        <w:rPr>
          <w:rFonts w:cs="Arial"/>
          <w:b/>
          <w:sz w:val="24"/>
          <w:szCs w:val="24"/>
        </w:rPr>
        <w:t>Identify goals of the survey process.</w:t>
      </w:r>
    </w:p>
    <w:p w14:paraId="3D83ECF5" w14:textId="77777777" w:rsidR="00436F46" w:rsidRPr="006928FE" w:rsidRDefault="002E210A" w:rsidP="001A2F0D">
      <w:pPr>
        <w:pStyle w:val="BodyTextIndent2"/>
        <w:spacing w:before="120" w:after="200"/>
        <w:rPr>
          <w:rFonts w:cs="Arial"/>
          <w:szCs w:val="24"/>
        </w:rPr>
      </w:pPr>
      <w:r w:rsidRPr="006928FE">
        <w:rPr>
          <w:rFonts w:cs="Arial"/>
          <w:szCs w:val="24"/>
        </w:rPr>
        <w:t>Each applicant must choose from among at least three possible survey goals:</w:t>
      </w:r>
    </w:p>
    <w:p w14:paraId="09263937" w14:textId="77777777" w:rsidR="00FA4C81" w:rsidRPr="006928FE" w:rsidRDefault="002E210A">
      <w:pPr>
        <w:pStyle w:val="BodyTextIndent2"/>
        <w:rPr>
          <w:rFonts w:cs="Arial"/>
          <w:szCs w:val="24"/>
        </w:rPr>
      </w:pPr>
      <w:r w:rsidRPr="006928FE">
        <w:rPr>
          <w:rFonts w:cs="Arial"/>
          <w:szCs w:val="24"/>
        </w:rPr>
        <w:t xml:space="preserve">1) </w:t>
      </w:r>
      <w:r w:rsidR="00FA4C81" w:rsidRPr="006928FE">
        <w:rPr>
          <w:rFonts w:cs="Arial"/>
          <w:szCs w:val="24"/>
        </w:rPr>
        <w:t>De</w:t>
      </w:r>
      <w:r w:rsidRPr="006928FE">
        <w:rPr>
          <w:rFonts w:cs="Arial"/>
          <w:szCs w:val="24"/>
        </w:rPr>
        <w:t>termine incomes of a community, service area, or target population,</w:t>
      </w:r>
    </w:p>
    <w:p w14:paraId="1A6DAE07" w14:textId="77777777" w:rsidR="00FA4C81" w:rsidRPr="006928FE" w:rsidRDefault="002E210A">
      <w:pPr>
        <w:pStyle w:val="BodyTextIndent2"/>
        <w:rPr>
          <w:rFonts w:cs="Arial"/>
          <w:szCs w:val="24"/>
        </w:rPr>
      </w:pPr>
      <w:r w:rsidRPr="006928FE">
        <w:rPr>
          <w:rFonts w:cs="Arial"/>
          <w:szCs w:val="24"/>
        </w:rPr>
        <w:t xml:space="preserve">2) </w:t>
      </w:r>
      <w:r w:rsidR="00FA4C81" w:rsidRPr="006928FE">
        <w:rPr>
          <w:rFonts w:cs="Arial"/>
          <w:szCs w:val="24"/>
        </w:rPr>
        <w:t>D</w:t>
      </w:r>
      <w:r w:rsidRPr="006928FE">
        <w:rPr>
          <w:rFonts w:cs="Arial"/>
          <w:szCs w:val="24"/>
        </w:rPr>
        <w:t xml:space="preserve">etermine community development and housing needs of a community, or </w:t>
      </w:r>
    </w:p>
    <w:p w14:paraId="7CB9FB1C" w14:textId="77777777" w:rsidR="00436F46" w:rsidRPr="006928FE" w:rsidRDefault="002E210A">
      <w:pPr>
        <w:pStyle w:val="BodyTextIndent2"/>
        <w:rPr>
          <w:rFonts w:cs="Arial"/>
          <w:szCs w:val="24"/>
        </w:rPr>
      </w:pPr>
      <w:r w:rsidRPr="006928FE">
        <w:rPr>
          <w:rFonts w:cs="Arial"/>
          <w:szCs w:val="24"/>
        </w:rPr>
        <w:t xml:space="preserve">3) </w:t>
      </w:r>
      <w:r w:rsidR="00FA4C81" w:rsidRPr="006928FE">
        <w:rPr>
          <w:rFonts w:cs="Arial"/>
          <w:szCs w:val="24"/>
        </w:rPr>
        <w:t>D</w:t>
      </w:r>
      <w:r w:rsidRPr="006928FE">
        <w:rPr>
          <w:rFonts w:cs="Arial"/>
          <w:szCs w:val="24"/>
        </w:rPr>
        <w:t>etermine incomes and needs of a community.</w:t>
      </w:r>
    </w:p>
    <w:p w14:paraId="05E366B3" w14:textId="77777777" w:rsidR="00436F46" w:rsidRPr="006928FE" w:rsidRDefault="00436F46">
      <w:pPr>
        <w:ind w:left="720"/>
        <w:rPr>
          <w:rFonts w:cs="Arial"/>
          <w:sz w:val="24"/>
          <w:szCs w:val="24"/>
        </w:rPr>
      </w:pPr>
    </w:p>
    <w:p w14:paraId="7FE78883" w14:textId="77777777" w:rsidR="00436F46" w:rsidRPr="006928FE" w:rsidRDefault="002E210A">
      <w:pPr>
        <w:pStyle w:val="BodyTextIndent2"/>
        <w:rPr>
          <w:rFonts w:cs="Arial"/>
          <w:szCs w:val="24"/>
        </w:rPr>
      </w:pPr>
      <w:r w:rsidRPr="006928FE">
        <w:rPr>
          <w:rFonts w:cs="Arial"/>
          <w:szCs w:val="24"/>
        </w:rPr>
        <w:t xml:space="preserve">If the goal is to determine incomes of a community, service area, or target population, the process will unfold as an income survey.  This is an appropriate choice if the community is attempting to </w:t>
      </w:r>
      <w:r w:rsidR="00E82545">
        <w:rPr>
          <w:rFonts w:cs="Arial"/>
          <w:szCs w:val="24"/>
        </w:rPr>
        <w:t xml:space="preserve">demonstrate the </w:t>
      </w:r>
      <w:r w:rsidR="0088624E">
        <w:rPr>
          <w:rFonts w:cs="Arial"/>
          <w:szCs w:val="24"/>
        </w:rPr>
        <w:t xml:space="preserve">benefiting </w:t>
      </w:r>
      <w:r w:rsidR="00E82545">
        <w:rPr>
          <w:rFonts w:cs="Arial"/>
          <w:szCs w:val="24"/>
        </w:rPr>
        <w:t xml:space="preserve">area </w:t>
      </w:r>
      <w:r w:rsidR="0088624E">
        <w:rPr>
          <w:rFonts w:cs="Arial"/>
          <w:szCs w:val="24"/>
        </w:rPr>
        <w:t xml:space="preserve">is </w:t>
      </w:r>
      <w:r w:rsidR="00E82545">
        <w:rPr>
          <w:rFonts w:cs="Arial"/>
          <w:szCs w:val="24"/>
        </w:rPr>
        <w:t xml:space="preserve">primarily </w:t>
      </w:r>
      <w:r w:rsidR="0088624E">
        <w:rPr>
          <w:rFonts w:cs="Arial"/>
          <w:szCs w:val="24"/>
        </w:rPr>
        <w:t>low- and moderate-income, in order</w:t>
      </w:r>
      <w:r w:rsidR="00E82545">
        <w:rPr>
          <w:rFonts w:cs="Arial"/>
          <w:szCs w:val="24"/>
        </w:rPr>
        <w:t xml:space="preserve"> to apply</w:t>
      </w:r>
      <w:r w:rsidRPr="006928FE">
        <w:rPr>
          <w:rFonts w:cs="Arial"/>
          <w:szCs w:val="24"/>
        </w:rPr>
        <w:t xml:space="preserve"> </w:t>
      </w:r>
      <w:r w:rsidR="00E82545">
        <w:rPr>
          <w:rFonts w:cs="Arial"/>
          <w:szCs w:val="24"/>
        </w:rPr>
        <w:t>for</w:t>
      </w:r>
      <w:r w:rsidRPr="006928FE">
        <w:rPr>
          <w:rFonts w:cs="Arial"/>
          <w:szCs w:val="24"/>
        </w:rPr>
        <w:t xml:space="preserve"> CDBG </w:t>
      </w:r>
      <w:r w:rsidR="00E82545">
        <w:rPr>
          <w:rFonts w:cs="Arial"/>
          <w:szCs w:val="24"/>
        </w:rPr>
        <w:t>funding</w:t>
      </w:r>
      <w:r w:rsidRPr="006928FE">
        <w:rPr>
          <w:rFonts w:cs="Arial"/>
          <w:szCs w:val="24"/>
        </w:rPr>
        <w:t>.</w:t>
      </w:r>
    </w:p>
    <w:p w14:paraId="706CFF3A" w14:textId="77777777" w:rsidR="00436F46" w:rsidRPr="006928FE" w:rsidRDefault="00436F46">
      <w:pPr>
        <w:ind w:left="432"/>
        <w:rPr>
          <w:rFonts w:cs="Arial"/>
          <w:sz w:val="24"/>
          <w:szCs w:val="24"/>
        </w:rPr>
      </w:pPr>
    </w:p>
    <w:p w14:paraId="208834CE" w14:textId="77777777" w:rsidR="00436F46" w:rsidRDefault="002E210A" w:rsidP="001D31DF">
      <w:pPr>
        <w:pStyle w:val="BodyTextIndent2"/>
        <w:rPr>
          <w:rFonts w:cs="Arial"/>
          <w:szCs w:val="24"/>
        </w:rPr>
      </w:pPr>
      <w:r w:rsidRPr="006928FE">
        <w:rPr>
          <w:rFonts w:cs="Arial"/>
          <w:szCs w:val="24"/>
        </w:rPr>
        <w:t xml:space="preserve">If the goal is to determine community development and housing needs, the process will unfold as a need survey.  This is an appropriate choice if the priority needs and service areas have not yet been identified.  </w:t>
      </w:r>
    </w:p>
    <w:p w14:paraId="245E897F" w14:textId="77777777" w:rsidR="0088624E" w:rsidRPr="006928FE" w:rsidRDefault="0088624E" w:rsidP="001D31DF">
      <w:pPr>
        <w:pStyle w:val="BodyTextIndent2"/>
        <w:rPr>
          <w:rFonts w:cs="Arial"/>
          <w:szCs w:val="24"/>
        </w:rPr>
      </w:pPr>
    </w:p>
    <w:p w14:paraId="59CD8BA0" w14:textId="77777777" w:rsidR="00436F46" w:rsidRPr="006928FE" w:rsidRDefault="002E210A">
      <w:pPr>
        <w:pStyle w:val="BodyTextIndent2"/>
        <w:rPr>
          <w:rFonts w:cs="Arial"/>
          <w:szCs w:val="24"/>
        </w:rPr>
      </w:pPr>
      <w:r w:rsidRPr="006928FE">
        <w:rPr>
          <w:rFonts w:cs="Arial"/>
          <w:szCs w:val="24"/>
        </w:rPr>
        <w:t xml:space="preserve">If the goal of the survey is to assess the housing and community development needs of the community while at the same time determining incomes of residents community-wide, a combined income and needs survey process will be necessary.  This is an appropriate choice if priority needs </w:t>
      </w:r>
      <w:r w:rsidR="0088624E">
        <w:rPr>
          <w:rFonts w:cs="Arial"/>
          <w:szCs w:val="24"/>
        </w:rPr>
        <w:t xml:space="preserve">and incomes </w:t>
      </w:r>
      <w:r w:rsidRPr="006928FE">
        <w:rPr>
          <w:rFonts w:cs="Arial"/>
          <w:szCs w:val="24"/>
        </w:rPr>
        <w:t xml:space="preserve">are not known and the community intends to conduct only one survey.  To accomplish a combined survey, care must be taken to build in indicators that </w:t>
      </w:r>
      <w:r w:rsidR="0088624E">
        <w:rPr>
          <w:rFonts w:cs="Arial"/>
          <w:szCs w:val="24"/>
        </w:rPr>
        <w:t>allow</w:t>
      </w:r>
      <w:r w:rsidRPr="006928FE">
        <w:rPr>
          <w:rFonts w:cs="Arial"/>
          <w:szCs w:val="24"/>
        </w:rPr>
        <w:t xml:space="preserve"> </w:t>
      </w:r>
      <w:r w:rsidR="0088624E">
        <w:rPr>
          <w:rFonts w:cs="Arial"/>
          <w:szCs w:val="24"/>
        </w:rPr>
        <w:t>breaking results into subgroups to allow analysis under each type of need</w:t>
      </w:r>
      <w:r w:rsidRPr="006928FE">
        <w:rPr>
          <w:rFonts w:cs="Arial"/>
          <w:szCs w:val="24"/>
        </w:rPr>
        <w:t xml:space="preserve">.  Color-coding surveys from </w:t>
      </w:r>
      <w:r w:rsidR="0088624E">
        <w:rPr>
          <w:rFonts w:cs="Arial"/>
          <w:szCs w:val="24"/>
        </w:rPr>
        <w:t>different subgroups</w:t>
      </w:r>
      <w:r w:rsidRPr="006928FE">
        <w:rPr>
          <w:rFonts w:cs="Arial"/>
          <w:szCs w:val="24"/>
        </w:rPr>
        <w:t xml:space="preserve"> is one method to distinguish survey results.</w:t>
      </w:r>
    </w:p>
    <w:p w14:paraId="3D7265B2" w14:textId="77777777" w:rsidR="00436F46" w:rsidRPr="006928FE" w:rsidRDefault="00436F46">
      <w:pPr>
        <w:ind w:left="432"/>
        <w:rPr>
          <w:rFonts w:cs="Arial"/>
          <w:sz w:val="24"/>
          <w:szCs w:val="24"/>
        </w:rPr>
      </w:pPr>
    </w:p>
    <w:p w14:paraId="68B43F12" w14:textId="77777777" w:rsidR="00436F46" w:rsidRPr="006928FE" w:rsidRDefault="002E210A" w:rsidP="00DE2E2D">
      <w:pPr>
        <w:spacing w:after="200"/>
        <w:ind w:left="446" w:hanging="446"/>
        <w:rPr>
          <w:rFonts w:cs="Arial"/>
          <w:b/>
          <w:sz w:val="24"/>
          <w:szCs w:val="24"/>
        </w:rPr>
      </w:pPr>
      <w:r w:rsidRPr="006928FE">
        <w:rPr>
          <w:rFonts w:cs="Arial"/>
          <w:b/>
          <w:bCs/>
          <w:sz w:val="24"/>
          <w:szCs w:val="24"/>
        </w:rPr>
        <w:t>B.</w:t>
      </w:r>
      <w:r w:rsidRPr="006928FE">
        <w:rPr>
          <w:rFonts w:cs="Arial"/>
          <w:sz w:val="24"/>
          <w:szCs w:val="24"/>
        </w:rPr>
        <w:tab/>
      </w:r>
      <w:r w:rsidR="00FA4C81" w:rsidRPr="006928FE">
        <w:rPr>
          <w:rFonts w:cs="Arial"/>
          <w:b/>
          <w:sz w:val="24"/>
          <w:szCs w:val="24"/>
        </w:rPr>
        <w:t>Identify g</w:t>
      </w:r>
      <w:r w:rsidRPr="006928FE">
        <w:rPr>
          <w:rFonts w:cs="Arial"/>
          <w:b/>
          <w:sz w:val="24"/>
          <w:szCs w:val="24"/>
        </w:rPr>
        <w:t xml:space="preserve">eographic boundaries or population characteristics of the survey </w:t>
      </w:r>
      <w:r w:rsidR="003E5AF6" w:rsidRPr="006928FE">
        <w:rPr>
          <w:rFonts w:cs="Arial"/>
          <w:b/>
          <w:sz w:val="24"/>
          <w:szCs w:val="24"/>
        </w:rPr>
        <w:t xml:space="preserve">area or </w:t>
      </w:r>
      <w:r w:rsidRPr="006928FE">
        <w:rPr>
          <w:rFonts w:cs="Arial"/>
          <w:b/>
          <w:sz w:val="24"/>
          <w:szCs w:val="24"/>
        </w:rPr>
        <w:t>universe.</w:t>
      </w:r>
    </w:p>
    <w:p w14:paraId="65E47479" w14:textId="77777777" w:rsidR="00436F46" w:rsidRPr="006928FE" w:rsidRDefault="002E210A">
      <w:pPr>
        <w:pStyle w:val="BodyTextIndent3"/>
        <w:rPr>
          <w:rFonts w:cs="Arial"/>
          <w:szCs w:val="24"/>
        </w:rPr>
      </w:pPr>
      <w:r w:rsidRPr="006928FE">
        <w:rPr>
          <w:rFonts w:cs="Arial"/>
          <w:szCs w:val="24"/>
        </w:rPr>
        <w:t xml:space="preserve">The geographic boundaries or populations that define the survey universe will vary depending on the goals of the survey process.  When priority needs and activities have been identified and an income survey is planned to determine area benefit, the proposed activities determine the geographic area or characteristics of the population that should be included in the survey universe.  For example, if the priority activity is a senior center, it follows that the survey universe should include all residents of the community who are senior citizens (age 62 or older.)  If the priority need is water system improvements that will exclusively benefit a specific neighborhood, then the survey universe should include the entire geographic area of the neighborhood.  If the priority need is a sewer system that will benefit the entire jurisdiction, then the geographic boundaries of the survey universe should include the entire jurisdiction.  In this case, the survey universe must conform to geographic boundaries of the service area, or the unique characteristics of the population that will receive services.  </w:t>
      </w:r>
    </w:p>
    <w:p w14:paraId="0855251F" w14:textId="77777777" w:rsidR="00436F46" w:rsidRPr="006928FE" w:rsidRDefault="00436F46">
      <w:pPr>
        <w:ind w:left="450"/>
        <w:rPr>
          <w:rFonts w:cs="Arial"/>
          <w:sz w:val="24"/>
          <w:szCs w:val="24"/>
        </w:rPr>
      </w:pPr>
    </w:p>
    <w:p w14:paraId="457DBD99" w14:textId="77777777" w:rsidR="00436F46" w:rsidRPr="006928FE" w:rsidRDefault="002E210A" w:rsidP="00DE2E2D">
      <w:pPr>
        <w:spacing w:after="200"/>
        <w:ind w:left="446" w:hanging="446"/>
        <w:rPr>
          <w:rFonts w:cs="Arial"/>
          <w:b/>
          <w:sz w:val="24"/>
          <w:szCs w:val="24"/>
        </w:rPr>
      </w:pPr>
      <w:r w:rsidRPr="006928FE">
        <w:rPr>
          <w:rFonts w:cs="Arial"/>
          <w:b/>
          <w:bCs/>
          <w:sz w:val="24"/>
          <w:szCs w:val="24"/>
        </w:rPr>
        <w:t>C.</w:t>
      </w:r>
      <w:r w:rsidRPr="006928FE">
        <w:rPr>
          <w:rFonts w:cs="Arial"/>
          <w:sz w:val="24"/>
          <w:szCs w:val="24"/>
        </w:rPr>
        <w:tab/>
      </w:r>
      <w:r w:rsidRPr="006928FE">
        <w:rPr>
          <w:rFonts w:cs="Arial"/>
          <w:b/>
          <w:sz w:val="24"/>
          <w:szCs w:val="24"/>
        </w:rPr>
        <w:t xml:space="preserve">Identify households within the survey </w:t>
      </w:r>
      <w:r w:rsidR="003E5AF6" w:rsidRPr="006928FE">
        <w:rPr>
          <w:rFonts w:cs="Arial"/>
          <w:b/>
          <w:sz w:val="24"/>
          <w:szCs w:val="24"/>
        </w:rPr>
        <w:t xml:space="preserve">area or </w:t>
      </w:r>
      <w:r w:rsidRPr="006928FE">
        <w:rPr>
          <w:rFonts w:cs="Arial"/>
          <w:b/>
          <w:sz w:val="24"/>
          <w:szCs w:val="24"/>
        </w:rPr>
        <w:t>universe.</w:t>
      </w:r>
    </w:p>
    <w:p w14:paraId="03DF7E49" w14:textId="77777777" w:rsidR="00436F46" w:rsidRPr="006928FE" w:rsidRDefault="002E210A">
      <w:pPr>
        <w:pStyle w:val="BodyTextIndent3"/>
        <w:rPr>
          <w:rFonts w:cs="Arial"/>
          <w:szCs w:val="24"/>
        </w:rPr>
      </w:pPr>
      <w:r w:rsidRPr="006928FE">
        <w:rPr>
          <w:rFonts w:cs="Arial"/>
          <w:szCs w:val="24"/>
        </w:rPr>
        <w:t>To complete the process of defining the survey universe, all households in the community, se</w:t>
      </w:r>
      <w:r w:rsidR="00082F3C" w:rsidRPr="006928FE">
        <w:rPr>
          <w:rFonts w:cs="Arial"/>
          <w:szCs w:val="24"/>
        </w:rPr>
        <w:t>rvice area</w:t>
      </w:r>
      <w:r w:rsidRPr="006928FE">
        <w:rPr>
          <w:rFonts w:cs="Arial"/>
          <w:szCs w:val="24"/>
        </w:rPr>
        <w:t xml:space="preserve"> or targe</w:t>
      </w:r>
      <w:r w:rsidR="003C166E" w:rsidRPr="006928FE">
        <w:rPr>
          <w:rFonts w:cs="Arial"/>
          <w:szCs w:val="24"/>
        </w:rPr>
        <w:t xml:space="preserve">t population must be identified. </w:t>
      </w:r>
      <w:r w:rsidRPr="006928FE">
        <w:rPr>
          <w:rFonts w:cs="Arial"/>
          <w:szCs w:val="24"/>
        </w:rPr>
        <w:t xml:space="preserve">A method for identifying the households </w:t>
      </w:r>
      <w:r w:rsidR="00345FB9">
        <w:rPr>
          <w:rFonts w:cs="Arial"/>
          <w:szCs w:val="24"/>
        </w:rPr>
        <w:t xml:space="preserve">(and the site addresses) </w:t>
      </w:r>
      <w:r w:rsidR="000647F7">
        <w:rPr>
          <w:rFonts w:cs="Arial"/>
          <w:szCs w:val="24"/>
        </w:rPr>
        <w:t>with</w:t>
      </w:r>
      <w:r w:rsidRPr="006928FE">
        <w:rPr>
          <w:rFonts w:cs="Arial"/>
          <w:szCs w:val="24"/>
        </w:rPr>
        <w:t xml:space="preserve">in a universe must be developed in order to draw a sample group.  </w:t>
      </w:r>
      <w:r w:rsidR="003C166E" w:rsidRPr="006928FE">
        <w:rPr>
          <w:rFonts w:cs="Arial"/>
          <w:szCs w:val="24"/>
        </w:rPr>
        <w:t xml:space="preserve">Ideally </w:t>
      </w:r>
      <w:r w:rsidRPr="006928FE">
        <w:rPr>
          <w:rFonts w:cs="Arial"/>
          <w:szCs w:val="24"/>
        </w:rPr>
        <w:t xml:space="preserve">a list of each </w:t>
      </w:r>
      <w:r w:rsidR="003C166E" w:rsidRPr="006928FE">
        <w:rPr>
          <w:rFonts w:cs="Arial"/>
          <w:szCs w:val="24"/>
        </w:rPr>
        <w:t xml:space="preserve">household address </w:t>
      </w:r>
      <w:r w:rsidRPr="006928FE">
        <w:rPr>
          <w:rFonts w:cs="Arial"/>
          <w:szCs w:val="24"/>
        </w:rPr>
        <w:t xml:space="preserve">in </w:t>
      </w:r>
      <w:r w:rsidR="001241CB" w:rsidRPr="006928FE">
        <w:rPr>
          <w:rFonts w:cs="Arial"/>
          <w:szCs w:val="24"/>
        </w:rPr>
        <w:t>the</w:t>
      </w:r>
      <w:r w:rsidRPr="006928FE">
        <w:rPr>
          <w:rFonts w:cs="Arial"/>
          <w:szCs w:val="24"/>
        </w:rPr>
        <w:t xml:space="preserve"> </w:t>
      </w:r>
      <w:r w:rsidR="00AB2CAA">
        <w:rPr>
          <w:rFonts w:cs="Arial"/>
          <w:szCs w:val="24"/>
        </w:rPr>
        <w:t xml:space="preserve">survey area or </w:t>
      </w:r>
      <w:r w:rsidRPr="006928FE">
        <w:rPr>
          <w:rFonts w:cs="Arial"/>
          <w:szCs w:val="24"/>
        </w:rPr>
        <w:t xml:space="preserve">universe is </w:t>
      </w:r>
      <w:r w:rsidR="003C166E" w:rsidRPr="006928FE">
        <w:rPr>
          <w:rFonts w:cs="Arial"/>
          <w:szCs w:val="24"/>
        </w:rPr>
        <w:t xml:space="preserve">already </w:t>
      </w:r>
      <w:r w:rsidRPr="006928FE">
        <w:rPr>
          <w:rFonts w:cs="Arial"/>
          <w:szCs w:val="24"/>
        </w:rPr>
        <w:t xml:space="preserve">available.  </w:t>
      </w:r>
      <w:r w:rsidR="00B62B6D">
        <w:rPr>
          <w:rFonts w:cs="Arial"/>
          <w:szCs w:val="24"/>
        </w:rPr>
        <w:t>D</w:t>
      </w:r>
      <w:r w:rsidRPr="006928FE">
        <w:rPr>
          <w:rFonts w:cs="Arial"/>
          <w:szCs w:val="24"/>
        </w:rPr>
        <w:t>evise a procedure to randomly select households to be interviewed</w:t>
      </w:r>
      <w:r w:rsidR="00B62B6D">
        <w:rPr>
          <w:rFonts w:cs="Arial"/>
          <w:szCs w:val="24"/>
        </w:rPr>
        <w:t>, and document the procedure</w:t>
      </w:r>
      <w:r w:rsidRPr="006928FE">
        <w:rPr>
          <w:rFonts w:cs="Arial"/>
          <w:szCs w:val="24"/>
        </w:rPr>
        <w:t xml:space="preserve">.  If a list is not </w:t>
      </w:r>
      <w:r w:rsidR="00B62B6D">
        <w:rPr>
          <w:rFonts w:cs="Arial"/>
          <w:szCs w:val="24"/>
        </w:rPr>
        <w:t xml:space="preserve">already </w:t>
      </w:r>
      <w:r w:rsidRPr="006928FE">
        <w:rPr>
          <w:rFonts w:cs="Arial"/>
          <w:szCs w:val="24"/>
        </w:rPr>
        <w:t>available, the following resources may be useful for identifying all households in the survey universe:</w:t>
      </w:r>
    </w:p>
    <w:p w14:paraId="2FFC78FB" w14:textId="77777777" w:rsidR="00436F46" w:rsidRPr="006928FE" w:rsidRDefault="00436F46">
      <w:pPr>
        <w:ind w:left="450"/>
        <w:rPr>
          <w:rFonts w:cs="Arial"/>
          <w:sz w:val="24"/>
          <w:szCs w:val="24"/>
        </w:rPr>
      </w:pPr>
    </w:p>
    <w:p w14:paraId="03BA1373" w14:textId="77777777" w:rsidR="00436F46" w:rsidRPr="006928FE" w:rsidRDefault="002E210A">
      <w:pPr>
        <w:ind w:left="1080" w:hanging="630"/>
        <w:rPr>
          <w:rFonts w:cs="Arial"/>
          <w:sz w:val="24"/>
          <w:szCs w:val="24"/>
        </w:rPr>
      </w:pPr>
      <w:r w:rsidRPr="006928FE">
        <w:rPr>
          <w:rFonts w:cs="Arial"/>
          <w:sz w:val="24"/>
          <w:szCs w:val="24"/>
        </w:rPr>
        <w:t>1.</w:t>
      </w:r>
      <w:r w:rsidRPr="006928FE">
        <w:rPr>
          <w:rFonts w:cs="Arial"/>
          <w:sz w:val="24"/>
          <w:szCs w:val="24"/>
        </w:rPr>
        <w:tab/>
        <w:t>City indexes, if available and up-to-date, usually provide the best source of household information suitable for selecting samples.</w:t>
      </w:r>
    </w:p>
    <w:p w14:paraId="1488C339" w14:textId="77777777" w:rsidR="00436F46" w:rsidRPr="006928FE" w:rsidRDefault="002E210A">
      <w:pPr>
        <w:spacing w:before="240"/>
        <w:ind w:left="1080" w:hanging="634"/>
        <w:rPr>
          <w:rFonts w:cs="Arial"/>
          <w:sz w:val="24"/>
          <w:szCs w:val="24"/>
        </w:rPr>
      </w:pPr>
      <w:r w:rsidRPr="006928FE">
        <w:rPr>
          <w:rFonts w:cs="Arial"/>
          <w:sz w:val="24"/>
          <w:szCs w:val="24"/>
        </w:rPr>
        <w:t>2.</w:t>
      </w:r>
      <w:r w:rsidRPr="006928FE">
        <w:rPr>
          <w:rFonts w:cs="Arial"/>
          <w:sz w:val="24"/>
          <w:szCs w:val="24"/>
        </w:rPr>
        <w:tab/>
        <w:t>Reverse directories are potential sources for obtaining sampling information.  They help to eliminate households that are located outside a service area.</w:t>
      </w:r>
    </w:p>
    <w:p w14:paraId="5DB62E22" w14:textId="77777777" w:rsidR="00436F46" w:rsidRDefault="002E210A">
      <w:pPr>
        <w:spacing w:before="240"/>
        <w:ind w:left="1080" w:hanging="634"/>
        <w:rPr>
          <w:rFonts w:cs="Arial"/>
          <w:sz w:val="24"/>
          <w:szCs w:val="24"/>
        </w:rPr>
      </w:pPr>
      <w:r w:rsidRPr="006928FE">
        <w:rPr>
          <w:rFonts w:cs="Arial"/>
          <w:sz w:val="24"/>
          <w:szCs w:val="24"/>
        </w:rPr>
        <w:t>3.</w:t>
      </w:r>
      <w:r w:rsidRPr="006928FE">
        <w:rPr>
          <w:rFonts w:cs="Arial"/>
          <w:sz w:val="24"/>
          <w:szCs w:val="24"/>
        </w:rPr>
        <w:tab/>
      </w:r>
      <w:r w:rsidR="00F23597">
        <w:rPr>
          <w:rFonts w:cs="Arial"/>
          <w:sz w:val="24"/>
          <w:szCs w:val="24"/>
        </w:rPr>
        <w:t>Online t</w:t>
      </w:r>
      <w:r w:rsidRPr="006928FE">
        <w:rPr>
          <w:rFonts w:cs="Arial"/>
          <w:sz w:val="24"/>
          <w:szCs w:val="24"/>
        </w:rPr>
        <w:t xml:space="preserve">elephone </w:t>
      </w:r>
      <w:r w:rsidR="00F23597">
        <w:rPr>
          <w:rFonts w:cs="Arial"/>
          <w:sz w:val="24"/>
          <w:szCs w:val="24"/>
        </w:rPr>
        <w:t>directories</w:t>
      </w:r>
      <w:r w:rsidR="00F23597" w:rsidRPr="006928FE">
        <w:rPr>
          <w:rFonts w:cs="Arial"/>
          <w:sz w:val="24"/>
          <w:szCs w:val="24"/>
        </w:rPr>
        <w:t xml:space="preserve"> </w:t>
      </w:r>
      <w:r w:rsidRPr="006928FE">
        <w:rPr>
          <w:rFonts w:cs="Arial"/>
          <w:sz w:val="24"/>
          <w:szCs w:val="24"/>
        </w:rPr>
        <w:t>are also a potential source for obtaining sampling information.  However, people without telephones or those who have unlisted numbers would be excluded from a sample, unless additional tools are used.</w:t>
      </w:r>
    </w:p>
    <w:p w14:paraId="3114B2AF" w14:textId="77777777" w:rsidR="00E60272" w:rsidRPr="006928FE" w:rsidRDefault="00E60272" w:rsidP="00334E24">
      <w:pPr>
        <w:spacing w:before="240"/>
        <w:ind w:left="1080" w:hanging="634"/>
        <w:rPr>
          <w:rFonts w:cs="Arial"/>
          <w:sz w:val="24"/>
          <w:szCs w:val="24"/>
        </w:rPr>
      </w:pPr>
      <w:r>
        <w:rPr>
          <w:rFonts w:cs="Arial"/>
          <w:sz w:val="24"/>
          <w:szCs w:val="24"/>
        </w:rPr>
        <w:tab/>
      </w:r>
      <w:r w:rsidRPr="00E60272">
        <w:rPr>
          <w:rFonts w:cs="Arial"/>
          <w:i/>
          <w:sz w:val="24"/>
          <w:szCs w:val="24"/>
        </w:rPr>
        <w:t>Note on use of cell phone numbers for survey sampling</w:t>
      </w:r>
      <w:r>
        <w:rPr>
          <w:rFonts w:cs="Arial"/>
          <w:sz w:val="24"/>
          <w:szCs w:val="24"/>
        </w:rPr>
        <w:t>: The geographic information derived from cell phone numbers is subject to a great deal of error, with the size of the error increasing as the geographic unit for analysis gets smaller. At the county level of analysis the sample zip code-derived values do not match for nearly 4 in 10 cell respondents.</w:t>
      </w:r>
      <w:r w:rsidR="00334E24">
        <w:rPr>
          <w:rFonts w:cs="Arial"/>
          <w:sz w:val="24"/>
          <w:szCs w:val="24"/>
        </w:rPr>
        <w:t xml:space="preserve"> Because of this, surveyors wishing to conduct </w:t>
      </w:r>
      <w:r w:rsidR="001A7A97">
        <w:rPr>
          <w:rFonts w:cs="Arial"/>
          <w:sz w:val="24"/>
          <w:szCs w:val="24"/>
        </w:rPr>
        <w:t>household</w:t>
      </w:r>
      <w:r w:rsidR="00334E24">
        <w:rPr>
          <w:rFonts w:cs="Arial"/>
          <w:sz w:val="24"/>
          <w:szCs w:val="24"/>
        </w:rPr>
        <w:t xml:space="preserve"> analysis should explore other alternatives.</w:t>
      </w:r>
    </w:p>
    <w:p w14:paraId="02179F5F" w14:textId="77777777" w:rsidR="00436F46" w:rsidRPr="006928FE" w:rsidRDefault="002E210A" w:rsidP="00602909">
      <w:pPr>
        <w:numPr>
          <w:ilvl w:val="0"/>
          <w:numId w:val="8"/>
        </w:numPr>
        <w:tabs>
          <w:tab w:val="clear" w:pos="792"/>
        </w:tabs>
        <w:spacing w:before="240"/>
        <w:ind w:left="1080" w:hanging="630"/>
        <w:rPr>
          <w:rFonts w:cs="Arial"/>
          <w:sz w:val="24"/>
          <w:szCs w:val="24"/>
        </w:rPr>
      </w:pPr>
      <w:r w:rsidRPr="006928FE">
        <w:rPr>
          <w:rFonts w:cs="Arial"/>
          <w:sz w:val="24"/>
          <w:szCs w:val="24"/>
        </w:rPr>
        <w:t>Tax rolls are another potential source of addresses.  The limitation of tax rolls is that they identify only property owners, not the residents.  Since property owners and residents may not be the same, additional research will be necessary.  Also, tax rolls identify only building addresses, not specific household addresses.  For instance, apartment buildings will be listed by address while individual apartments within the building need to be identified for sampling purposes.  Tax rolls identify locations for interviews, but cannot be used as the basis of a mail or telephone survey unless a reverse directory is used.</w:t>
      </w:r>
    </w:p>
    <w:p w14:paraId="5F49B10A" w14:textId="77777777" w:rsidR="00436F46" w:rsidRDefault="002E210A">
      <w:pPr>
        <w:numPr>
          <w:ilvl w:val="0"/>
          <w:numId w:val="8"/>
        </w:numPr>
        <w:tabs>
          <w:tab w:val="clear" w:pos="792"/>
          <w:tab w:val="num" w:pos="1080"/>
        </w:tabs>
        <w:spacing w:before="240"/>
        <w:ind w:left="1080" w:hanging="648"/>
        <w:rPr>
          <w:rFonts w:cs="Arial"/>
          <w:sz w:val="24"/>
          <w:szCs w:val="24"/>
        </w:rPr>
      </w:pPr>
      <w:r w:rsidRPr="006928FE">
        <w:rPr>
          <w:rFonts w:cs="Arial"/>
          <w:sz w:val="24"/>
          <w:szCs w:val="24"/>
        </w:rPr>
        <w:t>Consideration must be given to multiple unit residences, such as apartment buildings, which may have only one billing address but represent several households to be surveyed.</w:t>
      </w:r>
    </w:p>
    <w:p w14:paraId="2919A8F3" w14:textId="77777777" w:rsidR="00B62B6D" w:rsidRPr="00161D7F" w:rsidRDefault="00B62B6D">
      <w:pPr>
        <w:numPr>
          <w:ilvl w:val="0"/>
          <w:numId w:val="8"/>
        </w:numPr>
        <w:tabs>
          <w:tab w:val="clear" w:pos="792"/>
          <w:tab w:val="num" w:pos="1080"/>
        </w:tabs>
        <w:spacing w:before="240"/>
        <w:ind w:left="1080" w:hanging="648"/>
        <w:rPr>
          <w:rFonts w:cs="Arial"/>
          <w:sz w:val="24"/>
          <w:szCs w:val="24"/>
        </w:rPr>
      </w:pPr>
      <w:r w:rsidRPr="00161D7F">
        <w:rPr>
          <w:rFonts w:cs="Arial"/>
          <w:sz w:val="24"/>
          <w:szCs w:val="24"/>
        </w:rPr>
        <w:t>Exclude commercial (retail/industrial) businesses, abandoned homes</w:t>
      </w:r>
      <w:r w:rsidR="005F315D" w:rsidRPr="00161D7F">
        <w:rPr>
          <w:rFonts w:cs="Arial"/>
          <w:sz w:val="24"/>
          <w:szCs w:val="24"/>
        </w:rPr>
        <w:t>, vacant lots, and part-time residences (occupied less than half the year).  Do not count these addresses as households/individuals in the survey universe.</w:t>
      </w:r>
      <w:r w:rsidR="00415FC1" w:rsidRPr="00161D7F">
        <w:rPr>
          <w:rFonts w:cs="Arial"/>
          <w:sz w:val="24"/>
          <w:szCs w:val="24"/>
        </w:rPr>
        <w:t xml:space="preserve">  See page 1</w:t>
      </w:r>
      <w:r w:rsidR="008746BE">
        <w:rPr>
          <w:rFonts w:cs="Arial"/>
          <w:sz w:val="24"/>
          <w:szCs w:val="24"/>
        </w:rPr>
        <w:t>1</w:t>
      </w:r>
      <w:r w:rsidR="00415FC1" w:rsidRPr="00161D7F">
        <w:rPr>
          <w:rFonts w:cs="Arial"/>
          <w:sz w:val="24"/>
          <w:szCs w:val="24"/>
        </w:rPr>
        <w:t xml:space="preserve"> for more information about resident status.</w:t>
      </w:r>
    </w:p>
    <w:p w14:paraId="5873345D" w14:textId="77777777" w:rsidR="00436F46" w:rsidRPr="006928FE" w:rsidRDefault="00436F46">
      <w:pPr>
        <w:ind w:left="792"/>
        <w:rPr>
          <w:rFonts w:cs="Arial"/>
          <w:sz w:val="24"/>
          <w:szCs w:val="24"/>
        </w:rPr>
      </w:pPr>
    </w:p>
    <w:p w14:paraId="56ACB591" w14:textId="77777777" w:rsidR="00436F46" w:rsidRPr="006928FE" w:rsidRDefault="002E210A">
      <w:pPr>
        <w:pStyle w:val="BodyText2"/>
        <w:rPr>
          <w:rFonts w:ascii="Arial" w:hAnsi="Arial" w:cs="Arial"/>
          <w:szCs w:val="24"/>
        </w:rPr>
      </w:pPr>
      <w:r w:rsidRPr="006928FE">
        <w:rPr>
          <w:rFonts w:ascii="Arial" w:hAnsi="Arial" w:cs="Arial"/>
          <w:szCs w:val="24"/>
        </w:rPr>
        <w:t>If the survey universe is smaller than the entire jurisdiction, then the service area households or target population households will need to be extracted from the above sources based on addresses.  If the survey universe is a target population, it is also often possible to involve other service providers in identifying the number and location of households.  In some cases, if the survey universe is a target neighborhood, it is possible to actually walk through the neighborhood and inventory all households.</w:t>
      </w:r>
    </w:p>
    <w:p w14:paraId="3ABE5717" w14:textId="77777777" w:rsidR="00436F46" w:rsidRPr="006928FE" w:rsidRDefault="00436F46">
      <w:pPr>
        <w:rPr>
          <w:rFonts w:cs="Arial"/>
          <w:sz w:val="24"/>
          <w:szCs w:val="24"/>
        </w:rPr>
      </w:pPr>
    </w:p>
    <w:p w14:paraId="331FD7E9" w14:textId="77777777" w:rsidR="00436F46" w:rsidRPr="006928FE" w:rsidRDefault="002E210A">
      <w:pPr>
        <w:rPr>
          <w:rFonts w:cs="Arial"/>
          <w:sz w:val="24"/>
          <w:szCs w:val="24"/>
        </w:rPr>
      </w:pPr>
      <w:r w:rsidRPr="006928FE">
        <w:rPr>
          <w:rFonts w:cs="Arial"/>
          <w:sz w:val="24"/>
          <w:szCs w:val="24"/>
        </w:rPr>
        <w:t xml:space="preserve">When planning a combined income and needs survey, it is </w:t>
      </w:r>
      <w:r w:rsidR="00415FC1">
        <w:rPr>
          <w:rFonts w:cs="Arial"/>
          <w:sz w:val="24"/>
          <w:szCs w:val="24"/>
        </w:rPr>
        <w:t>useful</w:t>
      </w:r>
      <w:r w:rsidR="00415FC1" w:rsidRPr="006928FE">
        <w:rPr>
          <w:rFonts w:cs="Arial"/>
          <w:sz w:val="24"/>
          <w:szCs w:val="24"/>
        </w:rPr>
        <w:t xml:space="preserve"> </w:t>
      </w:r>
      <w:r w:rsidRPr="006928FE">
        <w:rPr>
          <w:rFonts w:cs="Arial"/>
          <w:sz w:val="24"/>
          <w:szCs w:val="24"/>
        </w:rPr>
        <w:t>to identify households by neighborhood.</w:t>
      </w:r>
    </w:p>
    <w:p w14:paraId="67AAD537" w14:textId="77777777" w:rsidR="00436F46" w:rsidRPr="00643545" w:rsidRDefault="00436F46">
      <w:pPr>
        <w:rPr>
          <w:rFonts w:cs="Arial"/>
          <w:b/>
          <w:sz w:val="12"/>
          <w:szCs w:val="24"/>
        </w:rPr>
      </w:pPr>
    </w:p>
    <w:p w14:paraId="07D1E637" w14:textId="314E8D5F" w:rsidR="00753816" w:rsidRDefault="00753816">
      <w:pPr>
        <w:pStyle w:val="BodyText2"/>
        <w:rPr>
          <w:rFonts w:ascii="Arial" w:hAnsi="Arial" w:cs="Arial"/>
          <w:b/>
          <w:szCs w:val="24"/>
          <w:u w:val="single"/>
        </w:rPr>
      </w:pPr>
    </w:p>
    <w:p w14:paraId="1A798D3F" w14:textId="77777777" w:rsidR="007A42AF" w:rsidRPr="00161D7F" w:rsidRDefault="007A42AF">
      <w:pPr>
        <w:pStyle w:val="BodyText2"/>
        <w:rPr>
          <w:rFonts w:ascii="Arial" w:hAnsi="Arial" w:cs="Arial"/>
          <w:b/>
          <w:szCs w:val="24"/>
          <w:u w:val="single"/>
        </w:rPr>
      </w:pPr>
      <w:r w:rsidRPr="00161D7F">
        <w:rPr>
          <w:rFonts w:ascii="Arial" w:hAnsi="Arial" w:cs="Arial"/>
          <w:b/>
          <w:szCs w:val="24"/>
          <w:u w:val="single"/>
        </w:rPr>
        <w:t xml:space="preserve">STEP </w:t>
      </w:r>
      <w:r w:rsidR="009217F3">
        <w:rPr>
          <w:rFonts w:ascii="Arial" w:hAnsi="Arial" w:cs="Arial"/>
          <w:b/>
          <w:szCs w:val="24"/>
          <w:u w:val="single"/>
        </w:rPr>
        <w:t>THREE</w:t>
      </w:r>
      <w:r w:rsidRPr="00161D7F">
        <w:rPr>
          <w:rFonts w:ascii="Arial" w:hAnsi="Arial" w:cs="Arial"/>
          <w:b/>
          <w:szCs w:val="24"/>
          <w:u w:val="single"/>
        </w:rPr>
        <w:t xml:space="preserve"> </w:t>
      </w:r>
      <w:r w:rsidRPr="007B12C4">
        <w:rPr>
          <w:rFonts w:ascii="Arial" w:hAnsi="Arial" w:cs="Arial"/>
          <w:b/>
          <w:szCs w:val="24"/>
          <w:u w:val="single"/>
        </w:rPr>
        <w:t xml:space="preserve">-  </w:t>
      </w:r>
      <w:r>
        <w:rPr>
          <w:rFonts w:ascii="Arial" w:hAnsi="Arial" w:cs="Arial"/>
          <w:b/>
          <w:szCs w:val="24"/>
          <w:u w:val="single"/>
        </w:rPr>
        <w:t xml:space="preserve">DEVELOP LIST OF HOUSEHOLDS TO </w:t>
      </w:r>
      <w:r w:rsidR="00D0096B">
        <w:rPr>
          <w:rFonts w:ascii="Arial" w:hAnsi="Arial" w:cs="Arial"/>
          <w:b/>
          <w:szCs w:val="24"/>
          <w:u w:val="single"/>
        </w:rPr>
        <w:t>SURVEY</w:t>
      </w:r>
      <w:r>
        <w:rPr>
          <w:rFonts w:ascii="Arial" w:hAnsi="Arial" w:cs="Arial"/>
          <w:b/>
          <w:szCs w:val="24"/>
          <w:u w:val="single"/>
        </w:rPr>
        <w:t xml:space="preserve"> </w:t>
      </w:r>
    </w:p>
    <w:p w14:paraId="442C6561" w14:textId="77777777" w:rsidR="007A42AF" w:rsidRDefault="007A42AF">
      <w:pPr>
        <w:pStyle w:val="BodyText2"/>
        <w:rPr>
          <w:rFonts w:ascii="Arial" w:hAnsi="Arial" w:cs="Arial"/>
          <w:szCs w:val="24"/>
        </w:rPr>
      </w:pPr>
    </w:p>
    <w:p w14:paraId="763A1C9E" w14:textId="77777777" w:rsidR="00436F46" w:rsidRPr="006928FE" w:rsidRDefault="0092601E">
      <w:pPr>
        <w:pStyle w:val="BodyText2"/>
        <w:rPr>
          <w:rFonts w:ascii="Arial" w:hAnsi="Arial" w:cs="Arial"/>
          <w:szCs w:val="24"/>
        </w:rPr>
      </w:pPr>
      <w:r>
        <w:rPr>
          <w:rFonts w:ascii="Arial" w:hAnsi="Arial" w:cs="Arial"/>
          <w:szCs w:val="24"/>
        </w:rPr>
        <w:t>F</w:t>
      </w:r>
      <w:r w:rsidR="00D0096B">
        <w:rPr>
          <w:rFonts w:ascii="Arial" w:hAnsi="Arial" w:cs="Arial"/>
          <w:szCs w:val="24"/>
        </w:rPr>
        <w:t xml:space="preserve">ollow the process below to </w:t>
      </w:r>
      <w:r w:rsidR="002E210A" w:rsidRPr="006928FE">
        <w:rPr>
          <w:rFonts w:ascii="Arial" w:hAnsi="Arial" w:cs="Arial"/>
          <w:szCs w:val="24"/>
        </w:rPr>
        <w:t>select a survey sample of households within the survey universe.  To complete this step, it is necessary to:  determine the appropriate sample size; establish a process to replace unreachable and other non-response households; and draw the survey sample.</w:t>
      </w:r>
    </w:p>
    <w:p w14:paraId="2E68C632" w14:textId="77777777" w:rsidR="00436F46" w:rsidRPr="006928FE" w:rsidRDefault="00436F46">
      <w:pPr>
        <w:rPr>
          <w:rFonts w:cs="Arial"/>
          <w:sz w:val="24"/>
          <w:szCs w:val="24"/>
        </w:rPr>
      </w:pPr>
    </w:p>
    <w:p w14:paraId="04883C1E" w14:textId="77777777" w:rsidR="003E5AF6" w:rsidRPr="006928FE" w:rsidRDefault="003E5AF6" w:rsidP="00686DD3">
      <w:pPr>
        <w:spacing w:after="200"/>
        <w:ind w:left="432" w:hanging="432"/>
        <w:rPr>
          <w:rFonts w:cs="Arial"/>
          <w:b/>
          <w:sz w:val="24"/>
        </w:rPr>
      </w:pPr>
      <w:r w:rsidRPr="006928FE">
        <w:rPr>
          <w:rFonts w:cs="Arial"/>
          <w:b/>
          <w:bCs/>
          <w:sz w:val="24"/>
        </w:rPr>
        <w:t>A.</w:t>
      </w:r>
      <w:r w:rsidRPr="006928FE">
        <w:rPr>
          <w:rFonts w:cs="Arial"/>
          <w:sz w:val="24"/>
        </w:rPr>
        <w:tab/>
      </w:r>
      <w:r w:rsidRPr="006928FE">
        <w:rPr>
          <w:rFonts w:cs="Arial"/>
          <w:b/>
          <w:sz w:val="24"/>
        </w:rPr>
        <w:t>Determine sample size needed to generate the minimum number of required responses.</w:t>
      </w:r>
    </w:p>
    <w:p w14:paraId="7976F71A" w14:textId="77777777" w:rsidR="003E5AF6" w:rsidRDefault="003E5AF6" w:rsidP="003E5AF6">
      <w:pPr>
        <w:pStyle w:val="BodyTextIndent3"/>
        <w:rPr>
          <w:rFonts w:cs="Arial"/>
        </w:rPr>
      </w:pPr>
      <w:r w:rsidRPr="006928FE">
        <w:rPr>
          <w:rFonts w:cs="Arial"/>
        </w:rPr>
        <w:t>The next step is to determine the sample size needed to generate the minimum number of responses required for the income survey.  If the minimum number of responses is not obtained, the survey will not be considered valid.</w:t>
      </w:r>
    </w:p>
    <w:p w14:paraId="63F2A717" w14:textId="77777777" w:rsidR="00256CE9" w:rsidRDefault="00256CE9" w:rsidP="003E5AF6">
      <w:pPr>
        <w:pStyle w:val="BodyTextIndent3"/>
        <w:rPr>
          <w:rFonts w:cs="Arial"/>
        </w:rPr>
      </w:pPr>
    </w:p>
    <w:p w14:paraId="6F0106ED" w14:textId="163BFB86" w:rsidR="00256CE9" w:rsidRDefault="00256CE9" w:rsidP="003E5AF6">
      <w:pPr>
        <w:pStyle w:val="BodyTextIndent3"/>
        <w:rPr>
          <w:rFonts w:cs="Arial"/>
        </w:rPr>
      </w:pPr>
      <w:r>
        <w:rPr>
          <w:rFonts w:cs="Arial"/>
        </w:rPr>
        <w:t xml:space="preserve">Use </w:t>
      </w:r>
      <w:r w:rsidR="00563D15">
        <w:rPr>
          <w:rFonts w:cs="Arial"/>
        </w:rPr>
        <w:t>the</w:t>
      </w:r>
      <w:r w:rsidR="000647F7">
        <w:rPr>
          <w:rFonts w:cs="Arial"/>
        </w:rPr>
        <w:t xml:space="preserve"> </w:t>
      </w:r>
      <w:r>
        <w:rPr>
          <w:rFonts w:cs="Arial"/>
        </w:rPr>
        <w:t xml:space="preserve">free </w:t>
      </w:r>
      <w:r w:rsidR="00563D15">
        <w:rPr>
          <w:rFonts w:cs="Arial"/>
        </w:rPr>
        <w:t xml:space="preserve">Survey Monkey </w:t>
      </w:r>
      <w:r>
        <w:rPr>
          <w:rFonts w:cs="Arial"/>
        </w:rPr>
        <w:t xml:space="preserve">sample size calculator </w:t>
      </w:r>
      <w:r w:rsidR="000647F7">
        <w:rPr>
          <w:rFonts w:cs="Arial"/>
        </w:rPr>
        <w:t xml:space="preserve">(SSC) </w:t>
      </w:r>
      <w:r>
        <w:rPr>
          <w:rFonts w:cs="Arial"/>
        </w:rPr>
        <w:t xml:space="preserve">tool available online at </w:t>
      </w:r>
      <w:hyperlink r:id="rId11" w:history="1">
        <w:r w:rsidR="003354F4">
          <w:rPr>
            <w:rStyle w:val="Hyperlink"/>
            <w:rFonts w:cs="Arial"/>
            <w:b/>
          </w:rPr>
          <w:t>Surveymonkey</w:t>
        </w:r>
      </w:hyperlink>
      <w:r w:rsidR="000647F7">
        <w:rPr>
          <w:rFonts w:cs="Arial"/>
        </w:rPr>
        <w:t xml:space="preserve"> </w:t>
      </w:r>
      <w:r>
        <w:rPr>
          <w:rFonts w:cs="Arial"/>
        </w:rPr>
        <w:t>to determine the minimum randomized sample size needed for reasonably reliable and valid results.</w:t>
      </w:r>
    </w:p>
    <w:p w14:paraId="1573AFAE" w14:textId="77777777" w:rsidR="008746BE" w:rsidRDefault="008746BE" w:rsidP="003E5AF6">
      <w:pPr>
        <w:pStyle w:val="BodyTextIndent3"/>
        <w:rPr>
          <w:rFonts w:cs="Arial"/>
        </w:rPr>
      </w:pPr>
    </w:p>
    <w:p w14:paraId="12276A2D" w14:textId="77777777" w:rsidR="000547B1" w:rsidRDefault="000547B1" w:rsidP="003E5AF6">
      <w:pPr>
        <w:pStyle w:val="BodyTextIndent3"/>
        <w:rPr>
          <w:rFonts w:cs="Arial"/>
        </w:rPr>
      </w:pPr>
      <w:r>
        <w:rPr>
          <w:rFonts w:cs="Arial"/>
        </w:rPr>
        <w:t xml:space="preserve">To use </w:t>
      </w:r>
      <w:r w:rsidR="00563D15">
        <w:rPr>
          <w:rFonts w:cs="Arial"/>
        </w:rPr>
        <w:t>the</w:t>
      </w:r>
      <w:r>
        <w:rPr>
          <w:rFonts w:cs="Arial"/>
        </w:rPr>
        <w:t xml:space="preserve"> calculator tool you must:</w:t>
      </w:r>
    </w:p>
    <w:p w14:paraId="0D20EA29" w14:textId="77777777" w:rsidR="000547B1" w:rsidRDefault="000547B1" w:rsidP="001D31DF">
      <w:pPr>
        <w:pStyle w:val="BodyTextIndent3"/>
        <w:numPr>
          <w:ilvl w:val="0"/>
          <w:numId w:val="32"/>
        </w:numPr>
        <w:rPr>
          <w:rFonts w:cs="Arial"/>
        </w:rPr>
      </w:pPr>
      <w:r>
        <w:rPr>
          <w:rFonts w:cs="Arial"/>
        </w:rPr>
        <w:t>Enter the population size (number of households in the service area)</w:t>
      </w:r>
    </w:p>
    <w:p w14:paraId="42C3E802" w14:textId="2D769E3F" w:rsidR="000547B1" w:rsidRPr="008256F3" w:rsidRDefault="001D5553" w:rsidP="001D31DF">
      <w:pPr>
        <w:pStyle w:val="BodyTextIndent3"/>
        <w:numPr>
          <w:ilvl w:val="0"/>
          <w:numId w:val="32"/>
        </w:numPr>
        <w:rPr>
          <w:rFonts w:cs="Arial"/>
        </w:rPr>
      </w:pPr>
      <w:r w:rsidRPr="008256F3">
        <w:rPr>
          <w:rFonts w:cs="Arial"/>
        </w:rPr>
        <w:t>Select a Confidence Level of 90</w:t>
      </w:r>
      <w:r w:rsidR="000547B1" w:rsidRPr="008256F3">
        <w:rPr>
          <w:rFonts w:cs="Arial"/>
        </w:rPr>
        <w:t>%</w:t>
      </w:r>
    </w:p>
    <w:p w14:paraId="70A868A5" w14:textId="247E5FA5" w:rsidR="000547B1" w:rsidRPr="008256F3" w:rsidRDefault="00D61623" w:rsidP="001D31DF">
      <w:pPr>
        <w:pStyle w:val="BodyTextIndent3"/>
        <w:numPr>
          <w:ilvl w:val="0"/>
          <w:numId w:val="32"/>
        </w:numPr>
        <w:rPr>
          <w:rFonts w:cs="Arial"/>
        </w:rPr>
      </w:pPr>
      <w:r w:rsidRPr="008256F3">
        <w:rPr>
          <w:rFonts w:cs="Arial"/>
        </w:rPr>
        <w:t>Set the</w:t>
      </w:r>
      <w:r w:rsidR="001D5553" w:rsidRPr="008256F3">
        <w:rPr>
          <w:rFonts w:cs="Arial"/>
        </w:rPr>
        <w:t xml:space="preserve"> </w:t>
      </w:r>
      <w:r w:rsidR="000547B1" w:rsidRPr="008256F3">
        <w:rPr>
          <w:rFonts w:cs="Arial"/>
        </w:rPr>
        <w:t>M</w:t>
      </w:r>
      <w:r w:rsidR="001D5553" w:rsidRPr="008256F3">
        <w:rPr>
          <w:rFonts w:cs="Arial"/>
        </w:rPr>
        <w:t xml:space="preserve">argin of Error </w:t>
      </w:r>
      <w:r w:rsidR="00691EEB" w:rsidRPr="008256F3">
        <w:rPr>
          <w:rFonts w:cs="Arial"/>
        </w:rPr>
        <w:t>(</w:t>
      </w:r>
      <w:r w:rsidR="002F5941" w:rsidRPr="008256F3">
        <w:rPr>
          <w:rFonts w:cs="Arial"/>
        </w:rPr>
        <w:t xml:space="preserve">up to </w:t>
      </w:r>
      <w:r w:rsidR="001D5553" w:rsidRPr="008256F3">
        <w:rPr>
          <w:rFonts w:cs="Arial"/>
        </w:rPr>
        <w:t>10</w:t>
      </w:r>
      <w:r w:rsidR="000547B1" w:rsidRPr="008256F3">
        <w:rPr>
          <w:rFonts w:cs="Arial"/>
        </w:rPr>
        <w:t>%</w:t>
      </w:r>
      <w:r w:rsidR="00691EEB" w:rsidRPr="008256F3">
        <w:rPr>
          <w:rFonts w:cs="Arial"/>
        </w:rPr>
        <w:t xml:space="preserve">, </w:t>
      </w:r>
      <w:r w:rsidR="00687019" w:rsidRPr="008256F3">
        <w:rPr>
          <w:rFonts w:cs="Arial"/>
        </w:rPr>
        <w:t>see  below)</w:t>
      </w:r>
    </w:p>
    <w:p w14:paraId="213C3F87" w14:textId="61324399" w:rsidR="006F20E8" w:rsidRPr="006F20E8" w:rsidRDefault="000547B1" w:rsidP="006F20E8">
      <w:pPr>
        <w:pStyle w:val="BodyTextIndent3"/>
        <w:numPr>
          <w:ilvl w:val="0"/>
          <w:numId w:val="32"/>
        </w:numPr>
        <w:rPr>
          <w:rFonts w:cs="Arial"/>
        </w:rPr>
      </w:pPr>
      <w:r>
        <w:rPr>
          <w:rFonts w:cs="Arial"/>
        </w:rPr>
        <w:t xml:space="preserve">Then click “Calculate” and the tool will give you the Sample Size </w:t>
      </w:r>
    </w:p>
    <w:p w14:paraId="6F28BC6E" w14:textId="77777777" w:rsidR="000547B1" w:rsidRDefault="000547B1" w:rsidP="000547B1">
      <w:pPr>
        <w:pStyle w:val="BodyTextIndent3"/>
        <w:rPr>
          <w:rFonts w:cs="Arial"/>
        </w:rPr>
      </w:pPr>
    </w:p>
    <w:p w14:paraId="08D1CC4A" w14:textId="77777777" w:rsidR="0092601E" w:rsidRDefault="0092601E" w:rsidP="001D31DF">
      <w:pPr>
        <w:pStyle w:val="BodyTextIndent3"/>
        <w:ind w:left="446"/>
        <w:rPr>
          <w:rFonts w:cs="Arial"/>
        </w:rPr>
      </w:pPr>
      <w:r>
        <w:rPr>
          <w:rFonts w:cs="Arial"/>
        </w:rPr>
        <w:t xml:space="preserve">                               </w:t>
      </w:r>
      <w:r w:rsidRPr="00A128CB">
        <w:rPr>
          <w:rFonts w:cs="Arial"/>
          <w:color w:val="00B050"/>
        </w:rPr>
        <w:t>Figure 1</w:t>
      </w:r>
    </w:p>
    <w:p w14:paraId="7396DDF7" w14:textId="0C17905B" w:rsidR="000A58A2" w:rsidRDefault="003354F4" w:rsidP="003E5AF6">
      <w:pPr>
        <w:pStyle w:val="BodyTextIndent3"/>
        <w:rPr>
          <w:rFonts w:cs="Arial"/>
        </w:rPr>
      </w:pPr>
      <w:r>
        <w:rPr>
          <w:noProof/>
        </w:rPr>
        <w:drawing>
          <wp:inline distT="0" distB="0" distL="0" distR="0" wp14:anchorId="7F0998AB" wp14:editId="4277AFA7">
            <wp:extent cx="4470772" cy="23812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93561" cy="2393388"/>
                    </a:xfrm>
                    <a:prstGeom prst="rect">
                      <a:avLst/>
                    </a:prstGeom>
                  </pic:spPr>
                </pic:pic>
              </a:graphicData>
            </a:graphic>
          </wp:inline>
        </w:drawing>
      </w:r>
    </w:p>
    <w:p w14:paraId="6E65A2A1" w14:textId="77777777" w:rsidR="001D5553" w:rsidRDefault="001D5553" w:rsidP="003E5AF6">
      <w:pPr>
        <w:pStyle w:val="BodyTextIndent3"/>
        <w:rPr>
          <w:rFonts w:cs="Arial"/>
        </w:rPr>
      </w:pPr>
    </w:p>
    <w:p w14:paraId="7DCE3793" w14:textId="28B3A0FC" w:rsidR="00A43C6B" w:rsidRDefault="00A43C6B" w:rsidP="001D31DF">
      <w:pPr>
        <w:pStyle w:val="BodyTextIndent3"/>
        <w:ind w:left="0"/>
        <w:rPr>
          <w:rFonts w:cs="Arial"/>
        </w:rPr>
      </w:pPr>
      <w:r w:rsidRPr="008C4E17">
        <w:t xml:space="preserve">The </w:t>
      </w:r>
      <w:r w:rsidR="00A95563" w:rsidRPr="001D31DF">
        <w:rPr>
          <w:b/>
        </w:rPr>
        <w:t>margin of error</w:t>
      </w:r>
      <w:r w:rsidR="00A95563">
        <w:t xml:space="preserve"> </w:t>
      </w:r>
      <w:r w:rsidR="00687019">
        <w:t>(</w:t>
      </w:r>
      <w:r w:rsidR="00687019" w:rsidRPr="00687019">
        <w:rPr>
          <w:b/>
        </w:rPr>
        <w:t>MOE</w:t>
      </w:r>
      <w:r w:rsidR="00687019">
        <w:t xml:space="preserve">) </w:t>
      </w:r>
      <w:r w:rsidR="00A95563">
        <w:t xml:space="preserve">is also called the </w:t>
      </w:r>
      <w:r w:rsidRPr="001D31DF">
        <w:rPr>
          <w:rStyle w:val="Strong"/>
          <w:rFonts w:cs="Arial"/>
          <w:b w:val="0"/>
        </w:rPr>
        <w:t>confidence interva</w:t>
      </w:r>
      <w:r w:rsidR="00A95563" w:rsidRPr="001D31DF">
        <w:rPr>
          <w:rStyle w:val="Strong"/>
          <w:rFonts w:cs="Arial"/>
          <w:b w:val="0"/>
        </w:rPr>
        <w:t>l</w:t>
      </w:r>
      <w:r w:rsidR="00A95563">
        <w:rPr>
          <w:rStyle w:val="Strong"/>
          <w:rFonts w:cs="Arial"/>
        </w:rPr>
        <w:t>.</w:t>
      </w:r>
      <w:r w:rsidRPr="00BF3CA3">
        <w:t xml:space="preserve"> </w:t>
      </w:r>
      <w:r w:rsidR="00A95563">
        <w:rPr>
          <w:rFonts w:cs="Arial"/>
        </w:rPr>
        <w:t xml:space="preserve">It </w:t>
      </w:r>
      <w:r w:rsidRPr="00643545">
        <w:rPr>
          <w:rFonts w:cs="Arial"/>
        </w:rPr>
        <w:t xml:space="preserve">tells you how sure you can be. It is expressed as a percentage and represents how often the true percentage of the population who would pick an answer </w:t>
      </w:r>
      <w:r w:rsidR="00A95563">
        <w:rPr>
          <w:rFonts w:cs="Arial"/>
        </w:rPr>
        <w:t>fall</w:t>
      </w:r>
      <w:r w:rsidRPr="00643545">
        <w:rPr>
          <w:rFonts w:cs="Arial"/>
        </w:rPr>
        <w:t xml:space="preserve">s within the confidence interval. </w:t>
      </w:r>
    </w:p>
    <w:p w14:paraId="445CA87B" w14:textId="7B526515" w:rsidR="002F5941" w:rsidRDefault="002F5941" w:rsidP="001D31DF">
      <w:pPr>
        <w:pStyle w:val="BodyTextIndent3"/>
        <w:ind w:left="0"/>
        <w:rPr>
          <w:rFonts w:cs="Arial"/>
        </w:rPr>
      </w:pPr>
    </w:p>
    <w:p w14:paraId="7DC35416" w14:textId="7AF12EFF" w:rsidR="004A2BCC" w:rsidRPr="008256F3" w:rsidRDefault="00687019" w:rsidP="00687019">
      <w:pPr>
        <w:pStyle w:val="BodyTextIndent3"/>
        <w:spacing w:after="120"/>
        <w:ind w:left="0"/>
        <w:rPr>
          <w:rFonts w:cs="Arial"/>
        </w:rPr>
      </w:pPr>
      <w:r w:rsidRPr="008256F3">
        <w:rPr>
          <w:rFonts w:cs="Arial"/>
        </w:rPr>
        <w:t>HUD has established an MOE</w:t>
      </w:r>
      <w:r w:rsidR="002F5941" w:rsidRPr="008256F3">
        <w:rPr>
          <w:rFonts w:cs="Arial"/>
        </w:rPr>
        <w:t xml:space="preserve"> for each community in Washington, based on the current ACS survey data.  Some communities have an MOE of close to 50%, some as low as 2/10 of a percent. It is important to check the MOE for the community in question</w:t>
      </w:r>
      <w:r w:rsidR="004A2BCC" w:rsidRPr="008256F3">
        <w:rPr>
          <w:rFonts w:cs="Arial"/>
        </w:rPr>
        <w:t xml:space="preserve"> since this will </w:t>
      </w:r>
      <w:r w:rsidR="00056F73" w:rsidRPr="008256F3">
        <w:rPr>
          <w:rFonts w:cs="Arial"/>
        </w:rPr>
        <w:t>determine</w:t>
      </w:r>
      <w:r w:rsidR="004A2BCC" w:rsidRPr="008256F3">
        <w:rPr>
          <w:rFonts w:cs="Arial"/>
        </w:rPr>
        <w:t xml:space="preserve"> the MOE you use for your sample size</w:t>
      </w:r>
      <w:r w:rsidR="002F5941" w:rsidRPr="008256F3">
        <w:rPr>
          <w:rFonts w:cs="Arial"/>
        </w:rPr>
        <w:t>.</w:t>
      </w:r>
      <w:r w:rsidR="00AF49E5" w:rsidRPr="008256F3">
        <w:rPr>
          <w:rFonts w:cs="Arial"/>
        </w:rPr>
        <w:t xml:space="preserve">  </w:t>
      </w:r>
      <w:r w:rsidR="004A2BCC" w:rsidRPr="008256F3">
        <w:rPr>
          <w:rFonts w:cs="Arial"/>
        </w:rPr>
        <w:t xml:space="preserve">HUD has </w:t>
      </w:r>
      <w:r w:rsidRPr="008256F3">
        <w:rPr>
          <w:rFonts w:cs="Arial"/>
        </w:rPr>
        <w:t>instructed</w:t>
      </w:r>
      <w:r w:rsidR="004A2BCC" w:rsidRPr="008256F3">
        <w:rPr>
          <w:rFonts w:cs="Arial"/>
        </w:rPr>
        <w:t xml:space="preserve"> that</w:t>
      </w:r>
      <w:r w:rsidRPr="008256F3">
        <w:rPr>
          <w:rFonts w:cs="Arial"/>
        </w:rPr>
        <w:t xml:space="preserve"> in establishing the sample size MOE,</w:t>
      </w:r>
      <w:r w:rsidR="004A2BCC" w:rsidRPr="008256F3">
        <w:rPr>
          <w:rFonts w:cs="Arial"/>
        </w:rPr>
        <w:t xml:space="preserve"> you must use the </w:t>
      </w:r>
      <w:r w:rsidR="004A2BCC" w:rsidRPr="008256F3">
        <w:rPr>
          <w:rFonts w:cs="Arial"/>
          <w:b/>
          <w:u w:val="single"/>
        </w:rPr>
        <w:t>lesser</w:t>
      </w:r>
      <w:r w:rsidR="004A2BCC" w:rsidRPr="008256F3">
        <w:rPr>
          <w:rFonts w:cs="Arial"/>
        </w:rPr>
        <w:t xml:space="preserve"> of: </w:t>
      </w:r>
    </w:p>
    <w:p w14:paraId="184EF301" w14:textId="3EF5A02F" w:rsidR="004A2BCC" w:rsidRPr="008256F3" w:rsidRDefault="004A2BCC" w:rsidP="00687019">
      <w:pPr>
        <w:pStyle w:val="BodyTextIndent3"/>
        <w:ind w:left="432"/>
        <w:rPr>
          <w:rFonts w:cs="Arial"/>
          <w:b/>
        </w:rPr>
      </w:pPr>
      <w:r w:rsidRPr="008256F3">
        <w:rPr>
          <w:rFonts w:cs="Arial"/>
        </w:rPr>
        <w:t xml:space="preserve">(a) </w:t>
      </w:r>
      <w:r w:rsidR="00687019" w:rsidRPr="008256F3">
        <w:rPr>
          <w:rFonts w:cs="Arial"/>
        </w:rPr>
        <w:t>T</w:t>
      </w:r>
      <w:r w:rsidRPr="008256F3">
        <w:rPr>
          <w:rFonts w:cs="Arial"/>
        </w:rPr>
        <w:t>he HUD</w:t>
      </w:r>
      <w:r w:rsidR="00687019" w:rsidRPr="008256F3">
        <w:rPr>
          <w:rFonts w:cs="Arial"/>
        </w:rPr>
        <w:t>-established</w:t>
      </w:r>
      <w:r w:rsidRPr="008256F3">
        <w:rPr>
          <w:rFonts w:cs="Arial"/>
        </w:rPr>
        <w:t xml:space="preserve"> MOE for the community, </w:t>
      </w:r>
      <w:r w:rsidRPr="008256F3">
        <w:rPr>
          <w:rFonts w:cs="Arial"/>
          <w:b/>
        </w:rPr>
        <w:t>or</w:t>
      </w:r>
    </w:p>
    <w:p w14:paraId="76F5C028" w14:textId="639D1992" w:rsidR="004A2BCC" w:rsidRPr="008256F3" w:rsidRDefault="004A2BCC" w:rsidP="00687019">
      <w:pPr>
        <w:pStyle w:val="BodyTextIndent3"/>
        <w:ind w:left="432"/>
        <w:rPr>
          <w:rFonts w:cs="Arial"/>
        </w:rPr>
      </w:pPr>
      <w:r w:rsidRPr="008256F3">
        <w:rPr>
          <w:rFonts w:cs="Arial"/>
        </w:rPr>
        <w:t>(b) 10%</w:t>
      </w:r>
    </w:p>
    <w:p w14:paraId="41257A8D" w14:textId="77777777" w:rsidR="004A2BCC" w:rsidRDefault="004A2BCC" w:rsidP="002F5941">
      <w:pPr>
        <w:pStyle w:val="BodyTextIndent3"/>
        <w:ind w:left="0"/>
        <w:rPr>
          <w:rFonts w:cs="Arial"/>
          <w:color w:val="00B050"/>
        </w:rPr>
      </w:pPr>
    </w:p>
    <w:p w14:paraId="778633C7" w14:textId="15B1BC45" w:rsidR="00AF49E5" w:rsidRPr="00AF49E5" w:rsidRDefault="00AF49E5" w:rsidP="002F5941">
      <w:pPr>
        <w:pStyle w:val="BodyTextIndent3"/>
        <w:ind w:left="0"/>
        <w:rPr>
          <w:rFonts w:cs="Arial"/>
          <w:color w:val="00B050"/>
          <w:szCs w:val="24"/>
        </w:rPr>
      </w:pPr>
      <w:r w:rsidRPr="008256F3">
        <w:rPr>
          <w:rFonts w:cs="Arial"/>
        </w:rPr>
        <w:t xml:space="preserve">Information regarding how the MOE is used can be found here: </w:t>
      </w:r>
      <w:r w:rsidRPr="008256F3">
        <w:rPr>
          <w:rFonts w:cs="Arial"/>
          <w:i/>
        </w:rPr>
        <w:t xml:space="preserve"> </w:t>
      </w:r>
      <w:hyperlink r:id="rId13" w:history="1">
        <w:r w:rsidRPr="005C2B7A">
          <w:rPr>
            <w:rStyle w:val="Hyperlink"/>
            <w:rFonts w:cs="Arial"/>
            <w:color w:val="174BF1"/>
            <w:szCs w:val="24"/>
          </w:rPr>
          <w:t>CPD Notice 19-02</w:t>
        </w:r>
      </w:hyperlink>
      <w:r w:rsidRPr="005C2B7A">
        <w:rPr>
          <w:rFonts w:cs="Arial"/>
          <w:color w:val="174BF1"/>
          <w:szCs w:val="24"/>
        </w:rPr>
        <w:t>.</w:t>
      </w:r>
      <w:r w:rsidRPr="005C2B7A">
        <w:rPr>
          <w:rFonts w:cs="Arial"/>
          <w:color w:val="174BF1"/>
          <w:sz w:val="21"/>
          <w:szCs w:val="21"/>
        </w:rPr>
        <w:t xml:space="preserve">  </w:t>
      </w:r>
      <w:r w:rsidRPr="008256F3">
        <w:rPr>
          <w:rFonts w:cs="Arial"/>
          <w:szCs w:val="24"/>
        </w:rPr>
        <w:t xml:space="preserve">The actual table for finding a community’s MOE is located here: </w:t>
      </w:r>
      <w:hyperlink r:id="rId14" w:history="1">
        <w:r w:rsidRPr="005C2B7A">
          <w:rPr>
            <w:rStyle w:val="Hyperlink"/>
            <w:rFonts w:cs="Arial"/>
            <w:bCs/>
            <w:color w:val="174BF1"/>
            <w:szCs w:val="24"/>
            <w:shd w:val="clear" w:color="auto" w:fill="FFFFFF"/>
          </w:rPr>
          <w:t>ACS 2011-2015 Low-Mod Margin of Error for Places</w:t>
        </w:r>
      </w:hyperlink>
      <w:r w:rsidR="00691EEB" w:rsidRPr="005C2B7A">
        <w:rPr>
          <w:rFonts w:cs="Arial"/>
          <w:color w:val="174BF1"/>
          <w:szCs w:val="24"/>
        </w:rPr>
        <w:t xml:space="preserve"> or</w:t>
      </w:r>
      <w:r w:rsidR="00691EEB" w:rsidRPr="008256F3">
        <w:rPr>
          <w:rFonts w:cs="Arial"/>
          <w:szCs w:val="24"/>
        </w:rPr>
        <w:t xml:space="preserve"> on the</w:t>
      </w:r>
      <w:hyperlink r:id="rId15" w:history="1">
        <w:r w:rsidR="00691EEB" w:rsidRPr="005C2B7A">
          <w:rPr>
            <w:rStyle w:val="Hyperlink"/>
            <w:rFonts w:cs="Arial"/>
            <w:color w:val="174BF1"/>
            <w:szCs w:val="24"/>
          </w:rPr>
          <w:t xml:space="preserve"> CDBG website</w:t>
        </w:r>
      </w:hyperlink>
      <w:r w:rsidR="005C2B7A" w:rsidRPr="005C2B7A">
        <w:rPr>
          <w:rFonts w:cs="Arial"/>
          <w:color w:val="174BF1"/>
          <w:szCs w:val="24"/>
        </w:rPr>
        <w:t>.</w:t>
      </w:r>
      <w:r w:rsidR="005C2B7A">
        <w:rPr>
          <w:rFonts w:cs="Arial"/>
          <w:color w:val="174BF1"/>
          <w:szCs w:val="24"/>
        </w:rPr>
        <w:t xml:space="preserve"> </w:t>
      </w:r>
      <w:r w:rsidRPr="008256F3">
        <w:rPr>
          <w:rFonts w:cs="Arial"/>
          <w:szCs w:val="24"/>
        </w:rPr>
        <w:t>This is a</w:t>
      </w:r>
      <w:r w:rsidR="004A2BCC" w:rsidRPr="008256F3">
        <w:rPr>
          <w:rFonts w:cs="Arial"/>
          <w:szCs w:val="24"/>
        </w:rPr>
        <w:t>n Excel spreadsheet with a</w:t>
      </w:r>
      <w:r w:rsidRPr="008256F3">
        <w:rPr>
          <w:rFonts w:cs="Arial"/>
          <w:szCs w:val="24"/>
        </w:rPr>
        <w:t xml:space="preserve"> complete set of</w:t>
      </w:r>
      <w:r w:rsidR="004A2BCC" w:rsidRPr="008256F3">
        <w:rPr>
          <w:rFonts w:cs="Arial"/>
          <w:szCs w:val="24"/>
        </w:rPr>
        <w:t xml:space="preserve"> national</w:t>
      </w:r>
      <w:r w:rsidRPr="008256F3">
        <w:rPr>
          <w:rFonts w:cs="Arial"/>
          <w:szCs w:val="24"/>
        </w:rPr>
        <w:t xml:space="preserve"> data so you will need to filter by state 51 (Washington) to locate all Washington communities and their respective MOE’s.  The exact column in the table that references </w:t>
      </w:r>
      <w:r w:rsidR="004A2BCC" w:rsidRPr="008256F3">
        <w:rPr>
          <w:rFonts w:cs="Arial"/>
          <w:szCs w:val="24"/>
        </w:rPr>
        <w:t xml:space="preserve">the </w:t>
      </w:r>
      <w:r w:rsidRPr="008256F3">
        <w:rPr>
          <w:rFonts w:cs="Arial"/>
          <w:szCs w:val="24"/>
        </w:rPr>
        <w:t>MOE is</w:t>
      </w:r>
      <w:r w:rsidR="004A2BCC" w:rsidRPr="008256F3">
        <w:rPr>
          <w:rFonts w:cs="Arial"/>
          <w:szCs w:val="24"/>
        </w:rPr>
        <w:t xml:space="preserve"> called</w:t>
      </w:r>
      <w:r w:rsidRPr="008256F3">
        <w:rPr>
          <w:rFonts w:cs="Arial"/>
          <w:szCs w:val="24"/>
        </w:rPr>
        <w:t xml:space="preserve">: </w:t>
      </w:r>
      <w:r>
        <w:rPr>
          <w:rFonts w:ascii="Calibri" w:hAnsi="Calibri" w:cs="Calibri"/>
          <w:b/>
          <w:bCs/>
          <w:color w:val="000000"/>
          <w:szCs w:val="22"/>
        </w:rPr>
        <w:t>moe_lowmod_pct</w:t>
      </w:r>
      <w:r w:rsidR="004A2BCC">
        <w:rPr>
          <w:rFonts w:ascii="Calibri" w:hAnsi="Calibri" w:cs="Calibri"/>
          <w:b/>
          <w:bCs/>
          <w:color w:val="000000"/>
          <w:szCs w:val="22"/>
        </w:rPr>
        <w:t>.</w:t>
      </w:r>
    </w:p>
    <w:p w14:paraId="6DC00B2A" w14:textId="77777777" w:rsidR="00AF49E5" w:rsidRPr="00AF49E5" w:rsidRDefault="00AF49E5" w:rsidP="002F5941">
      <w:pPr>
        <w:pStyle w:val="BodyTextIndent3"/>
        <w:ind w:left="0"/>
        <w:rPr>
          <w:rFonts w:cs="Arial"/>
          <w:color w:val="00B050"/>
        </w:rPr>
      </w:pPr>
    </w:p>
    <w:p w14:paraId="74C059C7" w14:textId="0146FF7C" w:rsidR="00C44A47" w:rsidRPr="008256F3" w:rsidRDefault="00CD199D" w:rsidP="00C44A47">
      <w:pPr>
        <w:pStyle w:val="BodyTextIndent3"/>
        <w:spacing w:after="120"/>
        <w:ind w:left="0"/>
        <w:rPr>
          <w:rFonts w:cs="Arial"/>
        </w:rPr>
      </w:pPr>
      <w:r w:rsidRPr="008256F3">
        <w:rPr>
          <w:rFonts w:cs="Arial"/>
        </w:rPr>
        <w:t xml:space="preserve">In the example </w:t>
      </w:r>
      <w:r w:rsidR="00563D15" w:rsidRPr="008256F3">
        <w:rPr>
          <w:rFonts w:cs="Arial"/>
        </w:rPr>
        <w:t xml:space="preserve">shown </w:t>
      </w:r>
      <w:r w:rsidRPr="008256F3">
        <w:rPr>
          <w:rFonts w:cs="Arial"/>
        </w:rPr>
        <w:t>above</w:t>
      </w:r>
      <w:r w:rsidR="00687019" w:rsidRPr="008256F3">
        <w:rPr>
          <w:rFonts w:cs="Arial"/>
        </w:rPr>
        <w:t xml:space="preserve"> (Figure</w:t>
      </w:r>
      <w:r w:rsidR="00C44A47" w:rsidRPr="008256F3">
        <w:rPr>
          <w:rFonts w:cs="Arial"/>
        </w:rPr>
        <w:t>-</w:t>
      </w:r>
      <w:r w:rsidR="00687019" w:rsidRPr="008256F3">
        <w:rPr>
          <w:rFonts w:cs="Arial"/>
        </w:rPr>
        <w:t>1)</w:t>
      </w:r>
      <w:r w:rsidRPr="008256F3">
        <w:rPr>
          <w:rFonts w:cs="Arial"/>
        </w:rPr>
        <w:t xml:space="preserve">, </w:t>
      </w:r>
      <w:r w:rsidR="00687019" w:rsidRPr="008256F3">
        <w:rPr>
          <w:rFonts w:cs="Arial"/>
        </w:rPr>
        <w:t xml:space="preserve">the </w:t>
      </w:r>
      <w:r w:rsidR="00232E9A" w:rsidRPr="008256F3">
        <w:rPr>
          <w:rFonts w:cs="Arial"/>
        </w:rPr>
        <w:t>fictitious</w:t>
      </w:r>
      <w:r w:rsidR="00687019" w:rsidRPr="008256F3">
        <w:rPr>
          <w:rFonts w:cs="Arial"/>
        </w:rPr>
        <w:t xml:space="preserve"> community’s HUD-established MOE </w:t>
      </w:r>
      <w:r w:rsidR="00056F73" w:rsidRPr="008256F3">
        <w:rPr>
          <w:rFonts w:cs="Arial"/>
        </w:rPr>
        <w:t xml:space="preserve">happens to be </w:t>
      </w:r>
      <w:r w:rsidR="00687019" w:rsidRPr="008256F3">
        <w:rPr>
          <w:rFonts w:cs="Arial"/>
        </w:rPr>
        <w:t>12%.  T</w:t>
      </w:r>
      <w:r w:rsidR="00232E9A" w:rsidRPr="008256F3">
        <w:rPr>
          <w:rFonts w:cs="Arial"/>
        </w:rPr>
        <w:t>hat means t</w:t>
      </w:r>
      <w:r w:rsidR="00687019" w:rsidRPr="008256F3">
        <w:rPr>
          <w:rFonts w:cs="Arial"/>
        </w:rPr>
        <w:t xml:space="preserve">hey are allowed </w:t>
      </w:r>
      <w:r w:rsidR="00D61623" w:rsidRPr="008256F3">
        <w:rPr>
          <w:rFonts w:cs="Arial"/>
        </w:rPr>
        <w:t xml:space="preserve">to use </w:t>
      </w:r>
      <w:r w:rsidR="00232E9A" w:rsidRPr="008256F3">
        <w:rPr>
          <w:rFonts w:cs="Arial"/>
        </w:rPr>
        <w:t xml:space="preserve">the maximum </w:t>
      </w:r>
      <w:r w:rsidR="00687019" w:rsidRPr="008256F3">
        <w:rPr>
          <w:rFonts w:cs="Arial"/>
        </w:rPr>
        <w:t xml:space="preserve">10% as an MOE.  </w:t>
      </w:r>
      <w:r w:rsidR="00D61623" w:rsidRPr="008256F3">
        <w:rPr>
          <w:rFonts w:cs="Arial"/>
        </w:rPr>
        <w:t xml:space="preserve">The resulting </w:t>
      </w:r>
      <w:r w:rsidR="00232E9A" w:rsidRPr="008256F3">
        <w:rPr>
          <w:rFonts w:cs="Arial"/>
        </w:rPr>
        <w:t xml:space="preserve">required </w:t>
      </w:r>
      <w:r w:rsidRPr="008256F3">
        <w:rPr>
          <w:rFonts w:cs="Arial"/>
        </w:rPr>
        <w:t>minimum sample size</w:t>
      </w:r>
      <w:r w:rsidR="00687019" w:rsidRPr="008256F3">
        <w:rPr>
          <w:rFonts w:cs="Arial"/>
        </w:rPr>
        <w:t xml:space="preserve"> for this community</w:t>
      </w:r>
      <w:r w:rsidRPr="008256F3">
        <w:rPr>
          <w:rFonts w:cs="Arial"/>
        </w:rPr>
        <w:t xml:space="preserve"> is </w:t>
      </w:r>
      <w:r w:rsidR="001D5553" w:rsidRPr="008256F3">
        <w:rPr>
          <w:rFonts w:cs="Arial"/>
        </w:rPr>
        <w:t xml:space="preserve">60 </w:t>
      </w:r>
      <w:r w:rsidRPr="008256F3">
        <w:rPr>
          <w:rFonts w:cs="Arial"/>
        </w:rPr>
        <w:t xml:space="preserve">responses.  You can </w:t>
      </w:r>
      <w:r w:rsidR="003F4218" w:rsidRPr="008256F3">
        <w:rPr>
          <w:rFonts w:cs="Arial"/>
        </w:rPr>
        <w:t>over-sample</w:t>
      </w:r>
      <w:r w:rsidRPr="008256F3">
        <w:rPr>
          <w:rFonts w:cs="Arial"/>
        </w:rPr>
        <w:t xml:space="preserve"> by a maximum of 20%, or </w:t>
      </w:r>
      <w:r w:rsidR="001D5553" w:rsidRPr="008256F3">
        <w:rPr>
          <w:rFonts w:cs="Arial"/>
        </w:rPr>
        <w:t>12</w:t>
      </w:r>
      <w:r w:rsidR="00232E9A" w:rsidRPr="008256F3">
        <w:rPr>
          <w:rFonts w:cs="Arial"/>
        </w:rPr>
        <w:t xml:space="preserve"> residences</w:t>
      </w:r>
      <w:r w:rsidR="001D5553" w:rsidRPr="008256F3">
        <w:rPr>
          <w:rFonts w:cs="Arial"/>
        </w:rPr>
        <w:t xml:space="preserve"> </w:t>
      </w:r>
      <w:r w:rsidR="00232E9A" w:rsidRPr="008256F3">
        <w:rPr>
          <w:rFonts w:cs="Arial"/>
        </w:rPr>
        <w:t xml:space="preserve">in this case </w:t>
      </w:r>
      <w:r w:rsidR="001D5553" w:rsidRPr="008256F3">
        <w:rPr>
          <w:rFonts w:cs="Arial"/>
        </w:rPr>
        <w:t>(60</w:t>
      </w:r>
      <w:r w:rsidRPr="008256F3">
        <w:rPr>
          <w:rFonts w:cs="Arial"/>
        </w:rPr>
        <w:t xml:space="preserve"> x 20% = </w:t>
      </w:r>
      <w:r w:rsidR="001D5553" w:rsidRPr="008256F3">
        <w:rPr>
          <w:rFonts w:cs="Arial"/>
        </w:rPr>
        <w:t>12</w:t>
      </w:r>
      <w:r w:rsidRPr="008256F3">
        <w:rPr>
          <w:rFonts w:cs="Arial"/>
        </w:rPr>
        <w:t>). Always round down to stay within the 20% max</w:t>
      </w:r>
      <w:r w:rsidR="00A95563" w:rsidRPr="008256F3">
        <w:rPr>
          <w:rFonts w:cs="Arial"/>
        </w:rPr>
        <w:t>imum</w:t>
      </w:r>
      <w:r w:rsidRPr="008256F3">
        <w:rPr>
          <w:rFonts w:cs="Arial"/>
        </w:rPr>
        <w:t xml:space="preserve">.   </w:t>
      </w:r>
      <w:r w:rsidR="009F28C0" w:rsidRPr="008256F3">
        <w:rPr>
          <w:rFonts w:cs="Arial"/>
        </w:rPr>
        <w:t>The maximum n</w:t>
      </w:r>
      <w:r w:rsidRPr="008256F3">
        <w:rPr>
          <w:rFonts w:cs="Arial"/>
        </w:rPr>
        <w:t xml:space="preserve">umber of surveys to include in </w:t>
      </w:r>
      <w:r w:rsidR="00232E9A" w:rsidRPr="008256F3">
        <w:rPr>
          <w:rFonts w:cs="Arial"/>
        </w:rPr>
        <w:t>this</w:t>
      </w:r>
      <w:r w:rsidRPr="008256F3">
        <w:rPr>
          <w:rFonts w:cs="Arial"/>
        </w:rPr>
        <w:t xml:space="preserve"> sample</w:t>
      </w:r>
      <w:r w:rsidR="009F28C0" w:rsidRPr="008256F3">
        <w:rPr>
          <w:rFonts w:cs="Arial"/>
        </w:rPr>
        <w:t xml:space="preserve"> is</w:t>
      </w:r>
      <w:r w:rsidR="009F28C0" w:rsidRPr="008256F3">
        <w:rPr>
          <w:rFonts w:cs="Arial"/>
          <w:i/>
        </w:rPr>
        <w:t xml:space="preserve"> </w:t>
      </w:r>
      <w:r w:rsidR="001D5553" w:rsidRPr="008256F3">
        <w:rPr>
          <w:rFonts w:cs="Arial"/>
          <w:i/>
        </w:rPr>
        <w:t>72</w:t>
      </w:r>
      <w:r w:rsidR="009F28C0" w:rsidRPr="008256F3">
        <w:rPr>
          <w:rFonts w:cs="Arial"/>
          <w:i/>
        </w:rPr>
        <w:t xml:space="preserve"> (</w:t>
      </w:r>
      <w:r w:rsidR="001D5553" w:rsidRPr="008256F3">
        <w:rPr>
          <w:rFonts w:cs="Arial"/>
        </w:rPr>
        <w:t>60</w:t>
      </w:r>
      <w:r w:rsidRPr="008256F3">
        <w:rPr>
          <w:rFonts w:cs="Arial"/>
        </w:rPr>
        <w:t xml:space="preserve"> required minimum + </w:t>
      </w:r>
      <w:r w:rsidR="001D5553" w:rsidRPr="008256F3">
        <w:rPr>
          <w:rFonts w:cs="Arial"/>
        </w:rPr>
        <w:t>12</w:t>
      </w:r>
      <w:r w:rsidRPr="008256F3">
        <w:rPr>
          <w:rFonts w:cs="Arial"/>
        </w:rPr>
        <w:t xml:space="preserve"> replacements</w:t>
      </w:r>
      <w:r w:rsidR="009F28C0" w:rsidRPr="008256F3">
        <w:rPr>
          <w:rFonts w:cs="Arial"/>
        </w:rPr>
        <w:t>)</w:t>
      </w:r>
      <w:r w:rsidRPr="008256F3">
        <w:rPr>
          <w:rFonts w:cs="Arial"/>
        </w:rPr>
        <w:t>.</w:t>
      </w:r>
      <w:r w:rsidR="005E26A4" w:rsidRPr="008256F3">
        <w:rPr>
          <w:rFonts w:cs="Arial"/>
        </w:rPr>
        <w:t xml:space="preserve"> See </w:t>
      </w:r>
      <w:r w:rsidR="00232E9A" w:rsidRPr="008256F3">
        <w:rPr>
          <w:rFonts w:cs="Arial"/>
        </w:rPr>
        <w:t>the following</w:t>
      </w:r>
      <w:r w:rsidR="005E26A4" w:rsidRPr="008256F3">
        <w:rPr>
          <w:rFonts w:cs="Arial"/>
        </w:rPr>
        <w:t xml:space="preserve"> page for more about </w:t>
      </w:r>
      <w:r w:rsidR="005E26A4" w:rsidRPr="008256F3">
        <w:rPr>
          <w:rFonts w:cs="Arial"/>
          <w:b/>
        </w:rPr>
        <w:t>oversampling</w:t>
      </w:r>
      <w:r w:rsidR="005E26A4" w:rsidRPr="008256F3">
        <w:rPr>
          <w:rFonts w:cs="Arial"/>
        </w:rPr>
        <w:t>.</w:t>
      </w:r>
      <w:r w:rsidR="00C22640" w:rsidRPr="008256F3">
        <w:rPr>
          <w:rFonts w:cs="Arial"/>
        </w:rPr>
        <w:br/>
      </w:r>
      <w:r w:rsidR="00C22640" w:rsidRPr="008256F3">
        <w:rPr>
          <w:rFonts w:cs="Arial"/>
        </w:rPr>
        <w:br/>
      </w:r>
      <w:r w:rsidR="00C22640" w:rsidRPr="008256F3">
        <w:rPr>
          <w:rFonts w:cs="Arial"/>
          <w:b/>
        </w:rPr>
        <w:t>Note:</w:t>
      </w:r>
      <w:r w:rsidR="00C22640" w:rsidRPr="008256F3">
        <w:rPr>
          <w:rFonts w:cs="Arial"/>
        </w:rPr>
        <w:t xml:space="preserve">  Under the current </w:t>
      </w:r>
      <w:r w:rsidR="00C22640" w:rsidRPr="008256F3">
        <w:rPr>
          <w:rFonts w:cs="Arial"/>
          <w:b/>
        </w:rPr>
        <w:t>IACC</w:t>
      </w:r>
      <w:r w:rsidR="00C22640" w:rsidRPr="008256F3">
        <w:rPr>
          <w:rFonts w:cs="Arial"/>
        </w:rPr>
        <w:t xml:space="preserve"> guide </w:t>
      </w:r>
      <w:r w:rsidR="00C44A47" w:rsidRPr="008256F3">
        <w:rPr>
          <w:rFonts w:cs="Arial"/>
        </w:rPr>
        <w:t>the Figure-1</w:t>
      </w:r>
      <w:r w:rsidR="00C22640" w:rsidRPr="008256F3">
        <w:rPr>
          <w:rFonts w:cs="Arial"/>
        </w:rPr>
        <w:t xml:space="preserve"> survey would result as follows:</w:t>
      </w:r>
    </w:p>
    <w:p w14:paraId="79E43C0C" w14:textId="77777777" w:rsidR="00C44A47" w:rsidRPr="008256F3" w:rsidRDefault="00C44A47" w:rsidP="00C44A47">
      <w:pPr>
        <w:pStyle w:val="BodyTextIndent3"/>
        <w:ind w:left="0"/>
        <w:rPr>
          <w:rFonts w:cs="Arial"/>
        </w:rPr>
      </w:pPr>
      <w:r w:rsidRPr="008256F3">
        <w:rPr>
          <w:rFonts w:cs="Arial"/>
        </w:rPr>
        <w:tab/>
        <w:t xml:space="preserve">Population Size = </w:t>
      </w:r>
      <w:r w:rsidRPr="008256F3">
        <w:rPr>
          <w:rFonts w:cs="Arial"/>
          <w:b/>
        </w:rPr>
        <w:t>500</w:t>
      </w:r>
    </w:p>
    <w:p w14:paraId="43E08F45" w14:textId="77777777" w:rsidR="00C44A47" w:rsidRPr="008256F3" w:rsidRDefault="00C44A47" w:rsidP="00C44A47">
      <w:pPr>
        <w:pStyle w:val="BodyTextIndent3"/>
        <w:ind w:left="0" w:firstLine="432"/>
        <w:rPr>
          <w:rFonts w:cs="Arial"/>
        </w:rPr>
      </w:pPr>
      <w:r w:rsidRPr="008256F3">
        <w:rPr>
          <w:rFonts w:cs="Arial"/>
        </w:rPr>
        <w:t xml:space="preserve">Confidence Level = </w:t>
      </w:r>
      <w:r w:rsidRPr="008256F3">
        <w:rPr>
          <w:rFonts w:cs="Arial"/>
          <w:b/>
        </w:rPr>
        <w:t>95%</w:t>
      </w:r>
    </w:p>
    <w:p w14:paraId="18E52E19" w14:textId="77777777" w:rsidR="00C44A47" w:rsidRPr="008256F3" w:rsidRDefault="00C44A47" w:rsidP="00C44A47">
      <w:pPr>
        <w:pStyle w:val="BodyTextIndent3"/>
        <w:ind w:left="0" w:firstLine="432"/>
        <w:rPr>
          <w:rFonts w:cs="Arial"/>
        </w:rPr>
      </w:pPr>
      <w:r w:rsidRPr="008256F3">
        <w:rPr>
          <w:rFonts w:cs="Arial"/>
        </w:rPr>
        <w:t xml:space="preserve">Margin of Error = </w:t>
      </w:r>
      <w:r w:rsidRPr="008256F3">
        <w:rPr>
          <w:rFonts w:cs="Arial"/>
          <w:b/>
        </w:rPr>
        <w:t>5%</w:t>
      </w:r>
    </w:p>
    <w:p w14:paraId="2B263B5E" w14:textId="77777777" w:rsidR="00C44A47" w:rsidRPr="008256F3" w:rsidRDefault="00C44A47" w:rsidP="00C44A47">
      <w:pPr>
        <w:pStyle w:val="BodyTextIndent3"/>
        <w:ind w:left="0" w:firstLine="432"/>
        <w:rPr>
          <w:rFonts w:cs="Arial"/>
        </w:rPr>
      </w:pPr>
      <w:r w:rsidRPr="008256F3">
        <w:rPr>
          <w:rFonts w:cs="Arial"/>
        </w:rPr>
        <w:t xml:space="preserve">Sample Size = </w:t>
      </w:r>
      <w:r w:rsidRPr="008256F3">
        <w:rPr>
          <w:rFonts w:cs="Arial"/>
          <w:b/>
        </w:rPr>
        <w:t xml:space="preserve">218 </w:t>
      </w:r>
      <w:r w:rsidRPr="008256F3">
        <w:rPr>
          <w:rFonts w:cs="Arial"/>
        </w:rPr>
        <w:t>(vs. 60 for CDBG)</w:t>
      </w:r>
    </w:p>
    <w:p w14:paraId="12AFD291" w14:textId="17D6214D" w:rsidR="00D61623" w:rsidRPr="008256F3" w:rsidRDefault="00C22640" w:rsidP="00D61623">
      <w:pPr>
        <w:pStyle w:val="BodyTextIndent3"/>
        <w:ind w:left="0"/>
        <w:rPr>
          <w:rFonts w:cs="Arial"/>
        </w:rPr>
      </w:pPr>
      <w:r w:rsidRPr="008256F3">
        <w:rPr>
          <w:rFonts w:cs="Arial"/>
        </w:rPr>
        <w:br/>
      </w:r>
    </w:p>
    <w:p w14:paraId="00A8A5C3" w14:textId="3AECA28D" w:rsidR="00A62DEF" w:rsidRPr="00D61623" w:rsidRDefault="00D61623" w:rsidP="00D61623">
      <w:pPr>
        <w:pStyle w:val="BodyTextIndent3"/>
        <w:ind w:left="0"/>
        <w:rPr>
          <w:rFonts w:cs="Arial"/>
          <w:color w:val="00B050"/>
        </w:rPr>
      </w:pPr>
      <w:r w:rsidRPr="008256F3">
        <w:rPr>
          <w:rFonts w:cs="Arial"/>
        </w:rPr>
        <w:t>A note of caution in using higher MOEs. The smaller the total sample size the greater the likelihood that you</w:t>
      </w:r>
      <w:r w:rsidRPr="008256F3">
        <w:rPr>
          <w:rFonts w:cs="Arial"/>
          <w:i/>
        </w:rPr>
        <w:t xml:space="preserve"> </w:t>
      </w:r>
      <w:r w:rsidRPr="008256F3">
        <w:rPr>
          <w:rFonts w:cs="Arial"/>
          <w:b/>
          <w:i/>
        </w:rPr>
        <w:t>may not reach</w:t>
      </w:r>
      <w:r w:rsidRPr="008256F3">
        <w:rPr>
          <w:rFonts w:cs="Arial"/>
        </w:rPr>
        <w:t xml:space="preserve"> the required 20% response rate even with proper oversampling, thus invalidating the survey.</w:t>
      </w:r>
      <w:r w:rsidR="00A62DEF">
        <w:rPr>
          <w:rFonts w:cs="Arial"/>
        </w:rPr>
        <w:br w:type="page"/>
      </w:r>
    </w:p>
    <w:p w14:paraId="44E6DE35" w14:textId="74E141DD" w:rsidR="00CD199D" w:rsidRPr="00643545" w:rsidRDefault="00CD199D" w:rsidP="003E5AF6">
      <w:pPr>
        <w:pStyle w:val="BodyTextIndent3"/>
        <w:rPr>
          <w:rFonts w:cs="Arial"/>
        </w:rPr>
      </w:pPr>
      <w:r w:rsidRPr="00C6234A">
        <w:rPr>
          <w:rFonts w:cs="Arial"/>
        </w:rPr>
        <w:t xml:space="preserve"> </w:t>
      </w:r>
    </w:p>
    <w:p w14:paraId="67E76CD2" w14:textId="77777777" w:rsidR="00436F46" w:rsidRPr="006928FE" w:rsidRDefault="002E210A">
      <w:pPr>
        <w:tabs>
          <w:tab w:val="left" w:pos="360"/>
        </w:tabs>
        <w:ind w:left="360" w:hanging="360"/>
        <w:rPr>
          <w:rFonts w:cs="Arial"/>
          <w:b/>
          <w:sz w:val="24"/>
          <w:szCs w:val="24"/>
        </w:rPr>
      </w:pPr>
      <w:r w:rsidRPr="006928FE">
        <w:rPr>
          <w:rFonts w:cs="Arial"/>
          <w:b/>
          <w:bCs/>
          <w:sz w:val="24"/>
          <w:szCs w:val="24"/>
        </w:rPr>
        <w:t xml:space="preserve">B.  </w:t>
      </w:r>
      <w:r w:rsidRPr="006928FE">
        <w:rPr>
          <w:rFonts w:cs="Arial"/>
          <w:b/>
          <w:sz w:val="24"/>
          <w:szCs w:val="24"/>
        </w:rPr>
        <w:t>Establish a process to replace unreachable and other non-response households within the sample.</w:t>
      </w:r>
    </w:p>
    <w:p w14:paraId="34469EC3" w14:textId="77777777" w:rsidR="00D0096B" w:rsidRDefault="00D0096B">
      <w:pPr>
        <w:ind w:left="1080" w:hanging="720"/>
        <w:rPr>
          <w:rFonts w:cs="Arial"/>
          <w:sz w:val="24"/>
          <w:szCs w:val="24"/>
        </w:rPr>
      </w:pPr>
    </w:p>
    <w:p w14:paraId="14457CF4" w14:textId="77777777" w:rsidR="00436F46" w:rsidRPr="008E014E" w:rsidRDefault="001943E8" w:rsidP="008E014E">
      <w:pPr>
        <w:ind w:left="360"/>
        <w:rPr>
          <w:rFonts w:cs="Arial"/>
          <w:sz w:val="24"/>
          <w:szCs w:val="24"/>
        </w:rPr>
      </w:pPr>
      <w:r>
        <w:rPr>
          <w:rFonts w:cs="Arial"/>
          <w:sz w:val="24"/>
          <w:szCs w:val="24"/>
        </w:rPr>
        <w:t>You</w:t>
      </w:r>
      <w:r w:rsidR="00D0096B">
        <w:rPr>
          <w:rFonts w:cs="Arial"/>
          <w:sz w:val="24"/>
          <w:szCs w:val="24"/>
        </w:rPr>
        <w:t xml:space="preserve"> need to have a plan to deal </w:t>
      </w:r>
      <w:r w:rsidR="006B51F9">
        <w:rPr>
          <w:rFonts w:cs="Arial"/>
          <w:sz w:val="24"/>
          <w:szCs w:val="24"/>
        </w:rPr>
        <w:t xml:space="preserve">with </w:t>
      </w:r>
      <w:r w:rsidR="00D0096B">
        <w:rPr>
          <w:rFonts w:cs="Arial"/>
          <w:sz w:val="24"/>
          <w:szCs w:val="24"/>
        </w:rPr>
        <w:t xml:space="preserve">non-responsive households.  </w:t>
      </w:r>
      <w:r>
        <w:rPr>
          <w:rFonts w:cs="Arial"/>
          <w:sz w:val="24"/>
          <w:szCs w:val="24"/>
        </w:rPr>
        <w:t>S</w:t>
      </w:r>
      <w:r w:rsidRPr="006928FE">
        <w:rPr>
          <w:rFonts w:cs="Arial"/>
          <w:sz w:val="24"/>
          <w:szCs w:val="24"/>
        </w:rPr>
        <w:t xml:space="preserve">ome households will not be home during the periods set aside for interviewing, some will refuse to be interviewed, some will terminate the interview before it is completed, and some will complete the interview but fail to provide an answer to the key question on income level.  </w:t>
      </w:r>
      <w:r w:rsidRPr="006928FE">
        <w:rPr>
          <w:rFonts w:cs="Arial"/>
          <w:b/>
          <w:sz w:val="24"/>
          <w:szCs w:val="24"/>
        </w:rPr>
        <w:t>To be considered a completed interview for CDBG purposes, the interview must include complete and accurate information on the respondent’s household size and income level.</w:t>
      </w:r>
    </w:p>
    <w:p w14:paraId="48D75583" w14:textId="77777777" w:rsidR="00D0096B" w:rsidRPr="006928FE" w:rsidRDefault="00D0096B">
      <w:pPr>
        <w:ind w:left="1080" w:hanging="720"/>
        <w:rPr>
          <w:rFonts w:cs="Arial"/>
          <w:b/>
          <w:sz w:val="24"/>
          <w:szCs w:val="24"/>
        </w:rPr>
      </w:pPr>
    </w:p>
    <w:p w14:paraId="07F85743" w14:textId="77777777" w:rsidR="00D0096B" w:rsidRDefault="002E210A">
      <w:pPr>
        <w:ind w:left="360"/>
        <w:rPr>
          <w:rFonts w:cs="Arial"/>
          <w:sz w:val="24"/>
          <w:szCs w:val="24"/>
        </w:rPr>
      </w:pPr>
      <w:r w:rsidRPr="006928FE">
        <w:rPr>
          <w:rFonts w:cs="Arial"/>
          <w:sz w:val="24"/>
          <w:szCs w:val="24"/>
        </w:rPr>
        <w:t xml:space="preserve">The </w:t>
      </w:r>
      <w:r w:rsidR="00C322F9">
        <w:rPr>
          <w:rFonts w:cs="Arial"/>
          <w:sz w:val="24"/>
          <w:szCs w:val="24"/>
        </w:rPr>
        <w:t xml:space="preserve">minimum </w:t>
      </w:r>
      <w:r w:rsidR="003F4218">
        <w:rPr>
          <w:rFonts w:cs="Arial"/>
          <w:sz w:val="24"/>
          <w:szCs w:val="24"/>
        </w:rPr>
        <w:t xml:space="preserve">sample </w:t>
      </w:r>
      <w:r w:rsidRPr="006928FE">
        <w:rPr>
          <w:rFonts w:cs="Arial"/>
          <w:sz w:val="24"/>
          <w:szCs w:val="24"/>
        </w:rPr>
        <w:t>size</w:t>
      </w:r>
      <w:r w:rsidR="00C6234A">
        <w:rPr>
          <w:rFonts w:cs="Arial"/>
          <w:sz w:val="24"/>
          <w:szCs w:val="24"/>
        </w:rPr>
        <w:t xml:space="preserve"> found by using the Sample Size Calculator represents</w:t>
      </w:r>
      <w:r w:rsidRPr="006928FE">
        <w:rPr>
          <w:rFonts w:cs="Arial"/>
          <w:sz w:val="24"/>
          <w:szCs w:val="24"/>
        </w:rPr>
        <w:t xml:space="preserve"> th</w:t>
      </w:r>
      <w:r w:rsidR="003F4218">
        <w:rPr>
          <w:rFonts w:cs="Arial"/>
          <w:sz w:val="24"/>
          <w:szCs w:val="24"/>
        </w:rPr>
        <w:t>e number of interviews to</w:t>
      </w:r>
      <w:r w:rsidRPr="006928FE">
        <w:rPr>
          <w:rFonts w:cs="Arial"/>
          <w:sz w:val="24"/>
          <w:szCs w:val="24"/>
        </w:rPr>
        <w:t xml:space="preserve"> be completed, not necessarily the num</w:t>
      </w:r>
      <w:r w:rsidR="003F4218">
        <w:rPr>
          <w:rFonts w:cs="Arial"/>
          <w:sz w:val="24"/>
          <w:szCs w:val="24"/>
        </w:rPr>
        <w:t>ber of households</w:t>
      </w:r>
      <w:r w:rsidRPr="006928FE">
        <w:rPr>
          <w:rFonts w:cs="Arial"/>
          <w:sz w:val="24"/>
          <w:szCs w:val="24"/>
        </w:rPr>
        <w:t xml:space="preserve"> to be contacted.</w:t>
      </w:r>
      <w:r w:rsidR="00C6234A">
        <w:rPr>
          <w:rFonts w:cs="Arial"/>
          <w:sz w:val="24"/>
          <w:szCs w:val="24"/>
        </w:rPr>
        <w:t xml:space="preserve">  You </w:t>
      </w:r>
      <w:r w:rsidR="006B45B4">
        <w:rPr>
          <w:rFonts w:cs="Arial"/>
          <w:sz w:val="24"/>
          <w:szCs w:val="24"/>
        </w:rPr>
        <w:t>may</w:t>
      </w:r>
      <w:r w:rsidR="00C6234A">
        <w:rPr>
          <w:rFonts w:cs="Arial"/>
          <w:sz w:val="24"/>
          <w:szCs w:val="24"/>
        </w:rPr>
        <w:t xml:space="preserve"> need t</w:t>
      </w:r>
      <w:r w:rsidR="003F4218">
        <w:rPr>
          <w:rFonts w:cs="Arial"/>
          <w:sz w:val="24"/>
          <w:szCs w:val="24"/>
        </w:rPr>
        <w:t>o over-sample</w:t>
      </w:r>
      <w:r w:rsidR="00C6234A">
        <w:rPr>
          <w:rFonts w:cs="Arial"/>
          <w:sz w:val="24"/>
          <w:szCs w:val="24"/>
        </w:rPr>
        <w:t xml:space="preserve"> to reach the required minimum response rate.</w:t>
      </w:r>
      <w:r w:rsidRPr="006928FE">
        <w:rPr>
          <w:rFonts w:cs="Arial"/>
          <w:sz w:val="24"/>
          <w:szCs w:val="24"/>
        </w:rPr>
        <w:t xml:space="preserve">  </w:t>
      </w:r>
    </w:p>
    <w:p w14:paraId="5D38628E" w14:textId="77777777" w:rsidR="00256CE9" w:rsidRDefault="00256CE9">
      <w:pPr>
        <w:ind w:left="360"/>
        <w:rPr>
          <w:rFonts w:cs="Arial"/>
          <w:sz w:val="24"/>
          <w:szCs w:val="24"/>
        </w:rPr>
      </w:pPr>
    </w:p>
    <w:p w14:paraId="5729CAC9" w14:textId="53D7C570" w:rsidR="00F91333" w:rsidRPr="00444132" w:rsidRDefault="002E210A" w:rsidP="00985992">
      <w:pPr>
        <w:ind w:left="360"/>
        <w:rPr>
          <w:rFonts w:cs="Arial"/>
          <w:color w:val="00B050"/>
          <w:sz w:val="24"/>
          <w:szCs w:val="24"/>
        </w:rPr>
      </w:pPr>
      <w:r w:rsidRPr="00985992">
        <w:rPr>
          <w:rFonts w:cs="Arial"/>
          <w:b/>
          <w:sz w:val="24"/>
          <w:szCs w:val="24"/>
        </w:rPr>
        <w:t>Over-sampling</w:t>
      </w:r>
      <w:r w:rsidRPr="006928FE">
        <w:rPr>
          <w:rFonts w:cs="Arial"/>
          <w:sz w:val="24"/>
          <w:szCs w:val="24"/>
        </w:rPr>
        <w:t xml:space="preserve"> is one way to deal with unreachable households</w:t>
      </w:r>
      <w:r w:rsidR="00C05712" w:rsidRPr="006928FE">
        <w:rPr>
          <w:rFonts w:cs="Arial"/>
          <w:sz w:val="24"/>
          <w:szCs w:val="24"/>
        </w:rPr>
        <w:t>, unoccupied homes</w:t>
      </w:r>
      <w:r w:rsidRPr="006928FE">
        <w:rPr>
          <w:rFonts w:cs="Arial"/>
          <w:sz w:val="24"/>
          <w:szCs w:val="24"/>
        </w:rPr>
        <w:t xml:space="preserve"> and other non-response situations.</w:t>
      </w:r>
      <w:r w:rsidR="001943E8">
        <w:rPr>
          <w:rFonts w:cs="Arial"/>
          <w:sz w:val="24"/>
          <w:szCs w:val="24"/>
        </w:rPr>
        <w:t xml:space="preserve">  </w:t>
      </w:r>
      <w:r w:rsidR="00DE64F6">
        <w:rPr>
          <w:rFonts w:cs="Arial"/>
          <w:sz w:val="24"/>
          <w:szCs w:val="24"/>
        </w:rPr>
        <w:t xml:space="preserve">There is a limit to how </w:t>
      </w:r>
      <w:r w:rsidR="001943E8">
        <w:rPr>
          <w:rFonts w:cs="Arial"/>
          <w:sz w:val="24"/>
          <w:szCs w:val="24"/>
        </w:rPr>
        <w:t xml:space="preserve">many households </w:t>
      </w:r>
      <w:r w:rsidR="00DE64F6">
        <w:rPr>
          <w:rFonts w:cs="Arial"/>
          <w:sz w:val="24"/>
          <w:szCs w:val="24"/>
        </w:rPr>
        <w:t>can</w:t>
      </w:r>
      <w:r w:rsidR="001943E8">
        <w:rPr>
          <w:rFonts w:cs="Arial"/>
          <w:sz w:val="24"/>
          <w:szCs w:val="24"/>
        </w:rPr>
        <w:t xml:space="preserve"> be in your over-sampling</w:t>
      </w:r>
      <w:r w:rsidR="00831313">
        <w:rPr>
          <w:rFonts w:cs="Arial"/>
          <w:sz w:val="24"/>
          <w:szCs w:val="24"/>
        </w:rPr>
        <w:t xml:space="preserve"> (replacements)</w:t>
      </w:r>
      <w:r w:rsidR="001943E8">
        <w:rPr>
          <w:rFonts w:cs="Arial"/>
          <w:sz w:val="24"/>
          <w:szCs w:val="24"/>
        </w:rPr>
        <w:t xml:space="preserve"> list,</w:t>
      </w:r>
      <w:r w:rsidR="00DE64F6">
        <w:rPr>
          <w:rFonts w:cs="Arial"/>
          <w:sz w:val="24"/>
          <w:szCs w:val="24"/>
        </w:rPr>
        <w:t xml:space="preserve"> in order to avoid it becoming a 100</w:t>
      </w:r>
      <w:r w:rsidR="005A01BD">
        <w:rPr>
          <w:rFonts w:cs="Arial"/>
          <w:sz w:val="24"/>
          <w:szCs w:val="24"/>
        </w:rPr>
        <w:t xml:space="preserve"> percent</w:t>
      </w:r>
      <w:r w:rsidR="00DE64F6">
        <w:rPr>
          <w:rFonts w:cs="Arial"/>
          <w:sz w:val="24"/>
          <w:szCs w:val="24"/>
        </w:rPr>
        <w:t xml:space="preserve"> </w:t>
      </w:r>
      <w:r w:rsidR="00652560">
        <w:rPr>
          <w:rFonts w:cs="Arial"/>
          <w:sz w:val="24"/>
          <w:szCs w:val="24"/>
        </w:rPr>
        <w:t>Census-type</w:t>
      </w:r>
      <w:r w:rsidR="00DE64F6">
        <w:rPr>
          <w:rFonts w:cs="Arial"/>
          <w:sz w:val="24"/>
          <w:szCs w:val="24"/>
        </w:rPr>
        <w:t xml:space="preserve"> of survey. </w:t>
      </w:r>
      <w:r w:rsidR="00F91333">
        <w:rPr>
          <w:rFonts w:cs="Arial"/>
          <w:sz w:val="24"/>
          <w:szCs w:val="24"/>
        </w:rPr>
        <w:t xml:space="preserve"> </w:t>
      </w:r>
      <w:r w:rsidR="00DE64F6">
        <w:rPr>
          <w:rFonts w:cs="Arial"/>
          <w:sz w:val="24"/>
          <w:szCs w:val="24"/>
        </w:rPr>
        <w:t>The limit is 20</w:t>
      </w:r>
      <w:r w:rsidR="005A01BD">
        <w:rPr>
          <w:rFonts w:cs="Arial"/>
          <w:sz w:val="24"/>
          <w:szCs w:val="24"/>
        </w:rPr>
        <w:t xml:space="preserve"> percent</w:t>
      </w:r>
      <w:r w:rsidR="00DE64F6">
        <w:rPr>
          <w:rFonts w:cs="Arial"/>
          <w:sz w:val="24"/>
          <w:szCs w:val="24"/>
        </w:rPr>
        <w:t xml:space="preserve"> of the sample size needed. </w:t>
      </w:r>
      <w:r w:rsidR="00F91333">
        <w:rPr>
          <w:rFonts w:cs="Arial"/>
          <w:sz w:val="24"/>
          <w:szCs w:val="24"/>
        </w:rPr>
        <w:t>You cannot go over this 20</w:t>
      </w:r>
      <w:r w:rsidR="005A01BD">
        <w:rPr>
          <w:rFonts w:cs="Arial"/>
          <w:sz w:val="24"/>
          <w:szCs w:val="24"/>
        </w:rPr>
        <w:t xml:space="preserve"> percent</w:t>
      </w:r>
      <w:r w:rsidR="00F91333">
        <w:rPr>
          <w:rFonts w:cs="Arial"/>
          <w:sz w:val="24"/>
          <w:szCs w:val="24"/>
        </w:rPr>
        <w:t xml:space="preserve"> limit.</w:t>
      </w:r>
      <w:r w:rsidR="001943E8">
        <w:rPr>
          <w:rFonts w:cs="Arial"/>
          <w:sz w:val="24"/>
          <w:szCs w:val="24"/>
        </w:rPr>
        <w:t xml:space="preserve"> </w:t>
      </w:r>
      <w:r w:rsidR="00F91333" w:rsidRPr="008256F3">
        <w:rPr>
          <w:rFonts w:cs="Arial"/>
          <w:sz w:val="24"/>
          <w:szCs w:val="24"/>
        </w:rPr>
        <w:t xml:space="preserve">Using the same example of </w:t>
      </w:r>
      <w:r w:rsidR="006F20E8" w:rsidRPr="008256F3">
        <w:rPr>
          <w:rFonts w:cs="Arial"/>
          <w:sz w:val="24"/>
          <w:szCs w:val="24"/>
        </w:rPr>
        <w:t>60</w:t>
      </w:r>
      <w:r w:rsidR="00F91333" w:rsidRPr="008256F3">
        <w:rPr>
          <w:rFonts w:cs="Arial"/>
          <w:sz w:val="24"/>
          <w:szCs w:val="24"/>
        </w:rPr>
        <w:t xml:space="preserve"> interviews as the target</w:t>
      </w:r>
      <w:r w:rsidR="005D1293" w:rsidRPr="008256F3">
        <w:rPr>
          <w:rFonts w:cs="Arial"/>
          <w:sz w:val="24"/>
          <w:szCs w:val="24"/>
        </w:rPr>
        <w:t xml:space="preserve"> (Figure 1)</w:t>
      </w:r>
      <w:r w:rsidR="00F91333" w:rsidRPr="008256F3">
        <w:rPr>
          <w:rFonts w:cs="Arial"/>
          <w:sz w:val="24"/>
          <w:szCs w:val="24"/>
        </w:rPr>
        <w:t>, you can over</w:t>
      </w:r>
      <w:r w:rsidR="003F4218" w:rsidRPr="008256F3">
        <w:rPr>
          <w:rFonts w:cs="Arial"/>
          <w:sz w:val="24"/>
          <w:szCs w:val="24"/>
        </w:rPr>
        <w:t>-</w:t>
      </w:r>
      <w:r w:rsidR="00F91333" w:rsidRPr="008256F3">
        <w:rPr>
          <w:rFonts w:cs="Arial"/>
          <w:sz w:val="24"/>
          <w:szCs w:val="24"/>
        </w:rPr>
        <w:t xml:space="preserve">sample by as much as </w:t>
      </w:r>
      <w:r w:rsidR="006F20E8" w:rsidRPr="008256F3">
        <w:rPr>
          <w:rFonts w:cs="Arial"/>
          <w:sz w:val="24"/>
          <w:szCs w:val="24"/>
        </w:rPr>
        <w:t>12</w:t>
      </w:r>
      <w:r w:rsidR="00F91333" w:rsidRPr="008256F3">
        <w:rPr>
          <w:rFonts w:cs="Arial"/>
          <w:sz w:val="24"/>
          <w:szCs w:val="24"/>
        </w:rPr>
        <w:t xml:space="preserve"> more households (20% of </w:t>
      </w:r>
      <w:r w:rsidR="006F20E8" w:rsidRPr="008256F3">
        <w:rPr>
          <w:rFonts w:cs="Arial"/>
          <w:sz w:val="24"/>
          <w:szCs w:val="24"/>
        </w:rPr>
        <w:t>60</w:t>
      </w:r>
      <w:r w:rsidR="00F91333" w:rsidRPr="008256F3">
        <w:rPr>
          <w:rFonts w:cs="Arial"/>
          <w:sz w:val="24"/>
          <w:szCs w:val="24"/>
        </w:rPr>
        <w:t xml:space="preserve">). </w:t>
      </w:r>
    </w:p>
    <w:p w14:paraId="79555BC1" w14:textId="77777777" w:rsidR="00F91333" w:rsidRDefault="00F91333">
      <w:pPr>
        <w:ind w:left="360"/>
        <w:rPr>
          <w:rFonts w:cs="Arial"/>
          <w:sz w:val="24"/>
          <w:szCs w:val="24"/>
        </w:rPr>
      </w:pPr>
    </w:p>
    <w:p w14:paraId="5AADFA0A" w14:textId="77777777" w:rsidR="00436F46" w:rsidRDefault="00831313">
      <w:pPr>
        <w:ind w:left="360"/>
        <w:rPr>
          <w:rFonts w:cs="Arial"/>
          <w:sz w:val="24"/>
          <w:szCs w:val="24"/>
        </w:rPr>
      </w:pPr>
      <w:r>
        <w:rPr>
          <w:rFonts w:cs="Arial"/>
          <w:sz w:val="24"/>
          <w:szCs w:val="24"/>
        </w:rPr>
        <w:t xml:space="preserve">If you choose to get responses from replacements (the </w:t>
      </w:r>
      <w:r w:rsidR="003F4218">
        <w:rPr>
          <w:rFonts w:cs="Arial"/>
          <w:sz w:val="24"/>
          <w:szCs w:val="24"/>
        </w:rPr>
        <w:t>over-sample</w:t>
      </w:r>
      <w:r>
        <w:rPr>
          <w:rFonts w:cs="Arial"/>
          <w:sz w:val="24"/>
          <w:szCs w:val="24"/>
        </w:rPr>
        <w:t xml:space="preserve"> g</w:t>
      </w:r>
      <w:r w:rsidR="00F91333">
        <w:rPr>
          <w:rFonts w:cs="Arial"/>
          <w:sz w:val="24"/>
          <w:szCs w:val="24"/>
        </w:rPr>
        <w:t>roup), they must be selected thr</w:t>
      </w:r>
      <w:r>
        <w:rPr>
          <w:rFonts w:cs="Arial"/>
          <w:sz w:val="24"/>
          <w:szCs w:val="24"/>
        </w:rPr>
        <w:t>ough a random sampling process.</w:t>
      </w:r>
      <w:r w:rsidR="00F91333">
        <w:rPr>
          <w:rFonts w:cs="Arial"/>
          <w:sz w:val="24"/>
          <w:szCs w:val="24"/>
        </w:rPr>
        <w:t xml:space="preserve">  The replacements can be surveyed at the same time as the original survey group, but only counted if/when needed, or you can wait to survey them later if/when needed.</w:t>
      </w:r>
      <w:r w:rsidR="00C77DE8">
        <w:rPr>
          <w:rFonts w:cs="Arial"/>
          <w:sz w:val="24"/>
          <w:szCs w:val="24"/>
        </w:rPr>
        <w:t xml:space="preserve">  </w:t>
      </w:r>
    </w:p>
    <w:p w14:paraId="5F5E4672" w14:textId="77777777" w:rsidR="00C6234A" w:rsidRDefault="00C6234A">
      <w:pPr>
        <w:ind w:left="360"/>
        <w:rPr>
          <w:rFonts w:cs="Arial"/>
          <w:sz w:val="24"/>
          <w:szCs w:val="24"/>
        </w:rPr>
      </w:pPr>
    </w:p>
    <w:p w14:paraId="3EC16412" w14:textId="13372DA5" w:rsidR="00C6234A" w:rsidRPr="008256F3" w:rsidRDefault="00C6234A">
      <w:pPr>
        <w:ind w:left="360"/>
        <w:rPr>
          <w:rFonts w:cs="Arial"/>
          <w:sz w:val="24"/>
          <w:szCs w:val="24"/>
        </w:rPr>
      </w:pPr>
      <w:r w:rsidRPr="008256F3">
        <w:rPr>
          <w:rFonts w:cs="Arial"/>
          <w:sz w:val="24"/>
          <w:szCs w:val="24"/>
        </w:rPr>
        <w:t xml:space="preserve">In </w:t>
      </w:r>
      <w:r w:rsidR="005D1293" w:rsidRPr="008256F3">
        <w:rPr>
          <w:rFonts w:cs="Arial"/>
          <w:sz w:val="24"/>
          <w:szCs w:val="24"/>
        </w:rPr>
        <w:t>Figure 1</w:t>
      </w:r>
      <w:r w:rsidRPr="008256F3">
        <w:rPr>
          <w:rFonts w:cs="Arial"/>
          <w:sz w:val="24"/>
          <w:szCs w:val="24"/>
        </w:rPr>
        <w:t>, the oversample would be households number</w:t>
      </w:r>
      <w:r w:rsidR="006B45B4" w:rsidRPr="008256F3">
        <w:rPr>
          <w:rFonts w:cs="Arial"/>
          <w:sz w:val="24"/>
          <w:szCs w:val="24"/>
        </w:rPr>
        <w:t>ed</w:t>
      </w:r>
      <w:r w:rsidR="006F20E8" w:rsidRPr="008256F3">
        <w:rPr>
          <w:rFonts w:cs="Arial"/>
          <w:sz w:val="24"/>
          <w:szCs w:val="24"/>
        </w:rPr>
        <w:t xml:space="preserve"> 61</w:t>
      </w:r>
      <w:r w:rsidRPr="008256F3">
        <w:rPr>
          <w:rFonts w:cs="Arial"/>
          <w:sz w:val="24"/>
          <w:szCs w:val="24"/>
        </w:rPr>
        <w:t xml:space="preserve"> through </w:t>
      </w:r>
      <w:r w:rsidR="006F20E8" w:rsidRPr="008256F3">
        <w:rPr>
          <w:rFonts w:cs="Arial"/>
          <w:sz w:val="24"/>
          <w:szCs w:val="24"/>
        </w:rPr>
        <w:t>72</w:t>
      </w:r>
      <w:r w:rsidRPr="008256F3">
        <w:rPr>
          <w:rFonts w:cs="Arial"/>
          <w:sz w:val="24"/>
          <w:szCs w:val="24"/>
        </w:rPr>
        <w:t xml:space="preserve">.  The first </w:t>
      </w:r>
      <w:r w:rsidR="006B45B4" w:rsidRPr="008256F3">
        <w:rPr>
          <w:rFonts w:cs="Arial"/>
          <w:sz w:val="24"/>
          <w:szCs w:val="24"/>
        </w:rPr>
        <w:t xml:space="preserve">non-respondent </w:t>
      </w:r>
      <w:r w:rsidRPr="008256F3">
        <w:rPr>
          <w:rFonts w:cs="Arial"/>
          <w:sz w:val="24"/>
          <w:szCs w:val="24"/>
        </w:rPr>
        <w:t xml:space="preserve">household would be replaced by the </w:t>
      </w:r>
      <w:r w:rsidR="006F20E8" w:rsidRPr="008256F3">
        <w:rPr>
          <w:rFonts w:cs="Arial"/>
          <w:sz w:val="24"/>
          <w:szCs w:val="24"/>
        </w:rPr>
        <w:t>61</w:t>
      </w:r>
      <w:r w:rsidR="006F20E8" w:rsidRPr="008256F3">
        <w:rPr>
          <w:rFonts w:cs="Arial"/>
          <w:sz w:val="24"/>
          <w:szCs w:val="24"/>
          <w:vertAlign w:val="superscript"/>
        </w:rPr>
        <w:t xml:space="preserve">st </w:t>
      </w:r>
      <w:r w:rsidRPr="008256F3">
        <w:rPr>
          <w:rFonts w:cs="Arial"/>
          <w:sz w:val="24"/>
          <w:szCs w:val="24"/>
        </w:rPr>
        <w:t xml:space="preserve">household on the replacements list; the second non-respondent household would be replaced by the </w:t>
      </w:r>
      <w:r w:rsidR="00C22640" w:rsidRPr="008256F3">
        <w:rPr>
          <w:rFonts w:cs="Arial"/>
          <w:sz w:val="24"/>
          <w:szCs w:val="24"/>
        </w:rPr>
        <w:t>62</w:t>
      </w:r>
      <w:r w:rsidR="00C22640" w:rsidRPr="008256F3">
        <w:rPr>
          <w:rFonts w:cs="Arial"/>
          <w:sz w:val="24"/>
          <w:szCs w:val="24"/>
          <w:vertAlign w:val="superscript"/>
        </w:rPr>
        <w:t>nd</w:t>
      </w:r>
      <w:r w:rsidRPr="008256F3">
        <w:rPr>
          <w:rFonts w:cs="Arial"/>
          <w:sz w:val="24"/>
          <w:szCs w:val="24"/>
        </w:rPr>
        <w:t xml:space="preserve"> household on the replacements list</w:t>
      </w:r>
      <w:r w:rsidR="006B45B4" w:rsidRPr="008256F3">
        <w:rPr>
          <w:rFonts w:cs="Arial"/>
          <w:sz w:val="24"/>
          <w:szCs w:val="24"/>
        </w:rPr>
        <w:t>,</w:t>
      </w:r>
      <w:r w:rsidR="00F23597" w:rsidRPr="008256F3">
        <w:rPr>
          <w:rFonts w:cs="Arial"/>
          <w:sz w:val="24"/>
          <w:szCs w:val="24"/>
        </w:rPr>
        <w:t xml:space="preserve"> </w:t>
      </w:r>
      <w:r w:rsidRPr="008256F3">
        <w:rPr>
          <w:rFonts w:cs="Arial"/>
          <w:sz w:val="24"/>
          <w:szCs w:val="24"/>
        </w:rPr>
        <w:t>and so on.</w:t>
      </w:r>
    </w:p>
    <w:p w14:paraId="1C28EC85" w14:textId="77777777" w:rsidR="00DE64F6" w:rsidRPr="008256F3" w:rsidRDefault="00DE64F6">
      <w:pPr>
        <w:ind w:left="360"/>
        <w:rPr>
          <w:rFonts w:cs="Arial"/>
          <w:sz w:val="24"/>
          <w:szCs w:val="24"/>
        </w:rPr>
      </w:pPr>
    </w:p>
    <w:p w14:paraId="690665F5" w14:textId="2EA5311E" w:rsidR="00DE64F6" w:rsidRPr="008256F3" w:rsidRDefault="00DE64F6">
      <w:pPr>
        <w:ind w:left="360"/>
        <w:rPr>
          <w:rFonts w:cs="Arial"/>
          <w:sz w:val="24"/>
          <w:szCs w:val="24"/>
        </w:rPr>
      </w:pPr>
      <w:r w:rsidRPr="008256F3">
        <w:rPr>
          <w:rFonts w:cs="Arial"/>
          <w:sz w:val="24"/>
          <w:szCs w:val="24"/>
        </w:rPr>
        <w:t xml:space="preserve">Even with </w:t>
      </w:r>
      <w:r w:rsidR="003F4218" w:rsidRPr="008256F3">
        <w:rPr>
          <w:rFonts w:cs="Arial"/>
          <w:sz w:val="24"/>
          <w:szCs w:val="24"/>
        </w:rPr>
        <w:t>over-sampling</w:t>
      </w:r>
      <w:r w:rsidRPr="008256F3">
        <w:rPr>
          <w:rFonts w:cs="Arial"/>
          <w:sz w:val="24"/>
          <w:szCs w:val="24"/>
        </w:rPr>
        <w:t xml:space="preserve">, and surveying up to </w:t>
      </w:r>
      <w:r w:rsidR="00C22640" w:rsidRPr="008256F3">
        <w:rPr>
          <w:rFonts w:cs="Arial"/>
          <w:sz w:val="24"/>
          <w:szCs w:val="24"/>
        </w:rPr>
        <w:t>72</w:t>
      </w:r>
      <w:r w:rsidRPr="008256F3">
        <w:rPr>
          <w:rFonts w:cs="Arial"/>
          <w:sz w:val="24"/>
          <w:szCs w:val="24"/>
        </w:rPr>
        <w:t xml:space="preserve"> households</w:t>
      </w:r>
      <w:r w:rsidR="0092601E" w:rsidRPr="008256F3">
        <w:rPr>
          <w:rFonts w:cs="Arial"/>
          <w:sz w:val="24"/>
          <w:szCs w:val="24"/>
        </w:rPr>
        <w:t xml:space="preserve">, experience indicates </w:t>
      </w:r>
      <w:r w:rsidRPr="008256F3">
        <w:rPr>
          <w:rFonts w:cs="Arial"/>
          <w:sz w:val="24"/>
          <w:szCs w:val="24"/>
        </w:rPr>
        <w:t>you c</w:t>
      </w:r>
      <w:r w:rsidR="0092601E" w:rsidRPr="008256F3">
        <w:rPr>
          <w:rFonts w:cs="Arial"/>
          <w:sz w:val="24"/>
          <w:szCs w:val="24"/>
        </w:rPr>
        <w:t>an</w:t>
      </w:r>
      <w:r w:rsidRPr="008256F3">
        <w:rPr>
          <w:rFonts w:cs="Arial"/>
          <w:sz w:val="24"/>
          <w:szCs w:val="24"/>
        </w:rPr>
        <w:t xml:space="preserve"> expect to get a response from only about 50</w:t>
      </w:r>
      <w:r w:rsidR="005A01BD" w:rsidRPr="008256F3">
        <w:rPr>
          <w:rFonts w:cs="Arial"/>
          <w:sz w:val="24"/>
          <w:szCs w:val="24"/>
        </w:rPr>
        <w:t xml:space="preserve"> percent</w:t>
      </w:r>
      <w:r w:rsidRPr="008256F3">
        <w:rPr>
          <w:rFonts w:cs="Arial"/>
          <w:sz w:val="24"/>
          <w:szCs w:val="24"/>
        </w:rPr>
        <w:t xml:space="preserve"> doing an all-mail survey, so you might have to reconsider your strategy and plan to do a door-to-door survey </w:t>
      </w:r>
      <w:r w:rsidR="006B45B4" w:rsidRPr="008256F3">
        <w:rPr>
          <w:rFonts w:cs="Arial"/>
          <w:sz w:val="24"/>
          <w:szCs w:val="24"/>
        </w:rPr>
        <w:t>as a follow-up to the all-mail survey</w:t>
      </w:r>
      <w:r w:rsidRPr="008256F3">
        <w:rPr>
          <w:rFonts w:cs="Arial"/>
          <w:sz w:val="24"/>
          <w:szCs w:val="24"/>
        </w:rPr>
        <w:t>.</w:t>
      </w:r>
    </w:p>
    <w:p w14:paraId="35825853" w14:textId="77777777" w:rsidR="00C05712" w:rsidRPr="006928FE" w:rsidRDefault="00C05712" w:rsidP="00643545">
      <w:pPr>
        <w:tabs>
          <w:tab w:val="left" w:pos="0"/>
        </w:tabs>
        <w:ind w:left="720" w:hanging="720"/>
        <w:rPr>
          <w:rFonts w:cs="Arial"/>
          <w:sz w:val="24"/>
          <w:szCs w:val="24"/>
        </w:rPr>
      </w:pPr>
    </w:p>
    <w:p w14:paraId="64832657" w14:textId="77777777" w:rsidR="000A58A2" w:rsidRPr="00643545" w:rsidRDefault="000A58A2" w:rsidP="00643545">
      <w:pPr>
        <w:tabs>
          <w:tab w:val="left" w:pos="0"/>
        </w:tabs>
        <w:ind w:left="360"/>
        <w:rPr>
          <w:rFonts w:cs="Arial"/>
          <w:szCs w:val="24"/>
        </w:rPr>
      </w:pPr>
      <w:r>
        <w:rPr>
          <w:rFonts w:cs="Arial"/>
          <w:sz w:val="24"/>
          <w:szCs w:val="24"/>
        </w:rPr>
        <w:t xml:space="preserve">You must keep specific documentation of the </w:t>
      </w:r>
      <w:r w:rsidR="00DE64F6">
        <w:rPr>
          <w:rFonts w:cs="Arial"/>
          <w:sz w:val="24"/>
          <w:szCs w:val="24"/>
        </w:rPr>
        <w:t xml:space="preserve">strategies used, </w:t>
      </w:r>
      <w:r>
        <w:rPr>
          <w:rFonts w:cs="Arial"/>
          <w:sz w:val="24"/>
          <w:szCs w:val="24"/>
        </w:rPr>
        <w:t>surveys distributed, the responses, the follow-up attempts, the replacement households used, and where they fell on the random selection list.</w:t>
      </w:r>
    </w:p>
    <w:p w14:paraId="679F41A6" w14:textId="5ACF1126" w:rsidR="00436F46" w:rsidRPr="006928FE" w:rsidRDefault="00436F46" w:rsidP="00A62DEF">
      <w:pPr>
        <w:tabs>
          <w:tab w:val="left" w:pos="0"/>
        </w:tabs>
        <w:rPr>
          <w:rFonts w:cs="Arial"/>
          <w:sz w:val="24"/>
          <w:szCs w:val="24"/>
        </w:rPr>
      </w:pPr>
    </w:p>
    <w:p w14:paraId="63A65ABD" w14:textId="77777777" w:rsidR="00436F46" w:rsidRPr="006928FE" w:rsidRDefault="002E210A" w:rsidP="00684389">
      <w:pPr>
        <w:spacing w:after="200"/>
        <w:ind w:left="446" w:hanging="446"/>
        <w:rPr>
          <w:rFonts w:cs="Arial"/>
          <w:b/>
          <w:sz w:val="24"/>
          <w:szCs w:val="24"/>
        </w:rPr>
      </w:pPr>
      <w:r w:rsidRPr="006928FE">
        <w:rPr>
          <w:rFonts w:cs="Arial"/>
          <w:b/>
          <w:bCs/>
          <w:sz w:val="24"/>
          <w:szCs w:val="24"/>
        </w:rPr>
        <w:t>C.</w:t>
      </w:r>
      <w:r w:rsidRPr="006928FE">
        <w:rPr>
          <w:rFonts w:cs="Arial"/>
          <w:sz w:val="24"/>
          <w:szCs w:val="24"/>
        </w:rPr>
        <w:tab/>
      </w:r>
      <w:r w:rsidRPr="006928FE">
        <w:rPr>
          <w:rFonts w:cs="Arial"/>
          <w:b/>
          <w:sz w:val="24"/>
          <w:szCs w:val="24"/>
        </w:rPr>
        <w:t>Draw Samples.</w:t>
      </w:r>
    </w:p>
    <w:p w14:paraId="7FF3F1E7" w14:textId="77777777" w:rsidR="00436F46" w:rsidRPr="006928FE" w:rsidRDefault="00FE3C89">
      <w:pPr>
        <w:ind w:left="432"/>
        <w:rPr>
          <w:rFonts w:cs="Arial"/>
          <w:sz w:val="24"/>
          <w:szCs w:val="24"/>
        </w:rPr>
      </w:pPr>
      <w:r>
        <w:rPr>
          <w:rFonts w:cs="Arial"/>
          <w:sz w:val="24"/>
          <w:szCs w:val="24"/>
          <w:u w:val="single"/>
        </w:rPr>
        <w:t>E</w:t>
      </w:r>
      <w:r w:rsidR="002E210A" w:rsidRPr="006928FE">
        <w:rPr>
          <w:rFonts w:cs="Arial"/>
          <w:sz w:val="24"/>
          <w:szCs w:val="24"/>
          <w:u w:val="single"/>
        </w:rPr>
        <w:t>very</w:t>
      </w:r>
      <w:r>
        <w:rPr>
          <w:rFonts w:cs="Arial"/>
          <w:sz w:val="24"/>
          <w:szCs w:val="24"/>
          <w:u w:val="single"/>
        </w:rPr>
        <w:t xml:space="preserve"> household</w:t>
      </w:r>
      <w:r w:rsidR="002E210A" w:rsidRPr="006928FE">
        <w:rPr>
          <w:rFonts w:cs="Arial"/>
          <w:sz w:val="24"/>
          <w:szCs w:val="24"/>
          <w:u w:val="single"/>
        </w:rPr>
        <w:t xml:space="preserve"> in the </w:t>
      </w:r>
      <w:r>
        <w:rPr>
          <w:rFonts w:cs="Arial"/>
          <w:sz w:val="24"/>
          <w:szCs w:val="24"/>
          <w:u w:val="single"/>
        </w:rPr>
        <w:t>survey area</w:t>
      </w:r>
      <w:r w:rsidRPr="006928FE">
        <w:rPr>
          <w:rFonts w:cs="Arial"/>
          <w:sz w:val="24"/>
          <w:szCs w:val="24"/>
          <w:u w:val="single"/>
        </w:rPr>
        <w:t xml:space="preserve"> </w:t>
      </w:r>
      <w:r w:rsidR="002E210A" w:rsidRPr="006928FE">
        <w:rPr>
          <w:rFonts w:cs="Arial"/>
          <w:sz w:val="24"/>
          <w:szCs w:val="24"/>
          <w:u w:val="single"/>
        </w:rPr>
        <w:t>needs to have an equal chance of being included in the sample</w:t>
      </w:r>
      <w:r w:rsidR="002E210A" w:rsidRPr="006928FE">
        <w:rPr>
          <w:rFonts w:cs="Arial"/>
          <w:sz w:val="24"/>
          <w:szCs w:val="24"/>
        </w:rPr>
        <w:t>.  To ensure an equal chance, a random sample may be drawn using a random numbers table</w:t>
      </w:r>
      <w:r w:rsidR="006B45B4">
        <w:rPr>
          <w:rFonts w:cs="Arial"/>
          <w:sz w:val="24"/>
          <w:szCs w:val="24"/>
        </w:rPr>
        <w:t xml:space="preserve"> </w:t>
      </w:r>
      <w:r>
        <w:rPr>
          <w:rFonts w:cs="Arial"/>
          <w:sz w:val="24"/>
          <w:szCs w:val="24"/>
        </w:rPr>
        <w:t>or Microsoft Excel Random Number Generator or Sampling Analysis tool.</w:t>
      </w:r>
      <w:r w:rsidR="002E210A" w:rsidRPr="006928FE">
        <w:rPr>
          <w:rFonts w:cs="Arial"/>
          <w:sz w:val="24"/>
          <w:szCs w:val="24"/>
        </w:rPr>
        <w:t xml:space="preserve">  </w:t>
      </w:r>
    </w:p>
    <w:p w14:paraId="4C9424AD" w14:textId="77777777" w:rsidR="00436F46" w:rsidRPr="006928FE" w:rsidRDefault="00436F46">
      <w:pPr>
        <w:ind w:left="450"/>
        <w:rPr>
          <w:rFonts w:cs="Arial"/>
          <w:sz w:val="24"/>
          <w:szCs w:val="24"/>
        </w:rPr>
      </w:pPr>
    </w:p>
    <w:p w14:paraId="6A4FE121" w14:textId="1D0DD7CE" w:rsidR="00436F46" w:rsidRPr="00444132" w:rsidRDefault="00FE3C89">
      <w:pPr>
        <w:ind w:left="432"/>
        <w:rPr>
          <w:rFonts w:cs="Arial"/>
          <w:color w:val="00B050"/>
          <w:sz w:val="24"/>
          <w:szCs w:val="24"/>
        </w:rPr>
      </w:pPr>
      <w:r>
        <w:rPr>
          <w:rFonts w:cs="Arial"/>
          <w:sz w:val="24"/>
          <w:szCs w:val="24"/>
        </w:rPr>
        <w:t>I</w:t>
      </w:r>
      <w:r w:rsidR="002E210A" w:rsidRPr="006928FE">
        <w:rPr>
          <w:rFonts w:cs="Arial"/>
          <w:sz w:val="24"/>
          <w:szCs w:val="24"/>
        </w:rPr>
        <w:t>t is advisable to over-sample</w:t>
      </w:r>
      <w:r>
        <w:rPr>
          <w:rFonts w:cs="Arial"/>
          <w:sz w:val="24"/>
          <w:szCs w:val="24"/>
        </w:rPr>
        <w:t xml:space="preserve"> w</w:t>
      </w:r>
      <w:r w:rsidR="002E210A" w:rsidRPr="006928FE">
        <w:rPr>
          <w:rFonts w:cs="Arial"/>
          <w:sz w:val="24"/>
          <w:szCs w:val="24"/>
        </w:rPr>
        <w:t>hen unreachable households and other non-response situations are encountered</w:t>
      </w:r>
      <w:r>
        <w:rPr>
          <w:rFonts w:cs="Arial"/>
          <w:sz w:val="24"/>
          <w:szCs w:val="24"/>
        </w:rPr>
        <w:t>. T</w:t>
      </w:r>
      <w:r w:rsidR="002E210A" w:rsidRPr="006928FE">
        <w:rPr>
          <w:rFonts w:cs="Arial"/>
          <w:sz w:val="24"/>
          <w:szCs w:val="24"/>
        </w:rPr>
        <w:t xml:space="preserve">hey may be replaced with households in the over-sample list </w:t>
      </w:r>
      <w:r w:rsidR="002E210A" w:rsidRPr="006928FE">
        <w:rPr>
          <w:rFonts w:cs="Arial"/>
          <w:sz w:val="24"/>
          <w:szCs w:val="24"/>
          <w:u w:val="single"/>
        </w:rPr>
        <w:t xml:space="preserve">in the order replacements were </w:t>
      </w:r>
      <w:r w:rsidR="009104E4">
        <w:rPr>
          <w:rFonts w:cs="Arial"/>
          <w:sz w:val="24"/>
          <w:szCs w:val="24"/>
          <w:u w:val="single"/>
        </w:rPr>
        <w:t xml:space="preserve">randomly </w:t>
      </w:r>
      <w:r w:rsidR="002E210A" w:rsidRPr="006928FE">
        <w:rPr>
          <w:rFonts w:cs="Arial"/>
          <w:sz w:val="24"/>
          <w:szCs w:val="24"/>
          <w:u w:val="single"/>
        </w:rPr>
        <w:t>selected</w:t>
      </w:r>
      <w:r w:rsidR="002E210A" w:rsidRPr="006928FE">
        <w:rPr>
          <w:rFonts w:cs="Arial"/>
          <w:sz w:val="24"/>
          <w:szCs w:val="24"/>
        </w:rPr>
        <w:t xml:space="preserve">.  </w:t>
      </w:r>
      <w:r w:rsidR="002E210A" w:rsidRPr="008256F3">
        <w:rPr>
          <w:rFonts w:cs="Arial"/>
          <w:sz w:val="24"/>
          <w:szCs w:val="24"/>
        </w:rPr>
        <w:t xml:space="preserve">For example, if a list of </w:t>
      </w:r>
      <w:r w:rsidRPr="008256F3">
        <w:rPr>
          <w:rFonts w:cs="Arial"/>
          <w:sz w:val="24"/>
          <w:szCs w:val="24"/>
        </w:rPr>
        <w:t>5</w:t>
      </w:r>
      <w:r w:rsidR="002E210A" w:rsidRPr="008256F3">
        <w:rPr>
          <w:rFonts w:cs="Arial"/>
          <w:sz w:val="24"/>
          <w:szCs w:val="24"/>
        </w:rPr>
        <w:t>00 households i</w:t>
      </w:r>
      <w:r w:rsidR="00C22640" w:rsidRPr="008256F3">
        <w:rPr>
          <w:rFonts w:cs="Arial"/>
          <w:sz w:val="24"/>
          <w:szCs w:val="24"/>
        </w:rPr>
        <w:t xml:space="preserve">s drawn in an effort to obtain </w:t>
      </w:r>
      <w:r w:rsidR="005D1293" w:rsidRPr="008256F3">
        <w:rPr>
          <w:rFonts w:cs="Arial"/>
          <w:sz w:val="24"/>
          <w:szCs w:val="24"/>
        </w:rPr>
        <w:t xml:space="preserve">a sample size of </w:t>
      </w:r>
      <w:r w:rsidR="00C22640" w:rsidRPr="008256F3">
        <w:rPr>
          <w:rFonts w:cs="Arial"/>
          <w:sz w:val="24"/>
          <w:szCs w:val="24"/>
        </w:rPr>
        <w:t>60</w:t>
      </w:r>
      <w:r w:rsidR="002E210A" w:rsidRPr="008256F3">
        <w:rPr>
          <w:rFonts w:cs="Arial"/>
          <w:sz w:val="24"/>
          <w:szCs w:val="24"/>
        </w:rPr>
        <w:t xml:space="preserve"> interviews, the first household written off as “unreachable” should be replaced by the </w:t>
      </w:r>
      <w:r w:rsidR="00C22640" w:rsidRPr="008256F3">
        <w:rPr>
          <w:rFonts w:cs="Arial"/>
          <w:sz w:val="24"/>
          <w:szCs w:val="24"/>
        </w:rPr>
        <w:t>61</w:t>
      </w:r>
      <w:r w:rsidR="00C22640" w:rsidRPr="008256F3">
        <w:rPr>
          <w:rFonts w:cs="Arial"/>
          <w:sz w:val="24"/>
          <w:szCs w:val="24"/>
          <w:vertAlign w:val="superscript"/>
        </w:rPr>
        <w:t>st</w:t>
      </w:r>
      <w:r w:rsidR="002E210A" w:rsidRPr="008256F3">
        <w:rPr>
          <w:rFonts w:cs="Arial"/>
          <w:sz w:val="24"/>
          <w:szCs w:val="24"/>
        </w:rPr>
        <w:t xml:space="preserve"> household </w:t>
      </w:r>
      <w:r w:rsidRPr="008256F3">
        <w:rPr>
          <w:rFonts w:cs="Arial"/>
          <w:sz w:val="24"/>
          <w:szCs w:val="24"/>
        </w:rPr>
        <w:t>o</w:t>
      </w:r>
      <w:r w:rsidR="002E210A" w:rsidRPr="008256F3">
        <w:rPr>
          <w:rFonts w:cs="Arial"/>
          <w:sz w:val="24"/>
          <w:szCs w:val="24"/>
        </w:rPr>
        <w:t>n the sample</w:t>
      </w:r>
      <w:r w:rsidRPr="008256F3">
        <w:rPr>
          <w:rFonts w:cs="Arial"/>
          <w:sz w:val="24"/>
          <w:szCs w:val="24"/>
        </w:rPr>
        <w:t xml:space="preserve"> list</w:t>
      </w:r>
      <w:r w:rsidR="002E210A" w:rsidRPr="008256F3">
        <w:rPr>
          <w:rFonts w:cs="Arial"/>
          <w:sz w:val="24"/>
          <w:szCs w:val="24"/>
        </w:rPr>
        <w:t>.</w:t>
      </w:r>
    </w:p>
    <w:p w14:paraId="157C987E" w14:textId="77777777" w:rsidR="00436F46" w:rsidRPr="006928FE" w:rsidRDefault="00436F46">
      <w:pPr>
        <w:ind w:left="450"/>
        <w:rPr>
          <w:rFonts w:cs="Arial"/>
          <w:sz w:val="24"/>
          <w:szCs w:val="24"/>
        </w:rPr>
      </w:pPr>
    </w:p>
    <w:p w14:paraId="67F2C3A8" w14:textId="77777777" w:rsidR="00436F46" w:rsidRPr="006928FE" w:rsidRDefault="00FE3C89">
      <w:pPr>
        <w:pStyle w:val="BodyTextIndent2"/>
        <w:rPr>
          <w:rFonts w:cs="Arial"/>
          <w:szCs w:val="24"/>
        </w:rPr>
      </w:pPr>
      <w:r>
        <w:rPr>
          <w:rFonts w:cs="Arial"/>
          <w:szCs w:val="24"/>
        </w:rPr>
        <w:t>Better survey</w:t>
      </w:r>
      <w:r w:rsidR="002E210A" w:rsidRPr="006928FE">
        <w:rPr>
          <w:rFonts w:cs="Arial"/>
          <w:szCs w:val="24"/>
        </w:rPr>
        <w:t xml:space="preserve"> results will be obtained if households are not too quickly written off as unreachable.  Randomness is most certain if interviews are conducted from the households first selected.  Thus, if a door-to-door survey is being conducted, two or more passes through the area (at different times) should be attempted.</w:t>
      </w:r>
      <w:r>
        <w:rPr>
          <w:rFonts w:cs="Arial"/>
          <w:szCs w:val="24"/>
        </w:rPr>
        <w:t xml:space="preserve"> </w:t>
      </w:r>
      <w:r w:rsidR="002E210A" w:rsidRPr="006928FE">
        <w:rPr>
          <w:rFonts w:cs="Arial"/>
          <w:szCs w:val="24"/>
        </w:rPr>
        <w:t>With a telephone survey, attempt three calls before replacing a household.</w:t>
      </w:r>
      <w:r w:rsidR="00A95563">
        <w:rPr>
          <w:rFonts w:cs="Arial"/>
          <w:szCs w:val="24"/>
        </w:rPr>
        <w:t xml:space="preserve"> Track these attempts to document your efforts to reach everyone in the sample.</w:t>
      </w:r>
    </w:p>
    <w:p w14:paraId="748B021E" w14:textId="1ECB827B" w:rsidR="001A2F0D" w:rsidRPr="006928FE" w:rsidRDefault="001A2F0D" w:rsidP="00161D27">
      <w:pPr>
        <w:rPr>
          <w:rFonts w:cs="Arial"/>
          <w:sz w:val="24"/>
          <w:szCs w:val="24"/>
        </w:rPr>
      </w:pPr>
    </w:p>
    <w:p w14:paraId="13DD23E6" w14:textId="77777777" w:rsidR="00436F46" w:rsidRPr="006928FE" w:rsidRDefault="00436F46" w:rsidP="00684389">
      <w:pPr>
        <w:spacing w:after="200"/>
        <w:rPr>
          <w:rFonts w:cs="Arial"/>
          <w:sz w:val="24"/>
          <w:szCs w:val="24"/>
          <w:u w:val="single"/>
        </w:rPr>
      </w:pPr>
      <w:r w:rsidRPr="006928FE">
        <w:rPr>
          <w:rFonts w:cs="Arial"/>
          <w:b/>
          <w:sz w:val="24"/>
          <w:szCs w:val="24"/>
          <w:u w:val="single"/>
        </w:rPr>
        <w:t>S</w:t>
      </w:r>
      <w:r w:rsidR="00611B05" w:rsidRPr="006928FE">
        <w:rPr>
          <w:rFonts w:cs="Arial"/>
          <w:b/>
          <w:sz w:val="24"/>
          <w:szCs w:val="24"/>
          <w:u w:val="single"/>
        </w:rPr>
        <w:t xml:space="preserve">TEP </w:t>
      </w:r>
      <w:r w:rsidR="009217F3" w:rsidRPr="006928FE">
        <w:rPr>
          <w:rFonts w:cs="Arial"/>
          <w:b/>
          <w:sz w:val="24"/>
          <w:szCs w:val="24"/>
          <w:u w:val="single"/>
        </w:rPr>
        <w:t>F</w:t>
      </w:r>
      <w:r w:rsidR="009217F3">
        <w:rPr>
          <w:rFonts w:cs="Arial"/>
          <w:b/>
          <w:sz w:val="24"/>
          <w:szCs w:val="24"/>
          <w:u w:val="single"/>
        </w:rPr>
        <w:t>OUR</w:t>
      </w:r>
      <w:r w:rsidR="009217F3" w:rsidRPr="006928FE">
        <w:rPr>
          <w:rFonts w:cs="Arial"/>
          <w:b/>
          <w:sz w:val="24"/>
          <w:szCs w:val="24"/>
          <w:u w:val="single"/>
        </w:rPr>
        <w:t xml:space="preserve"> </w:t>
      </w:r>
      <w:r w:rsidR="001A2F0D" w:rsidRPr="006928FE">
        <w:rPr>
          <w:rFonts w:cs="Arial"/>
          <w:b/>
          <w:sz w:val="24"/>
          <w:szCs w:val="24"/>
          <w:u w:val="single"/>
        </w:rPr>
        <w:t>-</w:t>
      </w:r>
      <w:r w:rsidRPr="006928FE">
        <w:rPr>
          <w:rFonts w:cs="Arial"/>
          <w:b/>
          <w:sz w:val="24"/>
          <w:szCs w:val="24"/>
          <w:u w:val="single"/>
        </w:rPr>
        <w:t xml:space="preserve"> </w:t>
      </w:r>
      <w:r w:rsidR="00611B05" w:rsidRPr="006928FE">
        <w:rPr>
          <w:rFonts w:cs="Arial"/>
          <w:b/>
          <w:sz w:val="24"/>
          <w:szCs w:val="24"/>
          <w:u w:val="single"/>
        </w:rPr>
        <w:t>SELECT SURVEY METHOD</w:t>
      </w:r>
    </w:p>
    <w:p w14:paraId="25B6F0B8" w14:textId="77777777" w:rsidR="00436F46" w:rsidRPr="006928FE" w:rsidRDefault="002E210A">
      <w:pPr>
        <w:rPr>
          <w:rFonts w:cs="Arial"/>
          <w:sz w:val="24"/>
          <w:szCs w:val="24"/>
        </w:rPr>
      </w:pPr>
      <w:r w:rsidRPr="006928FE">
        <w:rPr>
          <w:rFonts w:cs="Arial"/>
          <w:sz w:val="24"/>
          <w:szCs w:val="24"/>
        </w:rPr>
        <w:t>Those conducting the survey should decide which survey method or combination of survey methods is best for the community, considering the number of people available to assist, the size of the sample needed, and the means available for identifying households to interview.</w:t>
      </w:r>
      <w:r w:rsidR="00C05712" w:rsidRPr="006928FE">
        <w:rPr>
          <w:rFonts w:cs="Arial"/>
          <w:sz w:val="24"/>
          <w:szCs w:val="24"/>
        </w:rPr>
        <w:t xml:space="preserve">  Any</w:t>
      </w:r>
      <w:r w:rsidR="00684389" w:rsidRPr="006928FE">
        <w:rPr>
          <w:rFonts w:cs="Arial"/>
          <w:sz w:val="24"/>
          <w:szCs w:val="24"/>
        </w:rPr>
        <w:t xml:space="preserve"> survey method selected should provide a means for households with limited English proficiency (LEP) to respond to the survey.  Please refer to the Department of Justice website </w:t>
      </w:r>
      <w:hyperlink r:id="rId16" w:history="1">
        <w:r w:rsidR="00684389" w:rsidRPr="006928FE">
          <w:rPr>
            <w:rStyle w:val="Hyperlink"/>
            <w:rFonts w:cs="Arial"/>
            <w:sz w:val="24"/>
            <w:szCs w:val="24"/>
          </w:rPr>
          <w:t>http://www.justice.gov/crt/lep/resources/resources.html</w:t>
        </w:r>
      </w:hyperlink>
      <w:r w:rsidR="00684389" w:rsidRPr="006928FE">
        <w:rPr>
          <w:rFonts w:cs="Arial"/>
          <w:sz w:val="24"/>
          <w:szCs w:val="24"/>
        </w:rPr>
        <w:t xml:space="preserve"> or from 65 CFR 50123 for the specifics of this requirement.</w:t>
      </w:r>
    </w:p>
    <w:p w14:paraId="763D853A" w14:textId="77777777" w:rsidR="00436F46" w:rsidRPr="006928FE" w:rsidRDefault="00436F46">
      <w:pPr>
        <w:rPr>
          <w:rFonts w:cs="Arial"/>
          <w:sz w:val="24"/>
          <w:szCs w:val="24"/>
        </w:rPr>
      </w:pPr>
    </w:p>
    <w:p w14:paraId="312CFFBA" w14:textId="77777777" w:rsidR="00436F46" w:rsidRPr="006928FE" w:rsidRDefault="002E210A">
      <w:pPr>
        <w:ind w:left="450" w:hanging="450"/>
        <w:rPr>
          <w:rFonts w:cs="Arial"/>
          <w:sz w:val="24"/>
          <w:szCs w:val="24"/>
        </w:rPr>
      </w:pPr>
      <w:r w:rsidRPr="006928FE">
        <w:rPr>
          <w:rFonts w:cs="Arial"/>
          <w:b/>
          <w:bCs/>
          <w:sz w:val="24"/>
          <w:szCs w:val="24"/>
        </w:rPr>
        <w:t>A.</w:t>
      </w:r>
      <w:r w:rsidRPr="006928FE">
        <w:rPr>
          <w:rFonts w:cs="Arial"/>
          <w:sz w:val="24"/>
          <w:szCs w:val="24"/>
        </w:rPr>
        <w:tab/>
      </w:r>
      <w:r w:rsidRPr="006928FE">
        <w:rPr>
          <w:rFonts w:cs="Arial"/>
          <w:b/>
          <w:sz w:val="24"/>
          <w:szCs w:val="24"/>
        </w:rPr>
        <w:t>A telephone survey</w:t>
      </w:r>
      <w:r w:rsidRPr="006928FE">
        <w:rPr>
          <w:rFonts w:cs="Arial"/>
          <w:sz w:val="24"/>
          <w:szCs w:val="24"/>
        </w:rPr>
        <w:t xml:space="preserve"> is relatively easy to conduct.  The interviewer places a telephone call to a previously determined household, introduces himself</w:t>
      </w:r>
      <w:r w:rsidR="001A2F0D" w:rsidRPr="006928FE">
        <w:rPr>
          <w:rFonts w:cs="Arial"/>
          <w:sz w:val="24"/>
          <w:szCs w:val="24"/>
        </w:rPr>
        <w:t>/herself</w:t>
      </w:r>
      <w:r w:rsidRPr="006928FE">
        <w:rPr>
          <w:rFonts w:cs="Arial"/>
          <w:sz w:val="24"/>
          <w:szCs w:val="24"/>
        </w:rPr>
        <w:t xml:space="preserve">, identifies the head of the household or a knowledgeable person, proceeds with the interview, and accurately records the answers.  However, the steps that must be taken before making telephone calls may prove difficult.  In a telephone survey, the telephone numbers of all the households in the service area must be obtained, </w:t>
      </w:r>
      <w:r w:rsidRPr="006928FE">
        <w:rPr>
          <w:rFonts w:cs="Arial"/>
          <w:sz w:val="24"/>
          <w:szCs w:val="24"/>
          <w:u w:val="single"/>
        </w:rPr>
        <w:t>and</w:t>
      </w:r>
      <w:r w:rsidRPr="006928FE">
        <w:rPr>
          <w:rFonts w:cs="Arial"/>
          <w:sz w:val="24"/>
          <w:szCs w:val="24"/>
        </w:rPr>
        <w:t xml:space="preserve"> a method for contacting households without telephones or those with unlisted numbers must be devised.  A reverse directory, listing telephone numbers by addresses, is helpful especially if a sample of the total population is used or survey boundaries are defined.</w:t>
      </w:r>
    </w:p>
    <w:p w14:paraId="265B4D93" w14:textId="77777777" w:rsidR="00436F46" w:rsidRPr="006928FE" w:rsidRDefault="00436F46">
      <w:pPr>
        <w:ind w:left="1152" w:hanging="720"/>
        <w:rPr>
          <w:rFonts w:cs="Arial"/>
          <w:sz w:val="24"/>
          <w:szCs w:val="24"/>
        </w:rPr>
      </w:pPr>
    </w:p>
    <w:p w14:paraId="17BBD36D" w14:textId="77777777" w:rsidR="00436F46" w:rsidRPr="006928FE" w:rsidRDefault="002E210A">
      <w:pPr>
        <w:ind w:left="450" w:hanging="450"/>
        <w:rPr>
          <w:rFonts w:cs="Arial"/>
          <w:sz w:val="24"/>
          <w:szCs w:val="24"/>
        </w:rPr>
      </w:pPr>
      <w:r w:rsidRPr="006928FE">
        <w:rPr>
          <w:rFonts w:cs="Arial"/>
          <w:b/>
          <w:bCs/>
          <w:sz w:val="24"/>
          <w:szCs w:val="24"/>
        </w:rPr>
        <w:t>B.</w:t>
      </w:r>
      <w:r w:rsidRPr="006928FE">
        <w:rPr>
          <w:rFonts w:cs="Arial"/>
          <w:sz w:val="24"/>
          <w:szCs w:val="24"/>
        </w:rPr>
        <w:tab/>
      </w:r>
      <w:r w:rsidRPr="006928FE">
        <w:rPr>
          <w:rFonts w:cs="Arial"/>
          <w:b/>
          <w:sz w:val="24"/>
          <w:szCs w:val="24"/>
        </w:rPr>
        <w:t>A door-to-door survey</w:t>
      </w:r>
      <w:r w:rsidRPr="006928FE">
        <w:rPr>
          <w:rFonts w:cs="Arial"/>
          <w:sz w:val="24"/>
          <w:szCs w:val="24"/>
        </w:rPr>
        <w:t xml:space="preserve"> takes more time to conduct because of the “leg work” needed to obtain interviews.  First, the interviewer should introduce himself, then make contact with someone who is qualified to speak for the household (i.e., head of household, spouse of the head of household, or someone in the household who is mature and knowledgeable about household income.)  Next, the interviewer identifies the purpose of the survey, solicits participation from the respondent, and accurately records the answers.  </w:t>
      </w:r>
    </w:p>
    <w:p w14:paraId="1BAAB9F7" w14:textId="77777777" w:rsidR="00436F46" w:rsidRPr="006928FE" w:rsidRDefault="00436F46">
      <w:pPr>
        <w:ind w:left="1152" w:hanging="720"/>
        <w:rPr>
          <w:rFonts w:cs="Arial"/>
          <w:sz w:val="24"/>
          <w:szCs w:val="24"/>
        </w:rPr>
      </w:pPr>
    </w:p>
    <w:p w14:paraId="7FAD0980" w14:textId="77777777" w:rsidR="00436F46" w:rsidRPr="006928FE" w:rsidRDefault="002E210A">
      <w:pPr>
        <w:ind w:left="432"/>
        <w:rPr>
          <w:rFonts w:cs="Arial"/>
          <w:sz w:val="24"/>
          <w:szCs w:val="24"/>
        </w:rPr>
      </w:pPr>
      <w:r w:rsidRPr="006928FE">
        <w:rPr>
          <w:rFonts w:cs="Arial"/>
          <w:sz w:val="24"/>
          <w:szCs w:val="24"/>
        </w:rPr>
        <w:t>Small communities often use a door-to-door survey because the service area is easily defined.  By developing procedures for sampling within the service area, a list of all households within the service area is not needed beforehand.</w:t>
      </w:r>
    </w:p>
    <w:p w14:paraId="2C526C5C" w14:textId="77777777" w:rsidR="00436F46" w:rsidRPr="006928FE" w:rsidRDefault="00436F46">
      <w:pPr>
        <w:ind w:left="1152" w:hanging="720"/>
        <w:rPr>
          <w:rFonts w:cs="Arial"/>
          <w:sz w:val="24"/>
          <w:szCs w:val="24"/>
        </w:rPr>
      </w:pPr>
    </w:p>
    <w:p w14:paraId="7113DECF" w14:textId="1F8933DB" w:rsidR="00436F46" w:rsidRPr="006928FE" w:rsidRDefault="002E210A">
      <w:pPr>
        <w:ind w:left="450" w:hanging="450"/>
        <w:rPr>
          <w:rFonts w:cs="Arial"/>
          <w:sz w:val="24"/>
          <w:szCs w:val="24"/>
        </w:rPr>
      </w:pPr>
      <w:r w:rsidRPr="006928FE">
        <w:rPr>
          <w:rFonts w:cs="Arial"/>
          <w:b/>
          <w:bCs/>
          <w:sz w:val="24"/>
          <w:szCs w:val="24"/>
        </w:rPr>
        <w:t>C.</w:t>
      </w:r>
      <w:r w:rsidRPr="006928FE">
        <w:rPr>
          <w:rFonts w:cs="Arial"/>
          <w:sz w:val="24"/>
          <w:szCs w:val="24"/>
        </w:rPr>
        <w:tab/>
      </w:r>
      <w:r w:rsidRPr="006928FE">
        <w:rPr>
          <w:rFonts w:cs="Arial"/>
          <w:b/>
          <w:sz w:val="24"/>
          <w:szCs w:val="24"/>
        </w:rPr>
        <w:t>A mail survey</w:t>
      </w:r>
      <w:r w:rsidRPr="006928FE">
        <w:rPr>
          <w:rFonts w:cs="Arial"/>
          <w:sz w:val="24"/>
          <w:szCs w:val="24"/>
        </w:rPr>
        <w:t xml:space="preserve"> may be the easiest to conduct, but often yields a low rate of response, which means a low degree of accuracy.  To conduct a mail survey, the community needs a list of all the addresses in the service area; a questionnaire; stamped, self-addressed return envelope; and postage.  Also, provisions must be made to provide </w:t>
      </w:r>
      <w:r w:rsidR="008F42B2" w:rsidRPr="006928FE">
        <w:rPr>
          <w:rFonts w:cs="Arial"/>
          <w:sz w:val="24"/>
          <w:szCs w:val="24"/>
        </w:rPr>
        <w:t>non-English-speaking</w:t>
      </w:r>
      <w:r w:rsidRPr="006928FE">
        <w:rPr>
          <w:rFonts w:cs="Arial"/>
          <w:sz w:val="24"/>
          <w:szCs w:val="24"/>
        </w:rPr>
        <w:t xml:space="preserve"> residents with a questionnaire in their own language.  Consideration must be given to multiple unit residences, such as apartment buildings, which may have only one billing address but represent several households to be surveyed.  With mail surveys, at least one follow-up letter or telephone call may be needed to produce the required number of responses.   </w:t>
      </w:r>
    </w:p>
    <w:p w14:paraId="22579FCA" w14:textId="77777777" w:rsidR="00436F46" w:rsidRPr="006928FE" w:rsidRDefault="00436F46">
      <w:pPr>
        <w:ind w:left="1152" w:hanging="720"/>
        <w:rPr>
          <w:rFonts w:cs="Arial"/>
          <w:sz w:val="24"/>
          <w:szCs w:val="24"/>
        </w:rPr>
      </w:pPr>
    </w:p>
    <w:p w14:paraId="1699D423" w14:textId="77777777" w:rsidR="00436F46" w:rsidRPr="006928FE" w:rsidRDefault="002E210A" w:rsidP="00684389">
      <w:pPr>
        <w:ind w:left="446" w:hanging="446"/>
        <w:rPr>
          <w:rFonts w:cs="Arial"/>
          <w:sz w:val="24"/>
          <w:szCs w:val="24"/>
        </w:rPr>
      </w:pPr>
      <w:r w:rsidRPr="006928FE">
        <w:rPr>
          <w:rFonts w:cs="Arial"/>
          <w:b/>
          <w:bCs/>
          <w:sz w:val="24"/>
          <w:szCs w:val="24"/>
        </w:rPr>
        <w:t>D.</w:t>
      </w:r>
      <w:r w:rsidRPr="006928FE">
        <w:rPr>
          <w:rFonts w:cs="Arial"/>
          <w:sz w:val="24"/>
          <w:szCs w:val="24"/>
        </w:rPr>
        <w:tab/>
      </w:r>
      <w:r w:rsidRPr="006928FE">
        <w:rPr>
          <w:rFonts w:cs="Arial"/>
          <w:b/>
          <w:sz w:val="24"/>
          <w:szCs w:val="24"/>
        </w:rPr>
        <w:t>A combination survey</w:t>
      </w:r>
      <w:r w:rsidRPr="006928FE">
        <w:rPr>
          <w:rFonts w:cs="Arial"/>
          <w:sz w:val="24"/>
          <w:szCs w:val="24"/>
        </w:rPr>
        <w:t xml:space="preserve"> may be advisable in some situations.  For example, when no one is home to answer a door-to-door survey, a note may be left requesting that the occupants telephone the interviewer.  Similarly, the interviewer may telephone a household to schedule an interview time.  A letter may be mailed to residents of the target area informing them of the date a survey will occur and a time an interviewer(s) will be in the area.</w:t>
      </w:r>
    </w:p>
    <w:p w14:paraId="266C0EB2" w14:textId="77777777" w:rsidR="00436F46" w:rsidRPr="006928FE" w:rsidRDefault="00436F46">
      <w:pPr>
        <w:ind w:left="1152" w:hanging="720"/>
        <w:rPr>
          <w:rFonts w:cs="Arial"/>
          <w:sz w:val="24"/>
          <w:szCs w:val="24"/>
        </w:rPr>
      </w:pPr>
    </w:p>
    <w:p w14:paraId="1A7C7D30" w14:textId="77777777" w:rsidR="00436F46" w:rsidRPr="006928FE" w:rsidRDefault="00436F46" w:rsidP="00684389">
      <w:pPr>
        <w:pStyle w:val="Heading3"/>
        <w:spacing w:after="200"/>
        <w:rPr>
          <w:rFonts w:cs="Arial"/>
          <w:szCs w:val="24"/>
          <w:u w:val="single"/>
        </w:rPr>
      </w:pPr>
      <w:r w:rsidRPr="006928FE">
        <w:rPr>
          <w:rFonts w:cs="Arial"/>
          <w:szCs w:val="24"/>
          <w:u w:val="single"/>
        </w:rPr>
        <w:t>S</w:t>
      </w:r>
      <w:r w:rsidR="0030457B" w:rsidRPr="006928FE">
        <w:rPr>
          <w:rFonts w:cs="Arial"/>
          <w:szCs w:val="24"/>
          <w:u w:val="single"/>
        </w:rPr>
        <w:t xml:space="preserve">TEP FIVE </w:t>
      </w:r>
      <w:r w:rsidR="001A2F0D" w:rsidRPr="006928FE">
        <w:rPr>
          <w:rFonts w:cs="Arial"/>
          <w:szCs w:val="24"/>
          <w:u w:val="single"/>
        </w:rPr>
        <w:t>-</w:t>
      </w:r>
      <w:r w:rsidRPr="006928FE">
        <w:rPr>
          <w:rFonts w:cs="Arial"/>
          <w:szCs w:val="24"/>
          <w:u w:val="single"/>
        </w:rPr>
        <w:t xml:space="preserve"> </w:t>
      </w:r>
      <w:r w:rsidR="0030457B" w:rsidRPr="006928FE">
        <w:rPr>
          <w:rFonts w:cs="Arial"/>
          <w:szCs w:val="24"/>
          <w:u w:val="single"/>
        </w:rPr>
        <w:t>DEVELOP SURVEY QUESTIONNAIRE</w:t>
      </w:r>
    </w:p>
    <w:p w14:paraId="34DB4898" w14:textId="67650C10" w:rsidR="00436F46" w:rsidRPr="006928FE" w:rsidRDefault="002E210A">
      <w:pPr>
        <w:rPr>
          <w:rFonts w:cs="Arial"/>
          <w:sz w:val="24"/>
          <w:szCs w:val="24"/>
        </w:rPr>
      </w:pPr>
      <w:r w:rsidRPr="006928FE">
        <w:rPr>
          <w:rFonts w:cs="Arial"/>
          <w:sz w:val="24"/>
          <w:szCs w:val="24"/>
        </w:rPr>
        <w:t xml:space="preserve">Consistent and accurate responses are more likely to be obtained when questionnaires include a standard introduction explaining the purpose of the survey and ensuring that the respondents’ answers will be kept confidential.  A procedure to maintain this confidentiality needs to be established.  If the respondent’s name, address, and telephone number appear only on a cover sheet, it can be thrown away or separated from the questionnaire after the survey is completed.  What is important is that people will not be able to pick up a questionnaire and </w:t>
      </w:r>
      <w:r w:rsidR="00AB1843">
        <w:rPr>
          <w:rFonts w:cs="Arial"/>
          <w:sz w:val="24"/>
          <w:szCs w:val="24"/>
        </w:rPr>
        <w:t>identify a specific household.</w:t>
      </w:r>
    </w:p>
    <w:p w14:paraId="5B7CC4DC" w14:textId="77777777" w:rsidR="00436F46" w:rsidRPr="006928FE" w:rsidRDefault="00436F46">
      <w:pPr>
        <w:ind w:left="720" w:hanging="720"/>
        <w:rPr>
          <w:rFonts w:cs="Arial"/>
          <w:sz w:val="24"/>
          <w:szCs w:val="24"/>
        </w:rPr>
      </w:pPr>
    </w:p>
    <w:p w14:paraId="5C991D5D" w14:textId="77777777" w:rsidR="00436F46" w:rsidRPr="006928FE" w:rsidRDefault="002E210A">
      <w:pPr>
        <w:rPr>
          <w:rFonts w:cs="Arial"/>
          <w:bCs/>
          <w:sz w:val="24"/>
          <w:szCs w:val="24"/>
        </w:rPr>
      </w:pPr>
      <w:r w:rsidRPr="006928FE">
        <w:rPr>
          <w:rFonts w:cs="Arial"/>
          <w:sz w:val="24"/>
          <w:szCs w:val="24"/>
        </w:rPr>
        <w:t xml:space="preserve">The same set of questions must be asked in each interview.  Questionnaires that contain clearly written questions are more likely to elicit consistent and accurate responses.  An additional factor to consider when designing a questionnaire is they cannot be biased or structured to favor one response over another.  For example, the questions must not imply that the neighborhood will benefit or receive federal funding if respondents say they have low incomes.  </w:t>
      </w:r>
      <w:r w:rsidRPr="006928FE">
        <w:rPr>
          <w:rFonts w:cs="Arial"/>
          <w:bCs/>
          <w:sz w:val="24"/>
          <w:szCs w:val="24"/>
        </w:rPr>
        <w:t>However, it is permissible to disclose that the survey is being conducted to gather essential information to support an application for funding under the CDBG Program.</w:t>
      </w:r>
    </w:p>
    <w:p w14:paraId="790852C5" w14:textId="77777777" w:rsidR="00436F46" w:rsidRPr="006928FE" w:rsidRDefault="00436F46">
      <w:pPr>
        <w:rPr>
          <w:rFonts w:cs="Arial"/>
          <w:sz w:val="24"/>
          <w:szCs w:val="24"/>
        </w:rPr>
      </w:pPr>
    </w:p>
    <w:p w14:paraId="545C7921" w14:textId="29667FEE" w:rsidR="00436F46" w:rsidRPr="006928FE" w:rsidRDefault="002E210A">
      <w:pPr>
        <w:rPr>
          <w:rFonts w:cs="Arial"/>
          <w:sz w:val="24"/>
          <w:szCs w:val="24"/>
        </w:rPr>
      </w:pPr>
      <w:r w:rsidRPr="006928FE">
        <w:rPr>
          <w:rFonts w:cs="Arial"/>
          <w:sz w:val="24"/>
          <w:szCs w:val="24"/>
        </w:rPr>
        <w:t xml:space="preserve">Ideally, questions to determine household income levels and questions related to community development plan priorities are combined into the same survey instrument.  Of course, a questionnaire may be designed to ask </w:t>
      </w:r>
      <w:r w:rsidRPr="006928FE">
        <w:rPr>
          <w:rFonts w:cs="Arial"/>
          <w:sz w:val="24"/>
          <w:szCs w:val="24"/>
          <w:u w:val="single"/>
        </w:rPr>
        <w:t>only</w:t>
      </w:r>
      <w:r w:rsidRPr="006928FE">
        <w:rPr>
          <w:rFonts w:cs="Arial"/>
          <w:sz w:val="24"/>
          <w:szCs w:val="24"/>
        </w:rPr>
        <w:t xml:space="preserve"> the critical questions about income, or </w:t>
      </w:r>
      <w:r w:rsidRPr="006928FE">
        <w:rPr>
          <w:rFonts w:cs="Arial"/>
          <w:sz w:val="24"/>
          <w:szCs w:val="24"/>
          <w:u w:val="single"/>
        </w:rPr>
        <w:t>only</w:t>
      </w:r>
      <w:r w:rsidRPr="006928FE">
        <w:rPr>
          <w:rFonts w:cs="Arial"/>
          <w:sz w:val="24"/>
          <w:szCs w:val="24"/>
        </w:rPr>
        <w:t xml:space="preserve"> questions about needs.  The questionnaire should be long enough to gather needed information, yet brief enough to hold the respondent’s attention.</w:t>
      </w:r>
      <w:r w:rsidR="00161D27">
        <w:rPr>
          <w:rFonts w:cs="Arial"/>
          <w:sz w:val="24"/>
          <w:szCs w:val="24"/>
        </w:rPr>
        <w:t xml:space="preserve"> </w:t>
      </w:r>
      <w:r w:rsidRPr="006928FE">
        <w:rPr>
          <w:rFonts w:cs="Arial"/>
          <w:sz w:val="24"/>
          <w:szCs w:val="24"/>
        </w:rPr>
        <w:t>It is advised to test a draft questionnaire to identify questions that are unclear.</w:t>
      </w:r>
    </w:p>
    <w:p w14:paraId="7A9FD20F" w14:textId="77777777" w:rsidR="00436F46" w:rsidRPr="006928FE" w:rsidRDefault="00436F46">
      <w:pPr>
        <w:rPr>
          <w:rFonts w:cs="Arial"/>
          <w:sz w:val="24"/>
          <w:szCs w:val="24"/>
        </w:rPr>
      </w:pPr>
    </w:p>
    <w:p w14:paraId="604A78F1" w14:textId="77777777" w:rsidR="00436F46" w:rsidRPr="006928FE" w:rsidRDefault="002E210A">
      <w:pPr>
        <w:ind w:left="360" w:hanging="360"/>
        <w:rPr>
          <w:rFonts w:cs="Arial"/>
          <w:sz w:val="24"/>
          <w:szCs w:val="24"/>
        </w:rPr>
      </w:pPr>
      <w:r w:rsidRPr="006928FE">
        <w:rPr>
          <w:rFonts w:cs="Arial"/>
          <w:b/>
          <w:bCs/>
          <w:sz w:val="24"/>
          <w:szCs w:val="24"/>
        </w:rPr>
        <w:t>A.</w:t>
      </w:r>
      <w:r w:rsidRPr="006928FE">
        <w:rPr>
          <w:rFonts w:cs="Arial"/>
          <w:sz w:val="24"/>
          <w:szCs w:val="24"/>
        </w:rPr>
        <w:tab/>
      </w:r>
      <w:r w:rsidRPr="006928FE">
        <w:rPr>
          <w:rFonts w:cs="Arial"/>
          <w:b/>
          <w:sz w:val="24"/>
          <w:szCs w:val="24"/>
        </w:rPr>
        <w:t xml:space="preserve">Income Questions - </w:t>
      </w:r>
      <w:r w:rsidRPr="006928FE">
        <w:rPr>
          <w:rFonts w:cs="Arial"/>
          <w:sz w:val="24"/>
          <w:szCs w:val="24"/>
        </w:rPr>
        <w:t>The purpose of income questions is to determine whether the household being surveyed has an income above or below the LMI limit.  Therefore, income questions must provide accurate information for both household size and household income.</w:t>
      </w:r>
    </w:p>
    <w:p w14:paraId="240E9A2E" w14:textId="77777777" w:rsidR="00436F46" w:rsidRPr="006928FE" w:rsidRDefault="00436F46">
      <w:pPr>
        <w:ind w:left="1080" w:hanging="720"/>
        <w:rPr>
          <w:rFonts w:cs="Arial"/>
          <w:sz w:val="24"/>
          <w:szCs w:val="24"/>
        </w:rPr>
      </w:pPr>
    </w:p>
    <w:p w14:paraId="5F3DAE60" w14:textId="77777777" w:rsidR="00436F46" w:rsidRPr="006928FE" w:rsidRDefault="002E210A">
      <w:pPr>
        <w:ind w:left="360"/>
        <w:rPr>
          <w:rFonts w:cs="Arial"/>
          <w:sz w:val="24"/>
          <w:szCs w:val="24"/>
        </w:rPr>
      </w:pPr>
      <w:r w:rsidRPr="006928FE">
        <w:rPr>
          <w:rFonts w:cs="Arial"/>
          <w:sz w:val="24"/>
          <w:szCs w:val="24"/>
        </w:rPr>
        <w:t>Since questions about income are personal, people are often reluctant to answer them.  This is especially true if the reason for the question is not understood.  One way to handle this problem is to structure the interview process to first explain why income information is needed, and then to ask the two essential income questions:  1) How many people live in your home? and 2) What is the total income of all members of your household?</w:t>
      </w:r>
      <w:r w:rsidR="00707884">
        <w:rPr>
          <w:rFonts w:cs="Arial"/>
          <w:sz w:val="24"/>
          <w:szCs w:val="24"/>
        </w:rPr>
        <w:t xml:space="preserve"> . . .or . . . Are you above or below X? (where X is the appropriate 80</w:t>
      </w:r>
      <w:r w:rsidR="005A01BD">
        <w:rPr>
          <w:rFonts w:cs="Arial"/>
          <w:sz w:val="24"/>
          <w:szCs w:val="24"/>
        </w:rPr>
        <w:t xml:space="preserve"> percent</w:t>
      </w:r>
      <w:r w:rsidR="00707884">
        <w:rPr>
          <w:rFonts w:cs="Arial"/>
          <w:sz w:val="24"/>
          <w:szCs w:val="24"/>
        </w:rPr>
        <w:t xml:space="preserve"> </w:t>
      </w:r>
      <w:r w:rsidR="00EE729C">
        <w:rPr>
          <w:rFonts w:cs="Arial"/>
          <w:sz w:val="24"/>
          <w:szCs w:val="24"/>
        </w:rPr>
        <w:t>MHI</w:t>
      </w:r>
      <w:r w:rsidR="00707884">
        <w:rPr>
          <w:rFonts w:cs="Arial"/>
          <w:sz w:val="24"/>
          <w:szCs w:val="24"/>
        </w:rPr>
        <w:t xml:space="preserve"> level for that county, for that household size).</w:t>
      </w:r>
      <w:r w:rsidR="00EE729C">
        <w:rPr>
          <w:rFonts w:cs="Arial"/>
          <w:sz w:val="24"/>
          <w:szCs w:val="24"/>
        </w:rPr>
        <w:t xml:space="preserve">  If the service area covers more than one county, you </w:t>
      </w:r>
      <w:r w:rsidR="00C74628">
        <w:rPr>
          <w:rFonts w:cs="Arial"/>
          <w:sz w:val="24"/>
          <w:szCs w:val="24"/>
        </w:rPr>
        <w:t>may</w:t>
      </w:r>
      <w:r w:rsidR="00EE729C">
        <w:rPr>
          <w:rFonts w:cs="Arial"/>
          <w:sz w:val="24"/>
          <w:szCs w:val="24"/>
        </w:rPr>
        <w:t xml:space="preserve"> need to create more than one questionnaire using the appropriate income limits for each county.</w:t>
      </w:r>
      <w:r w:rsidR="00707884">
        <w:rPr>
          <w:rFonts w:cs="Arial"/>
          <w:sz w:val="24"/>
          <w:szCs w:val="24"/>
        </w:rPr>
        <w:t xml:space="preserve">  Use the </w:t>
      </w:r>
      <w:r w:rsidR="00707884" w:rsidRPr="00E6354B">
        <w:rPr>
          <w:rFonts w:cs="Arial"/>
          <w:sz w:val="24"/>
          <w:szCs w:val="24"/>
        </w:rPr>
        <w:t>sa</w:t>
      </w:r>
      <w:r w:rsidR="00EC459C" w:rsidRPr="00E6354B">
        <w:rPr>
          <w:rFonts w:cs="Arial"/>
          <w:sz w:val="24"/>
          <w:szCs w:val="24"/>
        </w:rPr>
        <w:t>mple questionnaire</w:t>
      </w:r>
      <w:r w:rsidR="00EC459C">
        <w:rPr>
          <w:rFonts w:cs="Arial"/>
          <w:sz w:val="24"/>
          <w:szCs w:val="24"/>
        </w:rPr>
        <w:t xml:space="preserve"> (</w:t>
      </w:r>
      <w:r w:rsidR="00EC459C" w:rsidRPr="00E6354B">
        <w:rPr>
          <w:rFonts w:cs="Arial"/>
          <w:b/>
          <w:sz w:val="24"/>
          <w:szCs w:val="24"/>
        </w:rPr>
        <w:t>Attachment 1</w:t>
      </w:r>
      <w:r w:rsidR="00707884">
        <w:rPr>
          <w:rFonts w:cs="Arial"/>
          <w:sz w:val="24"/>
          <w:szCs w:val="24"/>
        </w:rPr>
        <w:t xml:space="preserve">) as a guide when developing the questionnaire, and use the Income Limit tables in the application handbook to develop </w:t>
      </w:r>
      <w:r w:rsidR="00EE729C">
        <w:rPr>
          <w:rFonts w:cs="Arial"/>
          <w:sz w:val="24"/>
          <w:szCs w:val="24"/>
        </w:rPr>
        <w:t xml:space="preserve">your questions. The </w:t>
      </w:r>
      <w:r w:rsidR="00204494">
        <w:rPr>
          <w:rFonts w:cs="Arial"/>
          <w:sz w:val="24"/>
          <w:szCs w:val="24"/>
        </w:rPr>
        <w:t xml:space="preserve">latest </w:t>
      </w:r>
      <w:r w:rsidR="00EE729C">
        <w:rPr>
          <w:rFonts w:cs="Arial"/>
          <w:sz w:val="24"/>
          <w:szCs w:val="24"/>
        </w:rPr>
        <w:t xml:space="preserve">County Income Limits can also be found on the CDBG website: www.commerce.wa.gov/cdbg, under Guidance Materials.  </w:t>
      </w:r>
    </w:p>
    <w:p w14:paraId="5C5786A5" w14:textId="77777777" w:rsidR="00436F46" w:rsidRPr="006928FE" w:rsidRDefault="00436F46">
      <w:pPr>
        <w:ind w:left="1080" w:hanging="720"/>
        <w:rPr>
          <w:rFonts w:cs="Arial"/>
          <w:sz w:val="24"/>
          <w:szCs w:val="24"/>
        </w:rPr>
      </w:pPr>
    </w:p>
    <w:p w14:paraId="24D545C1" w14:textId="77777777" w:rsidR="00436F46" w:rsidRPr="006928FE" w:rsidRDefault="002E210A">
      <w:pPr>
        <w:ind w:left="360"/>
        <w:rPr>
          <w:rFonts w:cs="Arial"/>
          <w:sz w:val="24"/>
          <w:szCs w:val="24"/>
        </w:rPr>
      </w:pPr>
      <w:r w:rsidRPr="006928FE">
        <w:rPr>
          <w:rFonts w:cs="Arial"/>
          <w:sz w:val="24"/>
          <w:szCs w:val="24"/>
        </w:rPr>
        <w:t>When conducting a telephone survey, the interviewer should refer to the Income Limits, ask the size of the household, th</w:t>
      </w:r>
      <w:r w:rsidR="00C74628">
        <w:rPr>
          <w:rFonts w:cs="Arial"/>
          <w:sz w:val="24"/>
          <w:szCs w:val="24"/>
        </w:rPr>
        <w:t>e</w:t>
      </w:r>
      <w:r w:rsidRPr="006928FE">
        <w:rPr>
          <w:rFonts w:cs="Arial"/>
          <w:sz w:val="24"/>
          <w:szCs w:val="24"/>
        </w:rPr>
        <w:t>n ask, “During the past 12 months, was the total income of your household less than or more than (the income amount listed for a family of that size)?”</w:t>
      </w:r>
    </w:p>
    <w:p w14:paraId="24E1C07A" w14:textId="77777777" w:rsidR="00CD1B50" w:rsidRDefault="00CD1B50">
      <w:pPr>
        <w:ind w:left="360"/>
        <w:rPr>
          <w:rFonts w:cs="Arial"/>
          <w:sz w:val="24"/>
          <w:szCs w:val="24"/>
        </w:rPr>
      </w:pPr>
    </w:p>
    <w:p w14:paraId="03A1C71D" w14:textId="77777777" w:rsidR="00436F46" w:rsidRPr="006928FE" w:rsidRDefault="002E210A">
      <w:pPr>
        <w:ind w:left="360"/>
        <w:rPr>
          <w:rFonts w:cs="Arial"/>
          <w:sz w:val="24"/>
          <w:szCs w:val="24"/>
        </w:rPr>
      </w:pPr>
      <w:r w:rsidRPr="006928FE">
        <w:rPr>
          <w:rFonts w:cs="Arial"/>
          <w:sz w:val="24"/>
          <w:szCs w:val="24"/>
        </w:rPr>
        <w:t xml:space="preserve">When conducting a door-to-door survey, the interviewer should carry a set of income cards.  Each card should have the income limit for each size of household.  (See </w:t>
      </w:r>
      <w:r w:rsidR="0092601E">
        <w:rPr>
          <w:rFonts w:cs="Arial"/>
          <w:sz w:val="24"/>
          <w:szCs w:val="24"/>
        </w:rPr>
        <w:t>Figure 2</w:t>
      </w:r>
      <w:r w:rsidRPr="006928FE">
        <w:rPr>
          <w:rFonts w:cs="Arial"/>
          <w:sz w:val="24"/>
          <w:szCs w:val="24"/>
        </w:rPr>
        <w:t xml:space="preserve"> for an illustration of how to design income cards.)  The interviewer finds the appropriate card for the household, hands it to the respondent, and asks “Would you tell me whether, during the past twelve months, the total income of </w:t>
      </w:r>
      <w:r w:rsidRPr="006928FE">
        <w:rPr>
          <w:rFonts w:cs="Arial"/>
          <w:sz w:val="24"/>
          <w:szCs w:val="24"/>
          <w:u w:val="single"/>
        </w:rPr>
        <w:t>all</w:t>
      </w:r>
      <w:r w:rsidRPr="006928FE">
        <w:rPr>
          <w:rFonts w:cs="Arial"/>
          <w:sz w:val="24"/>
          <w:szCs w:val="24"/>
        </w:rPr>
        <w:t xml:space="preserve"> members of your household was above or below the figure noted on this card?”</w:t>
      </w:r>
    </w:p>
    <w:p w14:paraId="70605F40" w14:textId="77777777" w:rsidR="00436F46" w:rsidRPr="006928FE" w:rsidRDefault="00436F46">
      <w:pPr>
        <w:ind w:left="1080" w:hanging="720"/>
        <w:rPr>
          <w:rFonts w:cs="Arial"/>
          <w:sz w:val="24"/>
          <w:szCs w:val="24"/>
        </w:rPr>
      </w:pPr>
    </w:p>
    <w:p w14:paraId="3C331189" w14:textId="77777777" w:rsidR="00436F46" w:rsidRPr="006928FE" w:rsidRDefault="00204494">
      <w:pPr>
        <w:pStyle w:val="Heading5"/>
        <w:rPr>
          <w:rFonts w:cs="Arial"/>
          <w:szCs w:val="24"/>
        </w:rPr>
      </w:pPr>
      <w:r>
        <w:rPr>
          <w:rFonts w:cs="Arial"/>
          <w:noProof/>
          <w:szCs w:val="24"/>
        </w:rPr>
        <mc:AlternateContent>
          <mc:Choice Requires="wps">
            <w:drawing>
              <wp:anchor distT="0" distB="0" distL="114300" distR="114300" simplePos="0" relativeHeight="251661312" behindDoc="0" locked="0" layoutInCell="1" allowOverlap="1" wp14:anchorId="3C8EF1B1" wp14:editId="7BE567B3">
                <wp:simplePos x="0" y="0"/>
                <wp:positionH relativeFrom="column">
                  <wp:posOffset>4939954</wp:posOffset>
                </wp:positionH>
                <wp:positionV relativeFrom="paragraph">
                  <wp:posOffset>150322</wp:posOffset>
                </wp:positionV>
                <wp:extent cx="1281545" cy="1939636"/>
                <wp:effectExtent l="266700" t="0" r="13970" b="22860"/>
                <wp:wrapNone/>
                <wp:docPr id="6" name="Rounded Rectangular Callout 6"/>
                <wp:cNvGraphicFramePr/>
                <a:graphic xmlns:a="http://schemas.openxmlformats.org/drawingml/2006/main">
                  <a:graphicData uri="http://schemas.microsoft.com/office/word/2010/wordprocessingShape">
                    <wps:wsp>
                      <wps:cNvSpPr/>
                      <wps:spPr>
                        <a:xfrm>
                          <a:off x="0" y="0"/>
                          <a:ext cx="1281545" cy="1939636"/>
                        </a:xfrm>
                        <a:prstGeom prst="wedgeRoundRectCallout">
                          <a:avLst>
                            <a:gd name="adj1" fmla="val -70843"/>
                            <a:gd name="adj2" fmla="val -21279"/>
                            <a:gd name="adj3" fmla="val 16667"/>
                          </a:avLst>
                        </a:prstGeom>
                        <a:noFill/>
                        <a:ln w="9525"/>
                      </wps:spPr>
                      <wps:style>
                        <a:lnRef idx="2">
                          <a:schemeClr val="accent6"/>
                        </a:lnRef>
                        <a:fillRef idx="1">
                          <a:schemeClr val="lt1"/>
                        </a:fillRef>
                        <a:effectRef idx="0">
                          <a:schemeClr val="accent6"/>
                        </a:effectRef>
                        <a:fontRef idx="minor">
                          <a:schemeClr val="dk1"/>
                        </a:fontRef>
                      </wps:style>
                      <wps:txbx>
                        <w:txbxContent>
                          <w:p w14:paraId="6AB0D691" w14:textId="77777777" w:rsidR="000E47DC" w:rsidRDefault="000E47DC" w:rsidP="001D31DF">
                            <w:pPr>
                              <w:jc w:val="center"/>
                            </w:pPr>
                            <w:r>
                              <w:t>This is only an example. Be sure to customize your cards with the appropriate income levels for the county being surveyed.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EF1B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6" o:spid="_x0000_s1026" type="#_x0000_t62" style="position:absolute;left:0;text-align:left;margin-left:388.95pt;margin-top:11.85pt;width:100.9pt;height:15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" adj="-4502,6204" filled="f" strokecolor="#f79646 [3209]">
                <v:textbox>
                  <w:txbxContent>
                    <w:p w14:paraId="6AB0D691" w14:textId="77777777" w:rsidR="000E47DC" w:rsidRDefault="000E47DC" w:rsidP="001D31DF">
                      <w:pPr>
                        <w:jc w:val="center"/>
                      </w:pPr>
                      <w:r>
                        <w:t>This is only an example. Be sure to customize your cards with the appropriate income levels for the county being surveyed.</w:t>
                      </w:r>
                    </w:p>
                  </w:txbxContent>
                </v:textbox>
              </v:shape>
            </w:pict>
          </mc:Fallback>
        </mc:AlternateContent>
      </w:r>
      <w:r w:rsidR="0092601E">
        <w:rPr>
          <w:rFonts w:cs="Arial"/>
          <w:szCs w:val="24"/>
        </w:rPr>
        <w:t>Figure 2</w:t>
      </w:r>
    </w:p>
    <w:p w14:paraId="0E349535" w14:textId="77777777" w:rsidR="00436F46" w:rsidRPr="006928FE" w:rsidRDefault="002E210A">
      <w:pPr>
        <w:ind w:left="720" w:hanging="720"/>
        <w:jc w:val="center"/>
        <w:rPr>
          <w:rFonts w:cs="Arial"/>
          <w:sz w:val="24"/>
          <w:szCs w:val="24"/>
        </w:rPr>
      </w:pPr>
      <w:r w:rsidRPr="006928FE">
        <w:rPr>
          <w:rFonts w:cs="Arial"/>
          <w:sz w:val="24"/>
          <w:szCs w:val="24"/>
        </w:rPr>
        <w:t>Illustration of Income Cards</w:t>
      </w:r>
    </w:p>
    <w:p w14:paraId="124CBCF7" w14:textId="77777777" w:rsidR="00436F46" w:rsidRPr="006928FE" w:rsidRDefault="00204494">
      <w:pPr>
        <w:ind w:left="720" w:hanging="720"/>
        <w:jc w:val="center"/>
        <w:rPr>
          <w:rFonts w:cs="Arial"/>
          <w:sz w:val="24"/>
          <w:szCs w:val="24"/>
        </w:rPr>
      </w:pPr>
      <w:r>
        <w:rPr>
          <w:rFonts w:cs="Arial"/>
          <w:sz w:val="24"/>
          <w:szCs w:val="24"/>
        </w:rPr>
        <w:t xml:space="preserve">                                        </w:t>
      </w:r>
    </w:p>
    <w:tbl>
      <w:tblPr>
        <w:tblW w:w="0" w:type="auto"/>
        <w:tblInd w:w="1435" w:type="dxa"/>
        <w:tblLayout w:type="fixed"/>
        <w:tblLook w:val="0000" w:firstRow="0" w:lastRow="0" w:firstColumn="0" w:lastColumn="0" w:noHBand="0" w:noVBand="0"/>
      </w:tblPr>
      <w:tblGrid>
        <w:gridCol w:w="3162"/>
        <w:gridCol w:w="3162"/>
      </w:tblGrid>
      <w:tr w:rsidR="00204494" w:rsidRPr="006928FE" w14:paraId="67678887" w14:textId="77777777" w:rsidTr="001D31DF">
        <w:tc>
          <w:tcPr>
            <w:tcW w:w="3162" w:type="dxa"/>
          </w:tcPr>
          <w:p w14:paraId="24FA17BD" w14:textId="77777777" w:rsidR="00204494" w:rsidRPr="006928FE" w:rsidRDefault="00204494">
            <w:pPr>
              <w:pStyle w:val="Heading9"/>
              <w:rPr>
                <w:rFonts w:cs="Arial"/>
                <w:szCs w:val="24"/>
              </w:rPr>
            </w:pPr>
            <w:r w:rsidRPr="006928FE">
              <w:rPr>
                <w:rFonts w:cs="Arial"/>
                <w:szCs w:val="24"/>
              </w:rPr>
              <w:t>Persons in Household</w:t>
            </w:r>
          </w:p>
        </w:tc>
        <w:tc>
          <w:tcPr>
            <w:tcW w:w="3162" w:type="dxa"/>
          </w:tcPr>
          <w:p w14:paraId="296D767E" w14:textId="77777777" w:rsidR="00204494" w:rsidRPr="006928FE" w:rsidRDefault="00204494">
            <w:pPr>
              <w:jc w:val="center"/>
              <w:rPr>
                <w:rFonts w:cs="Arial"/>
                <w:sz w:val="24"/>
                <w:szCs w:val="24"/>
              </w:rPr>
            </w:pPr>
            <w:r>
              <w:rPr>
                <w:rFonts w:cs="Arial"/>
                <w:sz w:val="24"/>
                <w:szCs w:val="24"/>
                <w:u w:val="single"/>
              </w:rPr>
              <w:t xml:space="preserve">County’s </w:t>
            </w:r>
            <w:r w:rsidRPr="006928FE">
              <w:rPr>
                <w:rFonts w:cs="Arial"/>
                <w:sz w:val="24"/>
                <w:szCs w:val="24"/>
                <w:u w:val="single"/>
              </w:rPr>
              <w:t>Income Level</w:t>
            </w:r>
          </w:p>
        </w:tc>
      </w:tr>
      <w:tr w:rsidR="00204494" w:rsidRPr="006928FE" w14:paraId="53A5756F" w14:textId="77777777" w:rsidTr="001D31DF">
        <w:tc>
          <w:tcPr>
            <w:tcW w:w="3162" w:type="dxa"/>
          </w:tcPr>
          <w:p w14:paraId="09ED8B32" w14:textId="77777777" w:rsidR="00204494" w:rsidRPr="006928FE" w:rsidRDefault="00204494">
            <w:pPr>
              <w:jc w:val="center"/>
              <w:rPr>
                <w:rFonts w:cs="Arial"/>
                <w:sz w:val="24"/>
                <w:szCs w:val="24"/>
              </w:rPr>
            </w:pPr>
            <w:r w:rsidRPr="006928FE">
              <w:rPr>
                <w:rFonts w:cs="Arial"/>
                <w:sz w:val="24"/>
                <w:szCs w:val="24"/>
              </w:rPr>
              <w:t>1</w:t>
            </w:r>
          </w:p>
        </w:tc>
        <w:tc>
          <w:tcPr>
            <w:tcW w:w="3162" w:type="dxa"/>
          </w:tcPr>
          <w:p w14:paraId="7901C312" w14:textId="77777777" w:rsidR="00204494" w:rsidRPr="006928FE" w:rsidRDefault="00204494" w:rsidP="001A2F0D">
            <w:pPr>
              <w:jc w:val="center"/>
              <w:rPr>
                <w:rFonts w:cs="Arial"/>
                <w:sz w:val="24"/>
                <w:szCs w:val="24"/>
              </w:rPr>
            </w:pPr>
            <w:r w:rsidRPr="006928FE">
              <w:rPr>
                <w:rFonts w:cs="Arial"/>
                <w:sz w:val="24"/>
                <w:szCs w:val="24"/>
              </w:rPr>
              <w:t>$31,750</w:t>
            </w:r>
          </w:p>
        </w:tc>
      </w:tr>
      <w:tr w:rsidR="00204494" w:rsidRPr="006928FE" w14:paraId="3DD6755D" w14:textId="77777777" w:rsidTr="001D31DF">
        <w:tc>
          <w:tcPr>
            <w:tcW w:w="3162" w:type="dxa"/>
          </w:tcPr>
          <w:p w14:paraId="0D9712BF" w14:textId="77777777" w:rsidR="00204494" w:rsidRPr="006928FE" w:rsidRDefault="00204494">
            <w:pPr>
              <w:jc w:val="center"/>
              <w:rPr>
                <w:rFonts w:cs="Arial"/>
                <w:sz w:val="24"/>
                <w:szCs w:val="24"/>
              </w:rPr>
            </w:pPr>
            <w:r w:rsidRPr="006928FE">
              <w:rPr>
                <w:rFonts w:cs="Arial"/>
                <w:sz w:val="24"/>
                <w:szCs w:val="24"/>
              </w:rPr>
              <w:t>2</w:t>
            </w:r>
          </w:p>
        </w:tc>
        <w:tc>
          <w:tcPr>
            <w:tcW w:w="3162" w:type="dxa"/>
          </w:tcPr>
          <w:p w14:paraId="77B6E0AE" w14:textId="77777777" w:rsidR="00204494" w:rsidRPr="006928FE" w:rsidRDefault="00204494" w:rsidP="001A2F0D">
            <w:pPr>
              <w:jc w:val="center"/>
              <w:rPr>
                <w:rFonts w:cs="Arial"/>
                <w:sz w:val="24"/>
                <w:szCs w:val="24"/>
              </w:rPr>
            </w:pPr>
            <w:r w:rsidRPr="006928FE">
              <w:rPr>
                <w:rFonts w:cs="Arial"/>
                <w:sz w:val="24"/>
                <w:szCs w:val="24"/>
              </w:rPr>
              <w:t>$36,250</w:t>
            </w:r>
          </w:p>
        </w:tc>
      </w:tr>
      <w:tr w:rsidR="00204494" w:rsidRPr="006928FE" w14:paraId="71ECDBD5" w14:textId="77777777" w:rsidTr="001D31DF">
        <w:tc>
          <w:tcPr>
            <w:tcW w:w="3162" w:type="dxa"/>
          </w:tcPr>
          <w:p w14:paraId="676137E4" w14:textId="77777777" w:rsidR="00204494" w:rsidRPr="006928FE" w:rsidRDefault="00204494">
            <w:pPr>
              <w:jc w:val="center"/>
              <w:rPr>
                <w:rFonts w:cs="Arial"/>
                <w:sz w:val="24"/>
                <w:szCs w:val="24"/>
              </w:rPr>
            </w:pPr>
            <w:r w:rsidRPr="006928FE">
              <w:rPr>
                <w:rFonts w:cs="Arial"/>
                <w:sz w:val="24"/>
                <w:szCs w:val="24"/>
              </w:rPr>
              <w:t>3</w:t>
            </w:r>
          </w:p>
        </w:tc>
        <w:tc>
          <w:tcPr>
            <w:tcW w:w="3162" w:type="dxa"/>
          </w:tcPr>
          <w:p w14:paraId="17AA0E22" w14:textId="77777777" w:rsidR="00204494" w:rsidRPr="006928FE" w:rsidRDefault="00204494" w:rsidP="001A2F0D">
            <w:pPr>
              <w:jc w:val="center"/>
              <w:rPr>
                <w:rFonts w:cs="Arial"/>
                <w:sz w:val="24"/>
                <w:szCs w:val="24"/>
              </w:rPr>
            </w:pPr>
            <w:r w:rsidRPr="006928FE">
              <w:rPr>
                <w:rFonts w:cs="Arial"/>
                <w:sz w:val="24"/>
                <w:szCs w:val="24"/>
              </w:rPr>
              <w:t>$40,800</w:t>
            </w:r>
          </w:p>
        </w:tc>
      </w:tr>
      <w:tr w:rsidR="00204494" w:rsidRPr="006928FE" w14:paraId="2A23F443" w14:textId="77777777" w:rsidTr="001D31DF">
        <w:tc>
          <w:tcPr>
            <w:tcW w:w="3162" w:type="dxa"/>
          </w:tcPr>
          <w:p w14:paraId="26BA5E09" w14:textId="77777777" w:rsidR="00204494" w:rsidRPr="006928FE" w:rsidRDefault="00204494">
            <w:pPr>
              <w:jc w:val="center"/>
              <w:rPr>
                <w:rFonts w:cs="Arial"/>
                <w:sz w:val="24"/>
                <w:szCs w:val="24"/>
              </w:rPr>
            </w:pPr>
            <w:r w:rsidRPr="006928FE">
              <w:rPr>
                <w:rFonts w:cs="Arial"/>
                <w:sz w:val="24"/>
                <w:szCs w:val="24"/>
              </w:rPr>
              <w:t>4</w:t>
            </w:r>
          </w:p>
        </w:tc>
        <w:tc>
          <w:tcPr>
            <w:tcW w:w="3162" w:type="dxa"/>
          </w:tcPr>
          <w:p w14:paraId="56B64939" w14:textId="77777777" w:rsidR="00204494" w:rsidRPr="006928FE" w:rsidRDefault="00204494" w:rsidP="001A2F0D">
            <w:pPr>
              <w:jc w:val="center"/>
              <w:rPr>
                <w:rFonts w:cs="Arial"/>
                <w:sz w:val="24"/>
                <w:szCs w:val="24"/>
              </w:rPr>
            </w:pPr>
            <w:r w:rsidRPr="006928FE">
              <w:rPr>
                <w:rFonts w:cs="Arial"/>
                <w:sz w:val="24"/>
                <w:szCs w:val="24"/>
              </w:rPr>
              <w:t>$45,300</w:t>
            </w:r>
          </w:p>
        </w:tc>
      </w:tr>
      <w:tr w:rsidR="00204494" w:rsidRPr="006928FE" w14:paraId="1D5AF855" w14:textId="77777777" w:rsidTr="001D31DF">
        <w:tc>
          <w:tcPr>
            <w:tcW w:w="3162" w:type="dxa"/>
          </w:tcPr>
          <w:p w14:paraId="405E7F0A" w14:textId="77777777" w:rsidR="00204494" w:rsidRPr="006928FE" w:rsidRDefault="00204494">
            <w:pPr>
              <w:jc w:val="center"/>
              <w:rPr>
                <w:rFonts w:cs="Arial"/>
                <w:sz w:val="24"/>
                <w:szCs w:val="24"/>
              </w:rPr>
            </w:pPr>
            <w:r w:rsidRPr="006928FE">
              <w:rPr>
                <w:rFonts w:cs="Arial"/>
                <w:sz w:val="24"/>
                <w:szCs w:val="24"/>
              </w:rPr>
              <w:t>5</w:t>
            </w:r>
          </w:p>
        </w:tc>
        <w:tc>
          <w:tcPr>
            <w:tcW w:w="3162" w:type="dxa"/>
          </w:tcPr>
          <w:p w14:paraId="043C6E2A" w14:textId="77777777" w:rsidR="00204494" w:rsidRPr="006928FE" w:rsidRDefault="00204494" w:rsidP="001A2F0D">
            <w:pPr>
              <w:jc w:val="center"/>
              <w:rPr>
                <w:rFonts w:cs="Arial"/>
                <w:sz w:val="24"/>
                <w:szCs w:val="24"/>
              </w:rPr>
            </w:pPr>
            <w:r w:rsidRPr="006928FE">
              <w:rPr>
                <w:rFonts w:cs="Arial"/>
                <w:sz w:val="24"/>
                <w:szCs w:val="24"/>
              </w:rPr>
              <w:t>$48,950</w:t>
            </w:r>
          </w:p>
        </w:tc>
      </w:tr>
      <w:tr w:rsidR="00204494" w:rsidRPr="006928FE" w14:paraId="1D69ED02" w14:textId="77777777" w:rsidTr="001D31DF">
        <w:tc>
          <w:tcPr>
            <w:tcW w:w="3162" w:type="dxa"/>
          </w:tcPr>
          <w:p w14:paraId="45F59BC3" w14:textId="77777777" w:rsidR="00204494" w:rsidRPr="006928FE" w:rsidRDefault="00204494">
            <w:pPr>
              <w:jc w:val="center"/>
              <w:rPr>
                <w:rFonts w:cs="Arial"/>
                <w:sz w:val="24"/>
                <w:szCs w:val="24"/>
              </w:rPr>
            </w:pPr>
            <w:r w:rsidRPr="006928FE">
              <w:rPr>
                <w:rFonts w:cs="Arial"/>
                <w:sz w:val="24"/>
                <w:szCs w:val="24"/>
              </w:rPr>
              <w:t>6</w:t>
            </w:r>
          </w:p>
        </w:tc>
        <w:tc>
          <w:tcPr>
            <w:tcW w:w="3162" w:type="dxa"/>
          </w:tcPr>
          <w:p w14:paraId="7A655B3B" w14:textId="77777777" w:rsidR="00204494" w:rsidRPr="006928FE" w:rsidRDefault="00204494" w:rsidP="001A2F0D">
            <w:pPr>
              <w:jc w:val="center"/>
              <w:rPr>
                <w:rFonts w:cs="Arial"/>
                <w:sz w:val="24"/>
                <w:szCs w:val="24"/>
              </w:rPr>
            </w:pPr>
            <w:r w:rsidRPr="006928FE">
              <w:rPr>
                <w:rFonts w:cs="Arial"/>
                <w:sz w:val="24"/>
                <w:szCs w:val="24"/>
              </w:rPr>
              <w:t>$52,550</w:t>
            </w:r>
          </w:p>
        </w:tc>
      </w:tr>
      <w:tr w:rsidR="00204494" w:rsidRPr="006928FE" w14:paraId="7A1DB604" w14:textId="77777777" w:rsidTr="001D31DF">
        <w:tc>
          <w:tcPr>
            <w:tcW w:w="3162" w:type="dxa"/>
          </w:tcPr>
          <w:p w14:paraId="03B621E6" w14:textId="77777777" w:rsidR="00204494" w:rsidRPr="006928FE" w:rsidRDefault="00204494">
            <w:pPr>
              <w:jc w:val="center"/>
              <w:rPr>
                <w:rFonts w:cs="Arial"/>
                <w:sz w:val="24"/>
                <w:szCs w:val="24"/>
              </w:rPr>
            </w:pPr>
            <w:r w:rsidRPr="006928FE">
              <w:rPr>
                <w:rFonts w:cs="Arial"/>
                <w:sz w:val="24"/>
                <w:szCs w:val="24"/>
              </w:rPr>
              <w:t>7</w:t>
            </w:r>
          </w:p>
        </w:tc>
        <w:tc>
          <w:tcPr>
            <w:tcW w:w="3162" w:type="dxa"/>
          </w:tcPr>
          <w:p w14:paraId="7D3F228F" w14:textId="77777777" w:rsidR="00204494" w:rsidRPr="006928FE" w:rsidRDefault="00204494" w:rsidP="001A2F0D">
            <w:pPr>
              <w:jc w:val="center"/>
              <w:rPr>
                <w:rFonts w:cs="Arial"/>
                <w:sz w:val="24"/>
                <w:szCs w:val="24"/>
              </w:rPr>
            </w:pPr>
            <w:r w:rsidRPr="006928FE">
              <w:rPr>
                <w:rFonts w:cs="Arial"/>
                <w:sz w:val="24"/>
                <w:szCs w:val="24"/>
              </w:rPr>
              <w:t>$56,200</w:t>
            </w:r>
          </w:p>
        </w:tc>
      </w:tr>
      <w:tr w:rsidR="00204494" w:rsidRPr="006928FE" w14:paraId="196B150E" w14:textId="77777777" w:rsidTr="001D31DF">
        <w:tc>
          <w:tcPr>
            <w:tcW w:w="3162" w:type="dxa"/>
          </w:tcPr>
          <w:p w14:paraId="60DCB136" w14:textId="77777777" w:rsidR="00204494" w:rsidRPr="006928FE" w:rsidRDefault="00204494">
            <w:pPr>
              <w:jc w:val="center"/>
              <w:rPr>
                <w:rFonts w:cs="Arial"/>
                <w:sz w:val="24"/>
                <w:szCs w:val="24"/>
              </w:rPr>
            </w:pPr>
            <w:r w:rsidRPr="006928FE">
              <w:rPr>
                <w:rFonts w:cs="Arial"/>
                <w:sz w:val="24"/>
                <w:szCs w:val="24"/>
              </w:rPr>
              <w:t>8</w:t>
            </w:r>
          </w:p>
        </w:tc>
        <w:tc>
          <w:tcPr>
            <w:tcW w:w="3162" w:type="dxa"/>
          </w:tcPr>
          <w:p w14:paraId="0D8744E7" w14:textId="77777777" w:rsidR="00204494" w:rsidRPr="006928FE" w:rsidRDefault="00204494" w:rsidP="001A2F0D">
            <w:pPr>
              <w:jc w:val="center"/>
              <w:rPr>
                <w:rFonts w:cs="Arial"/>
                <w:sz w:val="24"/>
                <w:szCs w:val="24"/>
              </w:rPr>
            </w:pPr>
            <w:r w:rsidRPr="006928FE">
              <w:rPr>
                <w:rFonts w:cs="Arial"/>
                <w:sz w:val="24"/>
                <w:szCs w:val="24"/>
              </w:rPr>
              <w:t>$59,800</w:t>
            </w:r>
          </w:p>
        </w:tc>
      </w:tr>
    </w:tbl>
    <w:p w14:paraId="3C138A56" w14:textId="77777777" w:rsidR="00436F46" w:rsidRPr="006928FE" w:rsidRDefault="00436F46">
      <w:pPr>
        <w:ind w:left="720" w:hanging="720"/>
        <w:rPr>
          <w:rFonts w:cs="Arial"/>
          <w:sz w:val="24"/>
          <w:szCs w:val="24"/>
        </w:rPr>
      </w:pPr>
    </w:p>
    <w:p w14:paraId="54AECD53" w14:textId="77777777" w:rsidR="00436F46" w:rsidRDefault="002E210A">
      <w:pPr>
        <w:ind w:left="360"/>
        <w:rPr>
          <w:rFonts w:cs="Arial"/>
          <w:sz w:val="24"/>
          <w:szCs w:val="24"/>
        </w:rPr>
      </w:pPr>
      <w:r w:rsidRPr="006928FE">
        <w:rPr>
          <w:rFonts w:cs="Arial"/>
          <w:sz w:val="24"/>
          <w:szCs w:val="24"/>
        </w:rPr>
        <w:t xml:space="preserve">When conducting a mail survey, a clearly written, unbiased questionnaire that includes the two questions about income and household size should be developed.  (See Attachment </w:t>
      </w:r>
      <w:r w:rsidR="00204494">
        <w:rPr>
          <w:rFonts w:cs="Arial"/>
          <w:sz w:val="24"/>
          <w:szCs w:val="24"/>
        </w:rPr>
        <w:t>1</w:t>
      </w:r>
      <w:r w:rsidRPr="006928FE">
        <w:rPr>
          <w:rFonts w:cs="Arial"/>
          <w:sz w:val="24"/>
          <w:szCs w:val="24"/>
        </w:rPr>
        <w:t>, Sample CDBG Income and Community Needs Questionnaire)</w:t>
      </w:r>
      <w:r w:rsidR="00877AC7" w:rsidRPr="006928FE">
        <w:rPr>
          <w:rFonts w:cs="Arial"/>
          <w:sz w:val="24"/>
          <w:szCs w:val="24"/>
        </w:rPr>
        <w:t>.</w:t>
      </w:r>
    </w:p>
    <w:p w14:paraId="5107B8F3" w14:textId="77777777" w:rsidR="005F315D" w:rsidRPr="00643545" w:rsidRDefault="005F315D">
      <w:pPr>
        <w:ind w:left="360"/>
        <w:rPr>
          <w:rFonts w:cs="Arial"/>
          <w:sz w:val="12"/>
          <w:szCs w:val="24"/>
        </w:rPr>
      </w:pPr>
    </w:p>
    <w:p w14:paraId="304F2D47" w14:textId="77777777" w:rsidR="00436F46" w:rsidRPr="006928FE" w:rsidRDefault="00436F46">
      <w:pPr>
        <w:ind w:left="720"/>
        <w:rPr>
          <w:rFonts w:cs="Arial"/>
          <w:sz w:val="24"/>
          <w:szCs w:val="24"/>
        </w:rPr>
      </w:pPr>
    </w:p>
    <w:p w14:paraId="6888BEF4" w14:textId="77777777" w:rsidR="005F315D" w:rsidRPr="00831313" w:rsidRDefault="002E210A" w:rsidP="005F315D">
      <w:pPr>
        <w:spacing w:after="200"/>
        <w:ind w:left="360" w:hanging="360"/>
        <w:rPr>
          <w:rFonts w:cs="Arial"/>
          <w:b/>
          <w:sz w:val="24"/>
          <w:szCs w:val="24"/>
        </w:rPr>
      </w:pPr>
      <w:r w:rsidRPr="006928FE">
        <w:rPr>
          <w:rFonts w:cs="Arial"/>
          <w:b/>
          <w:bCs/>
          <w:sz w:val="24"/>
          <w:szCs w:val="24"/>
        </w:rPr>
        <w:t>B.</w:t>
      </w:r>
      <w:r w:rsidRPr="006928FE">
        <w:rPr>
          <w:rFonts w:cs="Arial"/>
          <w:b/>
          <w:bCs/>
          <w:sz w:val="24"/>
          <w:szCs w:val="24"/>
        </w:rPr>
        <w:tab/>
      </w:r>
      <w:r w:rsidRPr="00831313">
        <w:rPr>
          <w:rFonts w:cs="Arial"/>
          <w:b/>
          <w:sz w:val="24"/>
          <w:szCs w:val="24"/>
        </w:rPr>
        <w:t>Q</w:t>
      </w:r>
      <w:r w:rsidR="005F315D" w:rsidRPr="00831313">
        <w:rPr>
          <w:rFonts w:cs="Arial"/>
          <w:b/>
          <w:sz w:val="24"/>
          <w:szCs w:val="24"/>
        </w:rPr>
        <w:t>uestions on Residence Status</w:t>
      </w:r>
    </w:p>
    <w:p w14:paraId="61127F64" w14:textId="77777777" w:rsidR="005F315D" w:rsidRPr="00831313" w:rsidRDefault="005F315D" w:rsidP="005F315D">
      <w:pPr>
        <w:spacing w:after="200"/>
        <w:ind w:left="360"/>
        <w:rPr>
          <w:rFonts w:cs="Arial"/>
          <w:sz w:val="24"/>
          <w:szCs w:val="24"/>
        </w:rPr>
      </w:pPr>
      <w:r w:rsidRPr="00831313">
        <w:rPr>
          <w:rFonts w:cs="Arial"/>
          <w:sz w:val="24"/>
          <w:szCs w:val="24"/>
        </w:rPr>
        <w:t xml:space="preserve">Seasonal residents </w:t>
      </w:r>
      <w:r w:rsidR="00C74628">
        <w:rPr>
          <w:rFonts w:cs="Arial"/>
          <w:sz w:val="24"/>
          <w:szCs w:val="24"/>
        </w:rPr>
        <w:t xml:space="preserve">(such as vacation homes or rentals) </w:t>
      </w:r>
      <w:r w:rsidRPr="00831313">
        <w:rPr>
          <w:rFonts w:cs="Arial"/>
          <w:sz w:val="24"/>
          <w:szCs w:val="24"/>
        </w:rPr>
        <w:t>should be included in the income survey if the CDBG-funded activity is for water or sewer services that are provided to the residence year-round.  Other part-time residences (homes occupied less than 6 months of a year) may be excluded from the survey</w:t>
      </w:r>
      <w:r w:rsidR="004531C0" w:rsidRPr="00831313">
        <w:rPr>
          <w:rFonts w:cs="Arial"/>
          <w:sz w:val="24"/>
          <w:szCs w:val="24"/>
        </w:rPr>
        <w:t>, unless the cumulative part-time residences account for more than 25</w:t>
      </w:r>
      <w:r w:rsidR="005A01BD">
        <w:rPr>
          <w:rFonts w:cs="Arial"/>
          <w:sz w:val="24"/>
          <w:szCs w:val="24"/>
        </w:rPr>
        <w:t xml:space="preserve"> percent</w:t>
      </w:r>
      <w:r w:rsidR="004531C0" w:rsidRPr="00831313">
        <w:rPr>
          <w:rFonts w:cs="Arial"/>
          <w:sz w:val="24"/>
          <w:szCs w:val="24"/>
        </w:rPr>
        <w:t xml:space="preserve"> of the project’s service area. </w:t>
      </w:r>
      <w:r w:rsidR="00707884">
        <w:rPr>
          <w:rFonts w:cs="Arial"/>
          <w:sz w:val="24"/>
          <w:szCs w:val="24"/>
        </w:rPr>
        <w:t>An exception would be someone who is home less than 6-months of the year, but considers it his/her primary residence.  You would include them in the survey, if you can reach them.</w:t>
      </w:r>
    </w:p>
    <w:p w14:paraId="1DADF69F" w14:textId="77777777" w:rsidR="004531C0" w:rsidRPr="005F315D" w:rsidRDefault="004531C0" w:rsidP="00643545">
      <w:pPr>
        <w:spacing w:after="240"/>
        <w:ind w:left="360"/>
        <w:rPr>
          <w:rFonts w:cs="Arial"/>
          <w:sz w:val="24"/>
          <w:szCs w:val="24"/>
        </w:rPr>
      </w:pPr>
      <w:r w:rsidRPr="00831313">
        <w:rPr>
          <w:rFonts w:cs="Arial"/>
          <w:sz w:val="24"/>
          <w:szCs w:val="24"/>
        </w:rPr>
        <w:t xml:space="preserve">In order to assess the impact of seasonal residents, you may want to include a question on your survey questionnaire about their residence status. (See Attachment </w:t>
      </w:r>
      <w:r w:rsidR="00204494">
        <w:rPr>
          <w:rFonts w:cs="Arial"/>
          <w:sz w:val="24"/>
          <w:szCs w:val="24"/>
        </w:rPr>
        <w:t>1</w:t>
      </w:r>
      <w:r w:rsidRPr="00831313">
        <w:rPr>
          <w:rFonts w:cs="Arial"/>
          <w:sz w:val="24"/>
          <w:szCs w:val="24"/>
        </w:rPr>
        <w:t>, Sample CDBG Income and Community Needs Questionnaire).</w:t>
      </w:r>
    </w:p>
    <w:p w14:paraId="35DAFCB1" w14:textId="77777777" w:rsidR="00436F46" w:rsidRPr="005F315D" w:rsidRDefault="005F315D" w:rsidP="00643545">
      <w:pPr>
        <w:pStyle w:val="ListParagraph"/>
        <w:numPr>
          <w:ilvl w:val="0"/>
          <w:numId w:val="13"/>
        </w:numPr>
        <w:spacing w:before="120" w:after="200"/>
        <w:ind w:left="360"/>
        <w:rPr>
          <w:rFonts w:cs="Arial"/>
          <w:b/>
          <w:bCs/>
          <w:sz w:val="24"/>
          <w:szCs w:val="24"/>
        </w:rPr>
      </w:pPr>
      <w:r>
        <w:rPr>
          <w:rFonts w:cs="Arial"/>
          <w:b/>
          <w:sz w:val="24"/>
          <w:szCs w:val="24"/>
        </w:rPr>
        <w:t xml:space="preserve"> Q</w:t>
      </w:r>
      <w:r w:rsidR="002E210A" w:rsidRPr="005F315D">
        <w:rPr>
          <w:rFonts w:cs="Arial"/>
          <w:b/>
          <w:sz w:val="24"/>
          <w:szCs w:val="24"/>
        </w:rPr>
        <w:t>uestions On Community Need and Other Data</w:t>
      </w:r>
    </w:p>
    <w:p w14:paraId="2D1CDE5B" w14:textId="77777777" w:rsidR="00436F46" w:rsidRPr="006928FE" w:rsidRDefault="002E210A">
      <w:pPr>
        <w:ind w:left="360"/>
        <w:rPr>
          <w:rFonts w:cs="Arial"/>
          <w:sz w:val="24"/>
          <w:szCs w:val="24"/>
        </w:rPr>
      </w:pPr>
      <w:r w:rsidRPr="006928FE">
        <w:rPr>
          <w:rFonts w:cs="Arial"/>
          <w:sz w:val="24"/>
          <w:szCs w:val="24"/>
        </w:rPr>
        <w:t xml:space="preserve">The community needs survey is a tool which communities may use when designing a citizen participation process to identify perceived priority needs of the general community and needs of LMI persons. </w:t>
      </w:r>
    </w:p>
    <w:p w14:paraId="478B0A8C" w14:textId="77777777" w:rsidR="00436F46" w:rsidRPr="006928FE" w:rsidRDefault="00436F46">
      <w:pPr>
        <w:ind w:left="1080" w:hanging="720"/>
        <w:rPr>
          <w:rFonts w:cs="Arial"/>
          <w:sz w:val="24"/>
          <w:szCs w:val="24"/>
        </w:rPr>
      </w:pPr>
    </w:p>
    <w:p w14:paraId="3C206D42" w14:textId="77777777" w:rsidR="00436F46" w:rsidRPr="006928FE" w:rsidRDefault="002E210A">
      <w:pPr>
        <w:ind w:left="360"/>
        <w:rPr>
          <w:rFonts w:cs="Arial"/>
          <w:sz w:val="24"/>
          <w:szCs w:val="24"/>
        </w:rPr>
      </w:pPr>
      <w:r w:rsidRPr="006928FE">
        <w:rPr>
          <w:rFonts w:cs="Arial"/>
          <w:sz w:val="24"/>
          <w:szCs w:val="24"/>
        </w:rPr>
        <w:t>Additionally, questions concerning needs allow representatives of a local unit of government to compare their own priorities with those of the community’s residents.  Differences in priorities may signify a need for educating the community or for redefining community priorities.  For example, a community may have a severe problem with the sewage system, but the survey response indicates the community development priority of the general population, including LMI persons, is a park.  In this case local government officials and staff may need to educate the community about the sewage system need, so a project agreement can be reached.</w:t>
      </w:r>
    </w:p>
    <w:p w14:paraId="430C52FF" w14:textId="77777777" w:rsidR="00436F46" w:rsidRPr="006928FE" w:rsidRDefault="00436F46">
      <w:pPr>
        <w:ind w:left="1080" w:hanging="720"/>
        <w:rPr>
          <w:rFonts w:cs="Arial"/>
          <w:sz w:val="24"/>
          <w:szCs w:val="24"/>
        </w:rPr>
      </w:pPr>
    </w:p>
    <w:p w14:paraId="4AD8C831" w14:textId="77777777" w:rsidR="00436F46" w:rsidRPr="006928FE" w:rsidRDefault="002E210A">
      <w:pPr>
        <w:ind w:left="360"/>
        <w:rPr>
          <w:rFonts w:cs="Arial"/>
          <w:sz w:val="24"/>
          <w:szCs w:val="24"/>
        </w:rPr>
      </w:pPr>
      <w:r w:rsidRPr="006928FE">
        <w:rPr>
          <w:rFonts w:cs="Arial"/>
          <w:sz w:val="24"/>
          <w:szCs w:val="24"/>
        </w:rPr>
        <w:t>Needs questions may be developed in many different ways.  Two common formats are described below:</w:t>
      </w:r>
    </w:p>
    <w:p w14:paraId="7984EB8B" w14:textId="77777777" w:rsidR="00436F46" w:rsidRPr="006928FE" w:rsidRDefault="00436F46">
      <w:pPr>
        <w:ind w:left="1080" w:hanging="720"/>
        <w:rPr>
          <w:rFonts w:cs="Arial"/>
          <w:sz w:val="24"/>
          <w:szCs w:val="24"/>
        </w:rPr>
      </w:pPr>
    </w:p>
    <w:p w14:paraId="7B4D3B56" w14:textId="77777777" w:rsidR="00436F46" w:rsidRPr="006928FE" w:rsidRDefault="002E210A">
      <w:pPr>
        <w:numPr>
          <w:ilvl w:val="0"/>
          <w:numId w:val="1"/>
        </w:numPr>
        <w:ind w:left="720"/>
        <w:rPr>
          <w:rFonts w:cs="Arial"/>
          <w:sz w:val="24"/>
          <w:szCs w:val="24"/>
        </w:rPr>
      </w:pPr>
      <w:r w:rsidRPr="006928FE">
        <w:rPr>
          <w:rFonts w:cs="Arial"/>
          <w:sz w:val="24"/>
          <w:szCs w:val="24"/>
        </w:rPr>
        <w:t>Develop a list of potential community development needs and ask the respondent to rank them in priority order.</w:t>
      </w:r>
    </w:p>
    <w:p w14:paraId="5CEA5E95" w14:textId="77777777" w:rsidR="00436F46" w:rsidRPr="006928FE" w:rsidRDefault="002E210A">
      <w:pPr>
        <w:numPr>
          <w:ilvl w:val="0"/>
          <w:numId w:val="1"/>
        </w:numPr>
        <w:spacing w:before="240"/>
        <w:ind w:left="720"/>
        <w:rPr>
          <w:rFonts w:cs="Arial"/>
          <w:sz w:val="24"/>
          <w:szCs w:val="24"/>
        </w:rPr>
      </w:pPr>
      <w:r w:rsidRPr="006928FE">
        <w:rPr>
          <w:rFonts w:cs="Arial"/>
          <w:sz w:val="24"/>
          <w:szCs w:val="24"/>
        </w:rPr>
        <w:t>Ask the respondent to prioritize three or four community projects that should be addressed if funds were to become available.</w:t>
      </w:r>
    </w:p>
    <w:p w14:paraId="263B5C36" w14:textId="77777777" w:rsidR="00436F46" w:rsidRPr="006928FE" w:rsidRDefault="00436F46">
      <w:pPr>
        <w:ind w:left="360"/>
        <w:rPr>
          <w:rFonts w:cs="Arial"/>
          <w:sz w:val="24"/>
          <w:szCs w:val="24"/>
        </w:rPr>
      </w:pPr>
    </w:p>
    <w:p w14:paraId="4E4D548A" w14:textId="77777777" w:rsidR="00436F46" w:rsidRPr="006928FE" w:rsidRDefault="002E210A">
      <w:pPr>
        <w:ind w:left="360"/>
        <w:rPr>
          <w:rFonts w:cs="Arial"/>
          <w:sz w:val="24"/>
          <w:szCs w:val="24"/>
        </w:rPr>
      </w:pPr>
      <w:r w:rsidRPr="006928FE">
        <w:rPr>
          <w:rFonts w:cs="Arial"/>
          <w:sz w:val="24"/>
          <w:szCs w:val="24"/>
        </w:rPr>
        <w:t>While there is no “right” or “wrong” format, it should fit the type of survey that will be conducted.  Do not, for example, ask a respondent to prioritize a long list of possible community development needs during a door-to-door survey.  This may be too time-consuming and confusing.  A shorter and less confusing approach when conducting a door-to-door survey might be to ask open-ended questions concerning community development needs.</w:t>
      </w:r>
    </w:p>
    <w:p w14:paraId="07B11292" w14:textId="77777777" w:rsidR="00436F46" w:rsidRPr="006928FE" w:rsidRDefault="00436F46">
      <w:pPr>
        <w:ind w:left="360"/>
        <w:rPr>
          <w:rFonts w:cs="Arial"/>
          <w:sz w:val="24"/>
          <w:szCs w:val="24"/>
        </w:rPr>
      </w:pPr>
    </w:p>
    <w:p w14:paraId="2F2215C0" w14:textId="77777777" w:rsidR="00436F46" w:rsidRPr="006928FE" w:rsidRDefault="002E210A">
      <w:pPr>
        <w:ind w:left="360"/>
        <w:rPr>
          <w:rFonts w:cs="Arial"/>
          <w:sz w:val="24"/>
          <w:szCs w:val="24"/>
        </w:rPr>
      </w:pPr>
      <w:r w:rsidRPr="006928FE">
        <w:rPr>
          <w:rFonts w:cs="Arial"/>
          <w:sz w:val="24"/>
          <w:szCs w:val="24"/>
        </w:rPr>
        <w:t>No matter how questions concerning need are formatted, special care should be taken to ensure that the questions are not “loaded” or biased so that respondents will answer in a particular way.  If a list will be used, it should include the same number of possible responses in all categories.  While examples are valuable for clarification, they might encourage the respondent to target a particular need they might not previously have considered.</w:t>
      </w:r>
    </w:p>
    <w:p w14:paraId="49A92EC1" w14:textId="77777777" w:rsidR="00436F46" w:rsidRPr="006928FE" w:rsidRDefault="00436F46">
      <w:pPr>
        <w:ind w:left="360"/>
        <w:rPr>
          <w:rFonts w:cs="Arial"/>
          <w:sz w:val="24"/>
          <w:szCs w:val="24"/>
        </w:rPr>
      </w:pPr>
    </w:p>
    <w:p w14:paraId="7A73914E" w14:textId="77777777" w:rsidR="00436F46" w:rsidRPr="006928FE" w:rsidRDefault="00436F46" w:rsidP="00684389">
      <w:pPr>
        <w:spacing w:after="200"/>
        <w:rPr>
          <w:rFonts w:cs="Arial"/>
          <w:sz w:val="24"/>
          <w:szCs w:val="24"/>
          <w:u w:val="single"/>
        </w:rPr>
      </w:pPr>
      <w:r w:rsidRPr="006928FE">
        <w:rPr>
          <w:rFonts w:cs="Arial"/>
          <w:b/>
          <w:sz w:val="24"/>
          <w:szCs w:val="24"/>
          <w:u w:val="single"/>
        </w:rPr>
        <w:t>S</w:t>
      </w:r>
      <w:r w:rsidR="0030457B" w:rsidRPr="006928FE">
        <w:rPr>
          <w:rFonts w:cs="Arial"/>
          <w:b/>
          <w:sz w:val="24"/>
          <w:szCs w:val="24"/>
          <w:u w:val="single"/>
        </w:rPr>
        <w:t xml:space="preserve">TEP SIX </w:t>
      </w:r>
      <w:r w:rsidR="001A2F0D" w:rsidRPr="006928FE">
        <w:rPr>
          <w:rFonts w:cs="Arial"/>
          <w:b/>
          <w:sz w:val="24"/>
          <w:szCs w:val="24"/>
          <w:u w:val="single"/>
        </w:rPr>
        <w:t>-</w:t>
      </w:r>
      <w:r w:rsidRPr="006928FE">
        <w:rPr>
          <w:rFonts w:cs="Arial"/>
          <w:b/>
          <w:sz w:val="24"/>
          <w:szCs w:val="24"/>
          <w:u w:val="single"/>
        </w:rPr>
        <w:t xml:space="preserve"> </w:t>
      </w:r>
      <w:r w:rsidR="0030457B" w:rsidRPr="006928FE">
        <w:rPr>
          <w:rFonts w:cs="Arial"/>
          <w:b/>
          <w:sz w:val="24"/>
          <w:szCs w:val="24"/>
          <w:u w:val="single"/>
        </w:rPr>
        <w:t>PUBLICIZE SURVEY PROCESS</w:t>
      </w:r>
    </w:p>
    <w:p w14:paraId="3E9A4C74" w14:textId="77777777" w:rsidR="00204494" w:rsidRDefault="00204494" w:rsidP="00204494">
      <w:pPr>
        <w:rPr>
          <w:rFonts w:cs="Arial"/>
          <w:sz w:val="24"/>
        </w:rPr>
      </w:pPr>
      <w:r>
        <w:rPr>
          <w:rFonts w:cs="Arial"/>
          <w:sz w:val="24"/>
        </w:rPr>
        <w:t>To promote citizen participation, it may be worthwhile to provide advance notice of the upcoming income survey. A notice in a local newspaper or announcements at churches or civic organizations can let people know that a survey will be conducted to determine the income levels of the area. People will be more likely to cooperate if they know in advance how, why and when the survey will be conducted.</w:t>
      </w:r>
    </w:p>
    <w:p w14:paraId="4073E65E" w14:textId="77777777" w:rsidR="00436F46" w:rsidRPr="006928FE" w:rsidRDefault="00436F46">
      <w:pPr>
        <w:rPr>
          <w:rFonts w:cs="Arial"/>
          <w:sz w:val="24"/>
          <w:szCs w:val="24"/>
        </w:rPr>
      </w:pPr>
    </w:p>
    <w:p w14:paraId="39597107" w14:textId="77777777" w:rsidR="00436F46" w:rsidRPr="006928FE" w:rsidRDefault="002E210A">
      <w:pPr>
        <w:rPr>
          <w:rFonts w:cs="Arial"/>
          <w:sz w:val="24"/>
          <w:szCs w:val="24"/>
          <w:u w:val="single"/>
        </w:rPr>
      </w:pPr>
      <w:r w:rsidRPr="006928FE">
        <w:rPr>
          <w:rFonts w:cs="Arial"/>
          <w:sz w:val="24"/>
          <w:szCs w:val="24"/>
        </w:rPr>
        <w:t xml:space="preserve">As with all aspects of the survey and questionnaire, any publicity must </w:t>
      </w:r>
      <w:r w:rsidR="0022133C" w:rsidRPr="006928FE">
        <w:rPr>
          <w:rFonts w:cs="Arial"/>
          <w:sz w:val="24"/>
          <w:szCs w:val="24"/>
        </w:rPr>
        <w:t>be worded so that it does not bias the results.  For example, it is better to say that the community is applying for funding assistance and that, as part of the application, the community has to provide current estimates of the incomes of the residents of the service area.</w:t>
      </w:r>
      <w:r w:rsidR="005B7DEE" w:rsidRPr="006928FE">
        <w:rPr>
          <w:rFonts w:cs="Arial"/>
          <w:sz w:val="24"/>
          <w:szCs w:val="24"/>
        </w:rPr>
        <w:t xml:space="preserve">  </w:t>
      </w:r>
      <w:r w:rsidRPr="006928FE">
        <w:rPr>
          <w:rFonts w:cs="Arial"/>
          <w:sz w:val="24"/>
          <w:szCs w:val="24"/>
          <w:u w:val="single"/>
        </w:rPr>
        <w:t>It is not appropriate to say that, in order for the community to receive the desired funding, a survey must be conducted to show that most of the residents of the service area have low incomes.</w:t>
      </w:r>
    </w:p>
    <w:p w14:paraId="3751DAF5" w14:textId="77777777" w:rsidR="00436F46" w:rsidRPr="006928FE" w:rsidRDefault="00436F46">
      <w:pPr>
        <w:rPr>
          <w:rFonts w:cs="Arial"/>
          <w:sz w:val="24"/>
          <w:szCs w:val="24"/>
        </w:rPr>
      </w:pPr>
    </w:p>
    <w:p w14:paraId="5A49B26F" w14:textId="77777777" w:rsidR="00436F46" w:rsidRPr="006928FE" w:rsidRDefault="00436F46">
      <w:pPr>
        <w:rPr>
          <w:rFonts w:cs="Arial"/>
          <w:b/>
          <w:sz w:val="24"/>
          <w:szCs w:val="24"/>
          <w:u w:val="single"/>
        </w:rPr>
      </w:pPr>
      <w:r w:rsidRPr="006928FE">
        <w:rPr>
          <w:rFonts w:cs="Arial"/>
          <w:b/>
          <w:sz w:val="24"/>
          <w:szCs w:val="24"/>
          <w:u w:val="single"/>
        </w:rPr>
        <w:t>S</w:t>
      </w:r>
      <w:r w:rsidR="0030457B" w:rsidRPr="006928FE">
        <w:rPr>
          <w:rFonts w:cs="Arial"/>
          <w:b/>
          <w:sz w:val="24"/>
          <w:szCs w:val="24"/>
          <w:u w:val="single"/>
        </w:rPr>
        <w:t xml:space="preserve">TEP SEVEN </w:t>
      </w:r>
      <w:r w:rsidR="001A2F0D" w:rsidRPr="006928FE">
        <w:rPr>
          <w:rFonts w:cs="Arial"/>
          <w:b/>
          <w:sz w:val="24"/>
          <w:szCs w:val="24"/>
          <w:u w:val="single"/>
        </w:rPr>
        <w:t>-</w:t>
      </w:r>
      <w:r w:rsidRPr="006928FE">
        <w:rPr>
          <w:rFonts w:cs="Arial"/>
          <w:b/>
          <w:sz w:val="24"/>
          <w:szCs w:val="24"/>
          <w:u w:val="single"/>
        </w:rPr>
        <w:t xml:space="preserve"> R</w:t>
      </w:r>
      <w:r w:rsidR="0030457B" w:rsidRPr="006928FE">
        <w:rPr>
          <w:rFonts w:cs="Arial"/>
          <w:b/>
          <w:sz w:val="24"/>
          <w:szCs w:val="24"/>
          <w:u w:val="single"/>
        </w:rPr>
        <w:t>ECRUIT AND TRAIN SURVEY STAFF</w:t>
      </w:r>
    </w:p>
    <w:p w14:paraId="584F2676" w14:textId="77777777" w:rsidR="00436F46" w:rsidRPr="006928FE" w:rsidRDefault="00436F46">
      <w:pPr>
        <w:rPr>
          <w:rFonts w:cs="Arial"/>
          <w:b/>
          <w:sz w:val="24"/>
          <w:szCs w:val="24"/>
        </w:rPr>
      </w:pPr>
    </w:p>
    <w:p w14:paraId="6F836A69" w14:textId="77777777" w:rsidR="00436F46" w:rsidRPr="006928FE" w:rsidRDefault="002E210A" w:rsidP="00684389">
      <w:pPr>
        <w:spacing w:after="120"/>
        <w:ind w:left="360" w:hanging="360"/>
        <w:rPr>
          <w:rFonts w:cs="Arial"/>
          <w:sz w:val="24"/>
          <w:szCs w:val="24"/>
        </w:rPr>
      </w:pPr>
      <w:r w:rsidRPr="006928FE">
        <w:rPr>
          <w:rFonts w:cs="Arial"/>
          <w:b/>
          <w:bCs/>
          <w:sz w:val="24"/>
          <w:szCs w:val="24"/>
        </w:rPr>
        <w:t>A</w:t>
      </w:r>
      <w:r w:rsidRPr="006928FE">
        <w:rPr>
          <w:rFonts w:cs="Arial"/>
          <w:sz w:val="24"/>
          <w:szCs w:val="24"/>
        </w:rPr>
        <w:t>.</w:t>
      </w:r>
      <w:r w:rsidRPr="006928FE">
        <w:rPr>
          <w:rFonts w:cs="Arial"/>
          <w:sz w:val="24"/>
          <w:szCs w:val="24"/>
        </w:rPr>
        <w:tab/>
      </w:r>
      <w:r w:rsidRPr="006928FE">
        <w:rPr>
          <w:rFonts w:cs="Arial"/>
          <w:b/>
          <w:sz w:val="24"/>
          <w:szCs w:val="24"/>
        </w:rPr>
        <w:t>Recruit staff</w:t>
      </w:r>
    </w:p>
    <w:p w14:paraId="1F962D6A" w14:textId="77777777" w:rsidR="00436F46" w:rsidRPr="006928FE" w:rsidRDefault="002E210A">
      <w:pPr>
        <w:ind w:left="360"/>
        <w:rPr>
          <w:rFonts w:cs="Arial"/>
          <w:sz w:val="24"/>
          <w:szCs w:val="24"/>
        </w:rPr>
      </w:pPr>
      <w:r w:rsidRPr="006928FE">
        <w:rPr>
          <w:rFonts w:cs="Arial"/>
          <w:sz w:val="24"/>
          <w:szCs w:val="24"/>
        </w:rPr>
        <w:t>It is not necessary to go to great expense to hire professional interviewers.  Persons from local community groups may volunteer, or colleges that offer courses on civics, public policy, or survey research may be willing to assist as a means of providing their students with practical experience and credit.</w:t>
      </w:r>
    </w:p>
    <w:p w14:paraId="5F590B4E" w14:textId="77777777" w:rsidR="00436F46" w:rsidRPr="001D31DF" w:rsidRDefault="00436F46">
      <w:pPr>
        <w:ind w:left="360"/>
        <w:rPr>
          <w:rFonts w:cs="Arial"/>
          <w:szCs w:val="24"/>
        </w:rPr>
      </w:pPr>
    </w:p>
    <w:p w14:paraId="76139A55" w14:textId="77777777" w:rsidR="00204494" w:rsidRDefault="00204494" w:rsidP="00204494">
      <w:pPr>
        <w:ind w:left="360"/>
        <w:rPr>
          <w:rFonts w:cs="Arial"/>
          <w:sz w:val="24"/>
        </w:rPr>
      </w:pPr>
      <w:r>
        <w:rPr>
          <w:rFonts w:cs="Arial"/>
          <w:sz w:val="24"/>
        </w:rPr>
        <w:t>It is best to choose interviewers who can make respondents feel comfortable, who will hold the attention of the respondent, ask the questions as they are written, follow respondent selection procedures, and accurately record the responses.</w:t>
      </w:r>
    </w:p>
    <w:p w14:paraId="69149767" w14:textId="77777777" w:rsidR="00436F46" w:rsidRPr="006928FE" w:rsidRDefault="00436F46">
      <w:pPr>
        <w:ind w:left="720"/>
        <w:rPr>
          <w:rFonts w:cs="Arial"/>
          <w:sz w:val="24"/>
          <w:szCs w:val="24"/>
        </w:rPr>
      </w:pPr>
    </w:p>
    <w:p w14:paraId="5601333E" w14:textId="77777777" w:rsidR="00436F46" w:rsidRPr="006928FE" w:rsidRDefault="002E210A" w:rsidP="00514FAD">
      <w:pPr>
        <w:spacing w:after="120"/>
        <w:ind w:left="360" w:hanging="360"/>
        <w:rPr>
          <w:rFonts w:cs="Arial"/>
          <w:sz w:val="24"/>
          <w:szCs w:val="24"/>
        </w:rPr>
      </w:pPr>
      <w:r w:rsidRPr="006928FE">
        <w:rPr>
          <w:rFonts w:cs="Arial"/>
          <w:b/>
          <w:bCs/>
          <w:sz w:val="24"/>
          <w:szCs w:val="24"/>
        </w:rPr>
        <w:t>B</w:t>
      </w:r>
      <w:r w:rsidRPr="006928FE">
        <w:rPr>
          <w:rFonts w:cs="Arial"/>
          <w:sz w:val="24"/>
          <w:szCs w:val="24"/>
        </w:rPr>
        <w:t>.</w:t>
      </w:r>
      <w:r w:rsidRPr="006928FE">
        <w:rPr>
          <w:rFonts w:cs="Arial"/>
          <w:sz w:val="24"/>
          <w:szCs w:val="24"/>
        </w:rPr>
        <w:tab/>
      </w:r>
      <w:r w:rsidRPr="006928FE">
        <w:rPr>
          <w:rFonts w:cs="Arial"/>
          <w:b/>
          <w:sz w:val="24"/>
          <w:szCs w:val="24"/>
        </w:rPr>
        <w:t>Train staff</w:t>
      </w:r>
    </w:p>
    <w:p w14:paraId="0717AFC9" w14:textId="77777777" w:rsidR="00436F46" w:rsidRPr="006928FE" w:rsidRDefault="002E210A">
      <w:pPr>
        <w:ind w:left="360"/>
        <w:rPr>
          <w:rFonts w:cs="Arial"/>
          <w:sz w:val="24"/>
          <w:szCs w:val="24"/>
        </w:rPr>
      </w:pPr>
      <w:r w:rsidRPr="006928FE">
        <w:rPr>
          <w:rFonts w:cs="Arial"/>
          <w:sz w:val="24"/>
          <w:szCs w:val="24"/>
        </w:rPr>
        <w:t xml:space="preserve">Interviewers should read the questions exactly as they are written.  If the respondent does not understand the question or gives an unresponsive answer, the interviewer should repeat the question exactly as written.  Questions should be read in the order in which they are written.  The respondent’s answers should be recorded neatly and accurately as they are provided.  Before proceeding to the next interview, the interviewer should </w:t>
      </w:r>
      <w:r w:rsidR="00204494">
        <w:rPr>
          <w:rFonts w:cs="Arial"/>
          <w:sz w:val="24"/>
          <w:szCs w:val="24"/>
        </w:rPr>
        <w:t>review</w:t>
      </w:r>
      <w:r w:rsidR="00204494" w:rsidRPr="006928FE">
        <w:rPr>
          <w:rFonts w:cs="Arial"/>
          <w:sz w:val="24"/>
          <w:szCs w:val="24"/>
        </w:rPr>
        <w:t xml:space="preserve"> </w:t>
      </w:r>
      <w:r w:rsidRPr="006928FE">
        <w:rPr>
          <w:rFonts w:cs="Arial"/>
          <w:sz w:val="24"/>
          <w:szCs w:val="24"/>
        </w:rPr>
        <w:t>the questionnaire to be sure that every answer is clear and accurately recorded.  This simple check helps to avoid the need to re-contact the respondent for clarification.</w:t>
      </w:r>
    </w:p>
    <w:p w14:paraId="32BF78D4" w14:textId="77777777" w:rsidR="00436F46" w:rsidRPr="006928FE" w:rsidRDefault="00436F46">
      <w:pPr>
        <w:ind w:left="1080" w:hanging="720"/>
        <w:rPr>
          <w:rFonts w:cs="Arial"/>
          <w:sz w:val="24"/>
          <w:szCs w:val="24"/>
        </w:rPr>
      </w:pPr>
    </w:p>
    <w:p w14:paraId="768B2971" w14:textId="77777777" w:rsidR="00436F46" w:rsidRPr="006928FE" w:rsidRDefault="002E210A">
      <w:pPr>
        <w:ind w:left="360"/>
        <w:rPr>
          <w:rFonts w:cs="Arial"/>
          <w:sz w:val="24"/>
          <w:szCs w:val="24"/>
        </w:rPr>
      </w:pPr>
      <w:r w:rsidRPr="006928FE">
        <w:rPr>
          <w:rFonts w:cs="Arial"/>
          <w:sz w:val="24"/>
          <w:szCs w:val="24"/>
        </w:rPr>
        <w:t>For questions concerning income, note that there may be an important exception to reading the questions in the exact order every time.  If questions pertaining to issues other than income are included, and questions on income are placed at the end of the survey, a respondent could end the interview before the critical income question is asked.  If it appears to the interviewer that the respondent is about to terminate the interview, it is recommended that he or she immediately try to get an answer to the critical income question.</w:t>
      </w:r>
    </w:p>
    <w:p w14:paraId="53C1B861" w14:textId="77777777" w:rsidR="00436F46" w:rsidRPr="006928FE" w:rsidRDefault="00436F46">
      <w:pPr>
        <w:ind w:left="1080" w:hanging="720"/>
        <w:rPr>
          <w:rFonts w:cs="Arial"/>
          <w:sz w:val="24"/>
          <w:szCs w:val="24"/>
        </w:rPr>
      </w:pPr>
    </w:p>
    <w:p w14:paraId="49CB4378" w14:textId="77777777" w:rsidR="00436F46" w:rsidRPr="006928FE" w:rsidRDefault="00436F46" w:rsidP="00514FAD">
      <w:pPr>
        <w:spacing w:after="120"/>
        <w:ind w:left="720" w:hanging="720"/>
        <w:rPr>
          <w:rFonts w:cs="Arial"/>
          <w:sz w:val="24"/>
          <w:szCs w:val="24"/>
          <w:u w:val="single"/>
        </w:rPr>
      </w:pPr>
      <w:r w:rsidRPr="006928FE">
        <w:rPr>
          <w:rFonts w:cs="Arial"/>
          <w:b/>
          <w:sz w:val="24"/>
          <w:szCs w:val="24"/>
          <w:u w:val="single"/>
        </w:rPr>
        <w:t>S</w:t>
      </w:r>
      <w:r w:rsidR="00A21731" w:rsidRPr="006928FE">
        <w:rPr>
          <w:rFonts w:cs="Arial"/>
          <w:b/>
          <w:sz w:val="24"/>
          <w:szCs w:val="24"/>
          <w:u w:val="single"/>
        </w:rPr>
        <w:t>TEP EIGHT</w:t>
      </w:r>
      <w:r w:rsidRPr="006928FE">
        <w:rPr>
          <w:rFonts w:cs="Arial"/>
          <w:b/>
          <w:sz w:val="24"/>
          <w:szCs w:val="24"/>
          <w:u w:val="single"/>
        </w:rPr>
        <w:t xml:space="preserve"> </w:t>
      </w:r>
      <w:r w:rsidR="001A2F0D" w:rsidRPr="006928FE">
        <w:rPr>
          <w:rFonts w:cs="Arial"/>
          <w:b/>
          <w:sz w:val="24"/>
          <w:szCs w:val="24"/>
          <w:u w:val="single"/>
        </w:rPr>
        <w:t>-</w:t>
      </w:r>
      <w:r w:rsidRPr="006928FE">
        <w:rPr>
          <w:rFonts w:cs="Arial"/>
          <w:b/>
          <w:sz w:val="24"/>
          <w:szCs w:val="24"/>
          <w:u w:val="single"/>
        </w:rPr>
        <w:t xml:space="preserve"> C</w:t>
      </w:r>
      <w:r w:rsidR="00A21731" w:rsidRPr="006928FE">
        <w:rPr>
          <w:rFonts w:cs="Arial"/>
          <w:b/>
          <w:sz w:val="24"/>
          <w:szCs w:val="24"/>
          <w:u w:val="single"/>
        </w:rPr>
        <w:t>ONDUCT INTERVIEWS</w:t>
      </w:r>
    </w:p>
    <w:p w14:paraId="15E83175" w14:textId="77777777" w:rsidR="00436F46" w:rsidRPr="006928FE" w:rsidRDefault="002E210A">
      <w:pPr>
        <w:rPr>
          <w:rFonts w:cs="Arial"/>
          <w:sz w:val="24"/>
          <w:szCs w:val="24"/>
        </w:rPr>
      </w:pPr>
      <w:r w:rsidRPr="006928FE">
        <w:rPr>
          <w:rFonts w:cs="Arial"/>
          <w:sz w:val="24"/>
          <w:szCs w:val="24"/>
        </w:rPr>
        <w:t>Interviewers should attempt to contact respondents at a time when they are most likely to get a high rate of response.  Telephone interviews are conducted early in the evening when most people are home.  Door-to-door interviews also may be conducted early in the evening or on weekends.  Attempts should be made at different times to reach anyone in the original sample missed by the initial round of interviews.</w:t>
      </w:r>
    </w:p>
    <w:p w14:paraId="07BE0756" w14:textId="77777777" w:rsidR="00436F46" w:rsidRPr="006928FE" w:rsidRDefault="00436F46">
      <w:pPr>
        <w:rPr>
          <w:rFonts w:cs="Arial"/>
          <w:sz w:val="24"/>
          <w:szCs w:val="24"/>
        </w:rPr>
      </w:pPr>
    </w:p>
    <w:p w14:paraId="202C19B4" w14:textId="77777777" w:rsidR="00436F46" w:rsidRPr="006928FE" w:rsidRDefault="002E210A">
      <w:pPr>
        <w:rPr>
          <w:rFonts w:cs="Arial"/>
          <w:sz w:val="24"/>
          <w:szCs w:val="24"/>
        </w:rPr>
      </w:pPr>
      <w:r w:rsidRPr="006928FE">
        <w:rPr>
          <w:rFonts w:cs="Arial"/>
          <w:sz w:val="24"/>
          <w:szCs w:val="24"/>
        </w:rPr>
        <w:t xml:space="preserve">The interviewer should avoid selecting a time or method that will yield biased results.  For example, interviewing only during the day from Monday to Friday probably will miss families where both </w:t>
      </w:r>
      <w:r w:rsidR="00204494">
        <w:rPr>
          <w:rFonts w:cs="Arial"/>
          <w:sz w:val="24"/>
          <w:szCs w:val="24"/>
        </w:rPr>
        <w:t>spouses</w:t>
      </w:r>
      <w:r w:rsidRPr="006928FE">
        <w:rPr>
          <w:rFonts w:cs="Arial"/>
          <w:sz w:val="24"/>
          <w:szCs w:val="24"/>
        </w:rPr>
        <w:t xml:space="preserve"> work.  Since these families could have higher incomes than families with only one employed member, </w:t>
      </w:r>
      <w:r w:rsidR="00204494">
        <w:rPr>
          <w:rFonts w:cs="Arial"/>
          <w:sz w:val="24"/>
          <w:szCs w:val="24"/>
        </w:rPr>
        <w:t>such a methodology</w:t>
      </w:r>
      <w:r w:rsidRPr="006928FE">
        <w:rPr>
          <w:rFonts w:cs="Arial"/>
          <w:sz w:val="24"/>
          <w:szCs w:val="24"/>
        </w:rPr>
        <w:t xml:space="preserve"> may lead to biased result</w:t>
      </w:r>
      <w:r w:rsidR="00204494">
        <w:rPr>
          <w:rFonts w:cs="Arial"/>
          <w:sz w:val="24"/>
          <w:szCs w:val="24"/>
        </w:rPr>
        <w:t>s</w:t>
      </w:r>
      <w:r w:rsidRPr="006928FE">
        <w:rPr>
          <w:rFonts w:cs="Arial"/>
          <w:sz w:val="24"/>
          <w:szCs w:val="24"/>
        </w:rPr>
        <w:t>.</w:t>
      </w:r>
    </w:p>
    <w:p w14:paraId="56E2CF5A" w14:textId="77777777" w:rsidR="00436F46" w:rsidRPr="006928FE" w:rsidRDefault="00436F46">
      <w:pPr>
        <w:rPr>
          <w:rFonts w:cs="Arial"/>
          <w:sz w:val="24"/>
          <w:szCs w:val="24"/>
        </w:rPr>
      </w:pPr>
    </w:p>
    <w:p w14:paraId="56399C0A" w14:textId="77777777" w:rsidR="00745A2B" w:rsidRPr="00D367AF" w:rsidRDefault="00745A2B" w:rsidP="00745A2B">
      <w:pPr>
        <w:rPr>
          <w:rFonts w:cs="Arial"/>
          <w:sz w:val="24"/>
          <w:u w:val="single"/>
        </w:rPr>
      </w:pPr>
      <w:r w:rsidRPr="00982F48">
        <w:rPr>
          <w:rFonts w:cs="Arial"/>
          <w:sz w:val="24"/>
        </w:rPr>
        <w:t>Remember, interviewers also should follow the set procedures for replacing non-respondents</w:t>
      </w:r>
      <w:r>
        <w:rPr>
          <w:rFonts w:cs="Arial"/>
          <w:sz w:val="24"/>
        </w:rPr>
        <w:t xml:space="preserve"> or unreachable households</w:t>
      </w:r>
      <w:r w:rsidRPr="00982F48">
        <w:rPr>
          <w:rFonts w:cs="Arial"/>
          <w:sz w:val="24"/>
        </w:rPr>
        <w:t xml:space="preserve"> as discussed in Step 3.</w:t>
      </w:r>
      <w:r>
        <w:rPr>
          <w:rFonts w:cs="Arial"/>
          <w:sz w:val="24"/>
        </w:rPr>
        <w:t xml:space="preserve"> Once the interview is done, the interviewer must write the sampling number equivalent or a unique identifier on  the completed questionnaire. This will serve as the tracking number for the Survey Coordinator.</w:t>
      </w:r>
    </w:p>
    <w:p w14:paraId="7B241E7F" w14:textId="77777777" w:rsidR="00436F46" w:rsidRPr="006928FE" w:rsidRDefault="00436F46">
      <w:pPr>
        <w:rPr>
          <w:rFonts w:cs="Arial"/>
          <w:sz w:val="24"/>
          <w:szCs w:val="24"/>
        </w:rPr>
      </w:pPr>
    </w:p>
    <w:p w14:paraId="33B2D96F" w14:textId="77777777" w:rsidR="00436F46" w:rsidRPr="006928FE" w:rsidRDefault="00436F46" w:rsidP="00514FAD">
      <w:pPr>
        <w:spacing w:after="200"/>
        <w:rPr>
          <w:rFonts w:cs="Arial"/>
          <w:sz w:val="24"/>
          <w:szCs w:val="24"/>
          <w:u w:val="single"/>
        </w:rPr>
      </w:pPr>
      <w:r w:rsidRPr="006928FE">
        <w:rPr>
          <w:rFonts w:cs="Arial"/>
          <w:b/>
          <w:sz w:val="24"/>
          <w:szCs w:val="24"/>
          <w:u w:val="single"/>
        </w:rPr>
        <w:t>S</w:t>
      </w:r>
      <w:r w:rsidR="00A21731" w:rsidRPr="006928FE">
        <w:rPr>
          <w:rFonts w:cs="Arial"/>
          <w:b/>
          <w:sz w:val="24"/>
          <w:szCs w:val="24"/>
          <w:u w:val="single"/>
        </w:rPr>
        <w:t>TEP NINE</w:t>
      </w:r>
      <w:r w:rsidRPr="006928FE">
        <w:rPr>
          <w:rFonts w:cs="Arial"/>
          <w:b/>
          <w:sz w:val="24"/>
          <w:szCs w:val="24"/>
          <w:u w:val="single"/>
        </w:rPr>
        <w:t xml:space="preserve"> </w:t>
      </w:r>
      <w:r w:rsidR="001A2F0D" w:rsidRPr="006928FE">
        <w:rPr>
          <w:rFonts w:cs="Arial"/>
          <w:b/>
          <w:sz w:val="24"/>
          <w:szCs w:val="24"/>
          <w:u w:val="single"/>
        </w:rPr>
        <w:t>-</w:t>
      </w:r>
      <w:r w:rsidRPr="006928FE">
        <w:rPr>
          <w:rFonts w:cs="Arial"/>
          <w:b/>
          <w:sz w:val="24"/>
          <w:szCs w:val="24"/>
          <w:u w:val="single"/>
        </w:rPr>
        <w:t xml:space="preserve"> </w:t>
      </w:r>
      <w:r w:rsidR="00A21731" w:rsidRPr="006928FE">
        <w:rPr>
          <w:rFonts w:cs="Arial"/>
          <w:b/>
          <w:sz w:val="24"/>
          <w:szCs w:val="24"/>
          <w:u w:val="single"/>
        </w:rPr>
        <w:t>EVALUATE QUESTIONNAIRES</w:t>
      </w:r>
    </w:p>
    <w:p w14:paraId="6F4C555B" w14:textId="77777777" w:rsidR="00436F46" w:rsidRDefault="002E210A">
      <w:pPr>
        <w:pStyle w:val="BodyText2"/>
        <w:rPr>
          <w:rFonts w:ascii="Arial" w:hAnsi="Arial" w:cs="Arial"/>
          <w:szCs w:val="24"/>
        </w:rPr>
      </w:pPr>
      <w:r w:rsidRPr="006928FE">
        <w:rPr>
          <w:rFonts w:ascii="Arial" w:hAnsi="Arial" w:cs="Arial"/>
          <w:szCs w:val="24"/>
        </w:rPr>
        <w:t xml:space="preserve">Interviewers </w:t>
      </w:r>
      <w:r w:rsidR="00D2685B">
        <w:rPr>
          <w:rFonts w:ascii="Arial" w:hAnsi="Arial" w:cs="Arial"/>
          <w:szCs w:val="24"/>
        </w:rPr>
        <w:t>must</w:t>
      </w:r>
      <w:r w:rsidR="00D2685B" w:rsidRPr="006928FE">
        <w:rPr>
          <w:rFonts w:ascii="Arial" w:hAnsi="Arial" w:cs="Arial"/>
          <w:szCs w:val="24"/>
        </w:rPr>
        <w:t xml:space="preserve"> </w:t>
      </w:r>
      <w:r w:rsidRPr="006928FE">
        <w:rPr>
          <w:rFonts w:ascii="Arial" w:hAnsi="Arial" w:cs="Arial"/>
          <w:szCs w:val="24"/>
        </w:rPr>
        <w:t xml:space="preserve">return completed surveys  to the </w:t>
      </w:r>
      <w:r w:rsidR="00114736">
        <w:rPr>
          <w:rFonts w:ascii="Arial" w:hAnsi="Arial" w:cs="Arial"/>
          <w:szCs w:val="24"/>
        </w:rPr>
        <w:t>Survey Coordinator</w:t>
      </w:r>
      <w:r w:rsidRPr="006928FE">
        <w:rPr>
          <w:rFonts w:ascii="Arial" w:hAnsi="Arial" w:cs="Arial"/>
          <w:szCs w:val="24"/>
        </w:rPr>
        <w:t xml:space="preserve">.  The coordinator </w:t>
      </w:r>
      <w:r w:rsidR="00D2685B">
        <w:rPr>
          <w:rFonts w:ascii="Arial" w:hAnsi="Arial" w:cs="Arial"/>
          <w:szCs w:val="24"/>
        </w:rPr>
        <w:t>is to</w:t>
      </w:r>
      <w:r w:rsidR="00D2685B" w:rsidRPr="006928FE">
        <w:rPr>
          <w:rFonts w:ascii="Arial" w:hAnsi="Arial" w:cs="Arial"/>
          <w:szCs w:val="24"/>
        </w:rPr>
        <w:t xml:space="preserve"> </w:t>
      </w:r>
      <w:r w:rsidRPr="006928FE">
        <w:rPr>
          <w:rFonts w:ascii="Arial" w:hAnsi="Arial" w:cs="Arial"/>
          <w:szCs w:val="24"/>
        </w:rPr>
        <w:t>ensure that each survey is complete</w:t>
      </w:r>
      <w:r w:rsidR="00D2685B">
        <w:rPr>
          <w:rFonts w:ascii="Arial" w:hAnsi="Arial" w:cs="Arial"/>
          <w:szCs w:val="24"/>
        </w:rPr>
        <w:t xml:space="preserve">, with household sizes and income information </w:t>
      </w:r>
      <w:r w:rsidRPr="006928FE">
        <w:rPr>
          <w:rFonts w:ascii="Arial" w:hAnsi="Arial" w:cs="Arial"/>
          <w:szCs w:val="24"/>
        </w:rPr>
        <w:t>clearly</w:t>
      </w:r>
      <w:r w:rsidR="00D2685B">
        <w:rPr>
          <w:rFonts w:ascii="Arial" w:hAnsi="Arial" w:cs="Arial"/>
          <w:szCs w:val="24"/>
        </w:rPr>
        <w:t xml:space="preserve"> identified</w:t>
      </w:r>
      <w:r w:rsidRPr="006928FE">
        <w:rPr>
          <w:rFonts w:ascii="Arial" w:hAnsi="Arial" w:cs="Arial"/>
          <w:szCs w:val="24"/>
        </w:rPr>
        <w:t xml:space="preserve">.  Questions or errors found should be referred to the interviewer for clarification.  Incomplete or ambiguous responses can be clarified by re-contacting the respondent.  </w:t>
      </w:r>
      <w:r w:rsidR="009C05ED" w:rsidRPr="00643545">
        <w:rPr>
          <w:rFonts w:ascii="Arial" w:hAnsi="Arial" w:cs="Arial"/>
          <w:szCs w:val="24"/>
        </w:rPr>
        <w:t xml:space="preserve">If </w:t>
      </w:r>
      <w:r w:rsidR="005D318D" w:rsidRPr="00CD1B50">
        <w:rPr>
          <w:rFonts w:ascii="Arial" w:hAnsi="Arial" w:cs="Arial"/>
          <w:szCs w:val="24"/>
        </w:rPr>
        <w:t xml:space="preserve">an </w:t>
      </w:r>
      <w:r w:rsidR="009C05ED" w:rsidRPr="00CD1B50">
        <w:rPr>
          <w:rFonts w:ascii="Arial" w:hAnsi="Arial" w:cs="Arial"/>
          <w:szCs w:val="24"/>
        </w:rPr>
        <w:t xml:space="preserve">error or question cannot be resolved, consider </w:t>
      </w:r>
      <w:r w:rsidR="000C505B" w:rsidRPr="00CD1B50">
        <w:rPr>
          <w:rFonts w:ascii="Arial" w:hAnsi="Arial" w:cs="Arial"/>
          <w:szCs w:val="24"/>
        </w:rPr>
        <w:t xml:space="preserve">that survey response as invalid and do not include </w:t>
      </w:r>
      <w:r w:rsidR="005D318D" w:rsidRPr="00CD1B50">
        <w:rPr>
          <w:rFonts w:ascii="Arial" w:hAnsi="Arial" w:cs="Arial"/>
          <w:szCs w:val="24"/>
        </w:rPr>
        <w:t>it</w:t>
      </w:r>
      <w:r w:rsidR="000C505B" w:rsidRPr="00CD1B50">
        <w:rPr>
          <w:rFonts w:ascii="Arial" w:hAnsi="Arial" w:cs="Arial"/>
          <w:szCs w:val="24"/>
        </w:rPr>
        <w:t xml:space="preserve"> in </w:t>
      </w:r>
      <w:r w:rsidR="000C505B" w:rsidRPr="00643545">
        <w:rPr>
          <w:rFonts w:ascii="Arial" w:hAnsi="Arial" w:cs="Arial"/>
          <w:szCs w:val="24"/>
        </w:rPr>
        <w:t xml:space="preserve">the next step. </w:t>
      </w:r>
      <w:r w:rsidR="00D2685B">
        <w:rPr>
          <w:rFonts w:ascii="Arial" w:hAnsi="Arial" w:cs="Arial"/>
          <w:szCs w:val="24"/>
        </w:rPr>
        <w:t>Do not make assumptions about what a survey-taker meant.</w:t>
      </w:r>
    </w:p>
    <w:p w14:paraId="5E7382B0" w14:textId="77777777" w:rsidR="0036343C" w:rsidRPr="001D31DF" w:rsidRDefault="0036343C">
      <w:pPr>
        <w:pStyle w:val="BodyText2"/>
        <w:rPr>
          <w:rFonts w:ascii="Arial" w:hAnsi="Arial" w:cs="Arial"/>
          <w:sz w:val="22"/>
          <w:szCs w:val="24"/>
        </w:rPr>
      </w:pPr>
    </w:p>
    <w:p w14:paraId="106972E1" w14:textId="77777777" w:rsidR="0036343C" w:rsidRDefault="0036343C">
      <w:pPr>
        <w:pStyle w:val="BodyText2"/>
        <w:rPr>
          <w:rFonts w:ascii="Arial" w:hAnsi="Arial" w:cs="Arial"/>
          <w:szCs w:val="24"/>
        </w:rPr>
      </w:pPr>
      <w:r>
        <w:rPr>
          <w:rFonts w:ascii="Arial" w:hAnsi="Arial" w:cs="Arial"/>
          <w:szCs w:val="24"/>
        </w:rPr>
        <w:t xml:space="preserve">As a matter of policy (with the intent to preserve the credibility of the results of the survey), non-respondents are classified as non-LMI persons, when counting them is </w:t>
      </w:r>
      <w:r w:rsidR="00745A2B">
        <w:rPr>
          <w:rFonts w:ascii="Arial" w:hAnsi="Arial" w:cs="Arial"/>
          <w:szCs w:val="24"/>
        </w:rPr>
        <w:t xml:space="preserve">necessary </w:t>
      </w:r>
      <w:r>
        <w:rPr>
          <w:rFonts w:ascii="Arial" w:hAnsi="Arial" w:cs="Arial"/>
          <w:szCs w:val="24"/>
        </w:rPr>
        <w:t xml:space="preserve">to reach the required sample size. The decision to get responses from replacements may become inevitable if the proportion of the non-responses is high enough to affect the validity of the </w:t>
      </w:r>
      <w:r w:rsidR="00D2685B">
        <w:rPr>
          <w:rFonts w:ascii="Arial" w:hAnsi="Arial" w:cs="Arial"/>
          <w:szCs w:val="24"/>
        </w:rPr>
        <w:t xml:space="preserve">survey </w:t>
      </w:r>
      <w:r>
        <w:rPr>
          <w:rFonts w:ascii="Arial" w:hAnsi="Arial" w:cs="Arial"/>
          <w:szCs w:val="24"/>
        </w:rPr>
        <w:t>results</w:t>
      </w:r>
      <w:r w:rsidR="00D2685B">
        <w:rPr>
          <w:rFonts w:ascii="Arial" w:hAnsi="Arial" w:cs="Arial"/>
          <w:szCs w:val="24"/>
        </w:rPr>
        <w:t>.</w:t>
      </w:r>
      <w:r>
        <w:rPr>
          <w:rFonts w:ascii="Arial" w:hAnsi="Arial" w:cs="Arial"/>
          <w:szCs w:val="24"/>
        </w:rPr>
        <w:t xml:space="preserve"> </w:t>
      </w:r>
      <w:r w:rsidR="005F0C1C">
        <w:rPr>
          <w:rFonts w:ascii="Arial" w:hAnsi="Arial" w:cs="Arial"/>
          <w:szCs w:val="24"/>
        </w:rPr>
        <w:t xml:space="preserve">Non-response rates greater than 20 percent </w:t>
      </w:r>
      <w:r>
        <w:rPr>
          <w:rFonts w:ascii="Arial" w:hAnsi="Arial" w:cs="Arial"/>
          <w:szCs w:val="24"/>
        </w:rPr>
        <w:t>make the survey less than credible,</w:t>
      </w:r>
      <w:r w:rsidR="005F0C1C">
        <w:rPr>
          <w:rFonts w:ascii="Arial" w:hAnsi="Arial" w:cs="Arial"/>
          <w:szCs w:val="24"/>
        </w:rPr>
        <w:t xml:space="preserve"> as it is not statistically valid to make assumptions about the non-responders when there are too many.  If the required minimum response rates (see step 3) are not reached, and the non-response rates are greater than 20 percent</w:t>
      </w:r>
      <w:r w:rsidR="00C359B2">
        <w:rPr>
          <w:rFonts w:ascii="Arial" w:hAnsi="Arial" w:cs="Arial"/>
          <w:szCs w:val="24"/>
        </w:rPr>
        <w:t xml:space="preserve"> (of the sample size), the survey is not valid.</w:t>
      </w:r>
      <w:r>
        <w:rPr>
          <w:rFonts w:ascii="Arial" w:hAnsi="Arial" w:cs="Arial"/>
          <w:szCs w:val="24"/>
        </w:rPr>
        <w:t xml:space="preserve"> </w:t>
      </w:r>
    </w:p>
    <w:p w14:paraId="3868EC84" w14:textId="77777777" w:rsidR="00767BAE" w:rsidRPr="001D31DF" w:rsidRDefault="00767BAE">
      <w:pPr>
        <w:pStyle w:val="BodyText2"/>
        <w:rPr>
          <w:rFonts w:ascii="Arial" w:hAnsi="Arial" w:cs="Arial"/>
          <w:sz w:val="22"/>
          <w:szCs w:val="24"/>
        </w:rPr>
      </w:pPr>
    </w:p>
    <w:p w14:paraId="2C46686F" w14:textId="77777777" w:rsidR="00767BAE" w:rsidRPr="006928FE" w:rsidRDefault="00767BAE">
      <w:pPr>
        <w:pStyle w:val="BodyText2"/>
        <w:rPr>
          <w:rFonts w:ascii="Arial" w:hAnsi="Arial" w:cs="Arial"/>
          <w:szCs w:val="24"/>
        </w:rPr>
      </w:pPr>
      <w:r>
        <w:rPr>
          <w:rFonts w:ascii="Arial" w:hAnsi="Arial" w:cs="Arial"/>
          <w:szCs w:val="24"/>
        </w:rPr>
        <w:t>If you have a response rate of 80</w:t>
      </w:r>
      <w:r w:rsidR="005A01BD">
        <w:rPr>
          <w:rFonts w:ascii="Arial" w:hAnsi="Arial" w:cs="Arial"/>
          <w:szCs w:val="24"/>
        </w:rPr>
        <w:t xml:space="preserve"> percent</w:t>
      </w:r>
      <w:r>
        <w:rPr>
          <w:rFonts w:ascii="Arial" w:hAnsi="Arial" w:cs="Arial"/>
          <w:szCs w:val="24"/>
        </w:rPr>
        <w:t xml:space="preserve"> or better, you can count some of the non-responders as above LMI</w:t>
      </w:r>
      <w:r w:rsidR="00DE5F21">
        <w:rPr>
          <w:rFonts w:ascii="Arial" w:hAnsi="Arial" w:cs="Arial"/>
          <w:szCs w:val="24"/>
        </w:rPr>
        <w:t>, if needed to meet the required minimum response rate</w:t>
      </w:r>
      <w:r>
        <w:rPr>
          <w:rFonts w:ascii="Arial" w:hAnsi="Arial" w:cs="Arial"/>
          <w:szCs w:val="24"/>
        </w:rPr>
        <w:t xml:space="preserve">.  If that is the case, you would enter them into your tabulation spreadsheets as “above” for whatever </w:t>
      </w:r>
      <w:r w:rsidR="009C0431">
        <w:rPr>
          <w:rFonts w:ascii="Arial" w:hAnsi="Arial" w:cs="Arial"/>
          <w:szCs w:val="24"/>
        </w:rPr>
        <w:t xml:space="preserve">household size represents the average household size </w:t>
      </w:r>
      <w:r>
        <w:rPr>
          <w:rFonts w:ascii="Arial" w:hAnsi="Arial" w:cs="Arial"/>
          <w:szCs w:val="24"/>
        </w:rPr>
        <w:t>for the responses you got.</w:t>
      </w:r>
    </w:p>
    <w:p w14:paraId="2421340E" w14:textId="77777777" w:rsidR="00436F46" w:rsidRPr="006928FE" w:rsidRDefault="00436F46">
      <w:pPr>
        <w:rPr>
          <w:rFonts w:cs="Arial"/>
          <w:sz w:val="24"/>
          <w:szCs w:val="24"/>
        </w:rPr>
      </w:pPr>
    </w:p>
    <w:p w14:paraId="28D6CCBD" w14:textId="77777777" w:rsidR="00436F46" w:rsidRPr="006928FE" w:rsidRDefault="00436F46" w:rsidP="00514FAD">
      <w:pPr>
        <w:spacing w:after="200"/>
        <w:rPr>
          <w:rFonts w:cs="Arial"/>
          <w:b/>
          <w:sz w:val="24"/>
          <w:szCs w:val="24"/>
          <w:u w:val="single"/>
        </w:rPr>
      </w:pPr>
      <w:r w:rsidRPr="006928FE">
        <w:rPr>
          <w:rFonts w:cs="Arial"/>
          <w:b/>
          <w:sz w:val="24"/>
          <w:szCs w:val="24"/>
          <w:u w:val="single"/>
        </w:rPr>
        <w:t>S</w:t>
      </w:r>
      <w:r w:rsidR="00A21731" w:rsidRPr="006928FE">
        <w:rPr>
          <w:rFonts w:cs="Arial"/>
          <w:b/>
          <w:sz w:val="24"/>
          <w:szCs w:val="24"/>
          <w:u w:val="single"/>
        </w:rPr>
        <w:t>TEP TEN</w:t>
      </w:r>
      <w:r w:rsidRPr="006928FE">
        <w:rPr>
          <w:rFonts w:cs="Arial"/>
          <w:b/>
          <w:sz w:val="24"/>
          <w:szCs w:val="24"/>
          <w:u w:val="single"/>
        </w:rPr>
        <w:t xml:space="preserve"> </w:t>
      </w:r>
      <w:r w:rsidR="001A2F0D" w:rsidRPr="006928FE">
        <w:rPr>
          <w:rFonts w:cs="Arial"/>
          <w:b/>
          <w:sz w:val="24"/>
          <w:szCs w:val="24"/>
          <w:u w:val="single"/>
        </w:rPr>
        <w:t>-</w:t>
      </w:r>
      <w:r w:rsidRPr="006928FE">
        <w:rPr>
          <w:rFonts w:cs="Arial"/>
          <w:b/>
          <w:sz w:val="24"/>
          <w:szCs w:val="24"/>
          <w:u w:val="single"/>
        </w:rPr>
        <w:t xml:space="preserve"> T</w:t>
      </w:r>
      <w:r w:rsidR="00A21731" w:rsidRPr="006928FE">
        <w:rPr>
          <w:rFonts w:cs="Arial"/>
          <w:b/>
          <w:sz w:val="24"/>
          <w:szCs w:val="24"/>
          <w:u w:val="single"/>
        </w:rPr>
        <w:t>ABULATE SURVEY RESULTS</w:t>
      </w:r>
    </w:p>
    <w:p w14:paraId="5379255B" w14:textId="77777777" w:rsidR="00065BA5" w:rsidRDefault="00AC70F2">
      <w:pPr>
        <w:rPr>
          <w:rFonts w:cs="Arial"/>
          <w:sz w:val="24"/>
          <w:szCs w:val="24"/>
        </w:rPr>
      </w:pPr>
      <w:r w:rsidRPr="006928FE">
        <w:rPr>
          <w:rFonts w:cs="Arial"/>
          <w:sz w:val="24"/>
          <w:szCs w:val="24"/>
        </w:rPr>
        <w:t xml:space="preserve">The </w:t>
      </w:r>
      <w:r w:rsidR="00114736">
        <w:rPr>
          <w:rFonts w:cs="Arial"/>
          <w:sz w:val="24"/>
          <w:szCs w:val="24"/>
        </w:rPr>
        <w:t>Survey Coordinator</w:t>
      </w:r>
      <w:r w:rsidRPr="006928FE">
        <w:rPr>
          <w:rFonts w:cs="Arial"/>
          <w:sz w:val="24"/>
          <w:szCs w:val="24"/>
        </w:rPr>
        <w:t xml:space="preserve"> should o</w:t>
      </w:r>
      <w:r w:rsidR="002E210A" w:rsidRPr="006928FE">
        <w:rPr>
          <w:rFonts w:cs="Arial"/>
          <w:sz w:val="24"/>
          <w:szCs w:val="24"/>
        </w:rPr>
        <w:t>rganize and record survey data on a spreadsheet</w:t>
      </w:r>
      <w:r w:rsidR="00403612" w:rsidRPr="006928FE">
        <w:rPr>
          <w:rFonts w:cs="Arial"/>
          <w:sz w:val="24"/>
          <w:szCs w:val="24"/>
        </w:rPr>
        <w:t xml:space="preserve"> such as the example below</w:t>
      </w:r>
      <w:r w:rsidR="002E210A" w:rsidRPr="006928FE">
        <w:rPr>
          <w:rFonts w:cs="Arial"/>
          <w:sz w:val="24"/>
          <w:szCs w:val="24"/>
        </w:rPr>
        <w:t xml:space="preserve">. </w:t>
      </w:r>
      <w:r w:rsidR="002F46DB">
        <w:rPr>
          <w:rFonts w:cs="Arial"/>
          <w:sz w:val="24"/>
          <w:szCs w:val="24"/>
        </w:rPr>
        <w:t>The tables on this page help translate the data collected by household</w:t>
      </w:r>
      <w:r w:rsidR="00E04F95">
        <w:rPr>
          <w:rFonts w:cs="Arial"/>
          <w:sz w:val="24"/>
          <w:szCs w:val="24"/>
        </w:rPr>
        <w:t>s into data base</w:t>
      </w:r>
      <w:r w:rsidR="00D53FDE">
        <w:rPr>
          <w:rFonts w:cs="Arial"/>
          <w:sz w:val="24"/>
          <w:szCs w:val="24"/>
        </w:rPr>
        <w:t>d</w:t>
      </w:r>
      <w:r w:rsidR="00E04F95">
        <w:rPr>
          <w:rFonts w:cs="Arial"/>
          <w:sz w:val="24"/>
          <w:szCs w:val="24"/>
        </w:rPr>
        <w:t xml:space="preserve"> on individuals.</w:t>
      </w:r>
    </w:p>
    <w:p w14:paraId="699B04D3" w14:textId="77777777" w:rsidR="00627C82" w:rsidRDefault="00627C82">
      <w:pPr>
        <w:rPr>
          <w:rFonts w:cs="Arial"/>
          <w:sz w:val="24"/>
          <w:szCs w:val="24"/>
        </w:rPr>
      </w:pPr>
    </w:p>
    <w:p w14:paraId="7B14FAA6" w14:textId="77777777" w:rsidR="00627C82" w:rsidRPr="006928FE" w:rsidRDefault="00627C82">
      <w:pPr>
        <w:rPr>
          <w:rFonts w:cs="Arial"/>
          <w:sz w:val="24"/>
          <w:szCs w:val="24"/>
        </w:rPr>
      </w:pPr>
      <w:r>
        <w:rPr>
          <w:rFonts w:cs="Arial"/>
          <w:sz w:val="24"/>
          <w:szCs w:val="24"/>
        </w:rPr>
        <w:t>Th</w:t>
      </w:r>
      <w:r w:rsidR="00EF0932">
        <w:rPr>
          <w:rFonts w:cs="Arial"/>
          <w:sz w:val="24"/>
          <w:szCs w:val="24"/>
        </w:rPr>
        <w:t>e</w:t>
      </w:r>
      <w:r>
        <w:rPr>
          <w:rFonts w:cs="Arial"/>
          <w:sz w:val="24"/>
          <w:szCs w:val="24"/>
        </w:rPr>
        <w:t xml:space="preserve"> image below shows an Excel </w:t>
      </w:r>
      <w:r w:rsidR="00AE18C9">
        <w:rPr>
          <w:rFonts w:cs="Arial"/>
          <w:sz w:val="24"/>
          <w:szCs w:val="24"/>
        </w:rPr>
        <w:t>file</w:t>
      </w:r>
      <w:r>
        <w:rPr>
          <w:rFonts w:cs="Arial"/>
          <w:sz w:val="24"/>
          <w:szCs w:val="24"/>
        </w:rPr>
        <w:t xml:space="preserve"> you can download from the CDBG website (look under Guidance Materials). </w:t>
      </w:r>
      <w:r w:rsidR="00BD5A4E">
        <w:rPr>
          <w:rFonts w:cs="Arial"/>
          <w:sz w:val="24"/>
          <w:szCs w:val="24"/>
        </w:rPr>
        <w:t>Th</w:t>
      </w:r>
      <w:r w:rsidR="006459E9">
        <w:rPr>
          <w:rFonts w:cs="Arial"/>
          <w:sz w:val="24"/>
          <w:szCs w:val="24"/>
        </w:rPr>
        <w:t>e file include</w:t>
      </w:r>
      <w:r w:rsidR="00EF0932">
        <w:rPr>
          <w:rFonts w:cs="Arial"/>
          <w:sz w:val="24"/>
          <w:szCs w:val="24"/>
        </w:rPr>
        <w:t>s</w:t>
      </w:r>
      <w:r w:rsidR="006459E9">
        <w:rPr>
          <w:rFonts w:cs="Arial"/>
          <w:sz w:val="24"/>
          <w:szCs w:val="24"/>
        </w:rPr>
        <w:t xml:space="preserve"> the Tally Sheet (</w:t>
      </w:r>
      <w:r w:rsidR="0092601E">
        <w:rPr>
          <w:rFonts w:cs="Arial"/>
          <w:sz w:val="24"/>
          <w:szCs w:val="24"/>
        </w:rPr>
        <w:t>Figure 3</w:t>
      </w:r>
      <w:r w:rsidR="006459E9">
        <w:rPr>
          <w:rFonts w:cs="Arial"/>
          <w:sz w:val="24"/>
          <w:szCs w:val="24"/>
        </w:rPr>
        <w:t>),</w:t>
      </w:r>
      <w:r w:rsidR="00BD5A4E">
        <w:rPr>
          <w:rFonts w:cs="Arial"/>
          <w:sz w:val="24"/>
          <w:szCs w:val="24"/>
        </w:rPr>
        <w:t xml:space="preserve"> </w:t>
      </w:r>
      <w:r w:rsidR="0092601E">
        <w:rPr>
          <w:rFonts w:cs="Arial"/>
          <w:sz w:val="24"/>
          <w:szCs w:val="24"/>
        </w:rPr>
        <w:t xml:space="preserve">Households to Persons </w:t>
      </w:r>
      <w:r w:rsidR="00EF0932">
        <w:rPr>
          <w:rFonts w:cs="Arial"/>
          <w:sz w:val="24"/>
          <w:szCs w:val="24"/>
        </w:rPr>
        <w:t>Above and Below Income Limits</w:t>
      </w:r>
      <w:r w:rsidR="0092601E">
        <w:rPr>
          <w:rFonts w:cs="Arial"/>
          <w:sz w:val="24"/>
          <w:szCs w:val="24"/>
        </w:rPr>
        <w:t xml:space="preserve"> (Figure 4) </w:t>
      </w:r>
      <w:r>
        <w:rPr>
          <w:rFonts w:cs="Arial"/>
          <w:sz w:val="24"/>
          <w:szCs w:val="24"/>
        </w:rPr>
        <w:t>and the Income Survey Worksheet</w:t>
      </w:r>
      <w:r w:rsidR="00C12FCC">
        <w:rPr>
          <w:rFonts w:cs="Arial"/>
          <w:sz w:val="24"/>
          <w:szCs w:val="24"/>
        </w:rPr>
        <w:t xml:space="preserve"> (</w:t>
      </w:r>
      <w:r w:rsidR="00C12FCC" w:rsidRPr="00155F65">
        <w:rPr>
          <w:rFonts w:cs="Arial"/>
          <w:b/>
          <w:sz w:val="24"/>
          <w:szCs w:val="24"/>
        </w:rPr>
        <w:t>Attachment 2</w:t>
      </w:r>
      <w:r w:rsidR="00C12FCC">
        <w:rPr>
          <w:rFonts w:cs="Arial"/>
          <w:sz w:val="24"/>
          <w:szCs w:val="24"/>
        </w:rPr>
        <w:t>)</w:t>
      </w:r>
      <w:r w:rsidR="006459E9">
        <w:rPr>
          <w:rFonts w:cs="Arial"/>
          <w:sz w:val="24"/>
          <w:szCs w:val="24"/>
        </w:rPr>
        <w:t xml:space="preserve">. </w:t>
      </w:r>
      <w:r w:rsidR="00C12FCC">
        <w:rPr>
          <w:rFonts w:cs="Arial"/>
          <w:sz w:val="24"/>
          <w:szCs w:val="24"/>
        </w:rPr>
        <w:t>See tabs at bo</w:t>
      </w:r>
      <w:r w:rsidR="006459E9">
        <w:rPr>
          <w:rFonts w:cs="Arial"/>
          <w:sz w:val="24"/>
          <w:szCs w:val="24"/>
        </w:rPr>
        <w:t>ttom of the file worksheets</w:t>
      </w:r>
      <w:r w:rsidR="00C12FCC">
        <w:rPr>
          <w:rFonts w:cs="Arial"/>
          <w:sz w:val="24"/>
          <w:szCs w:val="24"/>
        </w:rPr>
        <w:t>.</w:t>
      </w:r>
      <w:r>
        <w:rPr>
          <w:rFonts w:cs="Arial"/>
          <w:sz w:val="24"/>
          <w:szCs w:val="24"/>
        </w:rPr>
        <w:t xml:space="preserve"> </w:t>
      </w:r>
      <w:r w:rsidR="00C12FCC">
        <w:rPr>
          <w:rFonts w:cs="Arial"/>
          <w:sz w:val="24"/>
          <w:szCs w:val="24"/>
        </w:rPr>
        <w:t>There are directio</w:t>
      </w:r>
      <w:r w:rsidR="006459E9">
        <w:rPr>
          <w:rFonts w:cs="Arial"/>
          <w:sz w:val="24"/>
          <w:szCs w:val="24"/>
        </w:rPr>
        <w:t>ns for using this tool on the “Data Input F</w:t>
      </w:r>
      <w:r w:rsidR="00C12FCC">
        <w:rPr>
          <w:rFonts w:cs="Arial"/>
          <w:sz w:val="24"/>
          <w:szCs w:val="24"/>
        </w:rPr>
        <w:t>orm</w:t>
      </w:r>
      <w:r w:rsidR="006459E9">
        <w:rPr>
          <w:rFonts w:cs="Arial"/>
          <w:sz w:val="24"/>
          <w:szCs w:val="24"/>
        </w:rPr>
        <w:t xml:space="preserve"> – Tally Sheet</w:t>
      </w:r>
      <w:r w:rsidR="00C12FCC">
        <w:rPr>
          <w:rFonts w:cs="Arial"/>
          <w:sz w:val="24"/>
          <w:szCs w:val="24"/>
        </w:rPr>
        <w:t>” as shown.</w:t>
      </w:r>
    </w:p>
    <w:p w14:paraId="6EE0B700" w14:textId="77777777" w:rsidR="00E04F95" w:rsidRDefault="00E04F95" w:rsidP="001D31DF">
      <w:pPr>
        <w:jc w:val="center"/>
        <w:rPr>
          <w:rFonts w:cs="Arial"/>
          <w:sz w:val="24"/>
          <w:szCs w:val="24"/>
        </w:rPr>
      </w:pPr>
    </w:p>
    <w:p w14:paraId="3DD96F37" w14:textId="77777777" w:rsidR="00C12FCC" w:rsidRDefault="00C12FCC" w:rsidP="00EC459C">
      <w:pPr>
        <w:rPr>
          <w:rFonts w:cs="Arial"/>
          <w:sz w:val="24"/>
          <w:szCs w:val="24"/>
        </w:rPr>
      </w:pPr>
      <w:r>
        <w:rPr>
          <w:rFonts w:cs="Arial"/>
          <w:sz w:val="24"/>
          <w:szCs w:val="24"/>
        </w:rPr>
        <w:t xml:space="preserve">The Tally </w:t>
      </w:r>
      <w:r w:rsidR="005E1E34">
        <w:rPr>
          <w:rFonts w:cs="Arial"/>
          <w:sz w:val="24"/>
          <w:szCs w:val="24"/>
        </w:rPr>
        <w:t>Sheet</w:t>
      </w:r>
      <w:r>
        <w:rPr>
          <w:rFonts w:cs="Arial"/>
          <w:sz w:val="24"/>
          <w:szCs w:val="24"/>
        </w:rPr>
        <w:t xml:space="preserve"> </w:t>
      </w:r>
      <w:r w:rsidR="0092601E">
        <w:rPr>
          <w:rFonts w:cs="Arial"/>
          <w:sz w:val="24"/>
          <w:szCs w:val="24"/>
        </w:rPr>
        <w:t xml:space="preserve">(Figure 3) </w:t>
      </w:r>
      <w:r>
        <w:rPr>
          <w:rFonts w:cs="Arial"/>
          <w:sz w:val="24"/>
          <w:szCs w:val="24"/>
        </w:rPr>
        <w:t>will feed</w:t>
      </w:r>
      <w:r w:rsidRPr="006928FE">
        <w:rPr>
          <w:rFonts w:cs="Arial"/>
          <w:sz w:val="24"/>
          <w:szCs w:val="24"/>
        </w:rPr>
        <w:t xml:space="preserve"> </w:t>
      </w:r>
      <w:r w:rsidR="0092601E">
        <w:rPr>
          <w:rFonts w:cs="Arial"/>
          <w:sz w:val="24"/>
          <w:szCs w:val="24"/>
        </w:rPr>
        <w:t>the Households to Persons table (Figure 4)</w:t>
      </w:r>
      <w:r>
        <w:rPr>
          <w:rFonts w:cs="Arial"/>
          <w:sz w:val="24"/>
          <w:szCs w:val="24"/>
        </w:rPr>
        <w:t>, to calculate LMI results for individuals. Then</w:t>
      </w:r>
      <w:r w:rsidRPr="006928FE">
        <w:rPr>
          <w:rFonts w:cs="Arial"/>
          <w:sz w:val="24"/>
          <w:szCs w:val="24"/>
        </w:rPr>
        <w:t xml:space="preserve"> complete the Income Survey Worksheet (</w:t>
      </w:r>
      <w:r w:rsidRPr="00E6354B">
        <w:rPr>
          <w:rFonts w:cs="Arial"/>
          <w:b/>
          <w:sz w:val="24"/>
          <w:szCs w:val="24"/>
        </w:rPr>
        <w:t>Attachment 2</w:t>
      </w:r>
      <w:r w:rsidRPr="006928FE">
        <w:rPr>
          <w:rFonts w:cs="Arial"/>
          <w:sz w:val="24"/>
          <w:szCs w:val="24"/>
        </w:rPr>
        <w:t>).</w:t>
      </w:r>
      <w:r>
        <w:rPr>
          <w:rFonts w:cs="Arial"/>
          <w:sz w:val="24"/>
          <w:szCs w:val="24"/>
        </w:rPr>
        <w:t xml:space="preserve">  If you use the Excel </w:t>
      </w:r>
      <w:r w:rsidR="006459E9">
        <w:rPr>
          <w:rFonts w:cs="Arial"/>
          <w:sz w:val="24"/>
          <w:szCs w:val="24"/>
        </w:rPr>
        <w:t>file</w:t>
      </w:r>
      <w:r>
        <w:rPr>
          <w:rFonts w:cs="Arial"/>
          <w:sz w:val="24"/>
          <w:szCs w:val="24"/>
        </w:rPr>
        <w:t xml:space="preserve"> provided, most of this will calculate and populate </w:t>
      </w:r>
      <w:r w:rsidR="00EF0932">
        <w:rPr>
          <w:rFonts w:cs="Arial"/>
          <w:sz w:val="24"/>
          <w:szCs w:val="24"/>
        </w:rPr>
        <w:t>the data for you.</w:t>
      </w:r>
    </w:p>
    <w:p w14:paraId="598C6054" w14:textId="77777777" w:rsidR="00EC459C" w:rsidRDefault="00EC459C" w:rsidP="00C12FCC">
      <w:pPr>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14:paraId="79585E10" w14:textId="77777777" w:rsidR="00753816" w:rsidRDefault="00EC459C" w:rsidP="00C12FCC">
      <w:pPr>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Figure 3</w:t>
      </w:r>
    </w:p>
    <w:p w14:paraId="4E1D8D10" w14:textId="77777777" w:rsidR="00753816" w:rsidRDefault="00EC459C" w:rsidP="001D31DF">
      <w:pPr>
        <w:jc w:val="center"/>
        <w:rPr>
          <w:rFonts w:cs="Arial"/>
          <w:sz w:val="24"/>
          <w:szCs w:val="24"/>
        </w:rPr>
      </w:pPr>
      <w:r>
        <w:rPr>
          <w:noProof/>
        </w:rPr>
        <w:drawing>
          <wp:inline distT="0" distB="0" distL="0" distR="0" wp14:anchorId="31D42641" wp14:editId="32CC592A">
            <wp:extent cx="5595226" cy="4181475"/>
            <wp:effectExtent l="19050" t="19050" r="2476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00078" cy="4185101"/>
                    </a:xfrm>
                    <a:prstGeom prst="rect">
                      <a:avLst/>
                    </a:prstGeom>
                    <a:ln>
                      <a:solidFill>
                        <a:schemeClr val="accent1"/>
                      </a:solidFill>
                    </a:ln>
                  </pic:spPr>
                </pic:pic>
              </a:graphicData>
            </a:graphic>
          </wp:inline>
        </w:drawing>
      </w:r>
    </w:p>
    <w:p w14:paraId="5EB98563" w14:textId="77777777" w:rsidR="00C12FCC" w:rsidRDefault="00C12FCC" w:rsidP="00C12FCC">
      <w:pPr>
        <w:rPr>
          <w:rFonts w:cs="Arial"/>
          <w:sz w:val="24"/>
          <w:szCs w:val="24"/>
        </w:rPr>
      </w:pPr>
    </w:p>
    <w:p w14:paraId="0E3F1A5C" w14:textId="77777777" w:rsidR="005E1E34" w:rsidRDefault="005E1E34" w:rsidP="00C12FCC">
      <w:pPr>
        <w:rPr>
          <w:rFonts w:cs="Arial"/>
          <w:sz w:val="24"/>
          <w:szCs w:val="24"/>
        </w:rPr>
      </w:pPr>
    </w:p>
    <w:p w14:paraId="25E2E469" w14:textId="77777777" w:rsidR="005E1E34" w:rsidRDefault="005E1E34" w:rsidP="00C12FCC">
      <w:pPr>
        <w:rPr>
          <w:rFonts w:cs="Arial"/>
          <w:sz w:val="24"/>
          <w:szCs w:val="24"/>
        </w:rPr>
      </w:pPr>
    </w:p>
    <w:p w14:paraId="0C615156" w14:textId="77777777" w:rsidR="00627C82" w:rsidRDefault="00E04F95" w:rsidP="00C12FCC">
      <w:pPr>
        <w:rPr>
          <w:rFonts w:cs="Arial"/>
          <w:sz w:val="24"/>
          <w:szCs w:val="24"/>
        </w:rPr>
      </w:pPr>
      <w:r>
        <w:rPr>
          <w:rFonts w:cs="Arial"/>
          <w:sz w:val="24"/>
          <w:szCs w:val="24"/>
        </w:rPr>
        <w:t>You may use another tabulation system</w:t>
      </w:r>
      <w:r w:rsidR="00BD5A4E">
        <w:rPr>
          <w:rFonts w:cs="Arial"/>
          <w:sz w:val="24"/>
          <w:szCs w:val="24"/>
        </w:rPr>
        <w:t>, as long as you can translate your survey results into responses for individuals</w:t>
      </w:r>
      <w:r w:rsidR="00C12FCC">
        <w:rPr>
          <w:rFonts w:cs="Arial"/>
          <w:sz w:val="24"/>
          <w:szCs w:val="24"/>
        </w:rPr>
        <w:t xml:space="preserve"> and complete the Income Survey Worksheet accurately.</w:t>
      </w:r>
      <w:r w:rsidR="00745A2B">
        <w:rPr>
          <w:rFonts w:cs="Arial"/>
          <w:sz w:val="24"/>
          <w:szCs w:val="24"/>
        </w:rPr>
        <w:t xml:space="preserve"> </w:t>
      </w:r>
    </w:p>
    <w:p w14:paraId="0C7A04C5" w14:textId="77777777" w:rsidR="00E04F95" w:rsidRDefault="00E04F95" w:rsidP="00627C82">
      <w:pPr>
        <w:rPr>
          <w:rFonts w:cs="Arial"/>
          <w:sz w:val="24"/>
          <w:szCs w:val="24"/>
        </w:rPr>
      </w:pPr>
    </w:p>
    <w:p w14:paraId="4015B9B5" w14:textId="77777777" w:rsidR="00BD5A4E" w:rsidRDefault="00745A2B" w:rsidP="00A45726">
      <w:pPr>
        <w:ind w:left="720"/>
        <w:jc w:val="center"/>
        <w:rPr>
          <w:rFonts w:cs="Arial"/>
          <w:b/>
          <w:sz w:val="24"/>
          <w:szCs w:val="24"/>
        </w:rPr>
      </w:pPr>
      <w:r>
        <w:rPr>
          <w:rFonts w:cs="Arial"/>
          <w:sz w:val="24"/>
          <w:szCs w:val="24"/>
        </w:rPr>
        <w:t>.</w:t>
      </w:r>
    </w:p>
    <w:p w14:paraId="1C821AD0" w14:textId="77777777" w:rsidR="00A45726" w:rsidRDefault="00EF0932" w:rsidP="001D31DF">
      <w:pPr>
        <w:ind w:left="720"/>
        <w:rPr>
          <w:rFonts w:cs="Arial"/>
          <w:sz w:val="24"/>
          <w:szCs w:val="24"/>
        </w:rPr>
      </w:pPr>
      <w:r>
        <w:rPr>
          <w:rFonts w:cs="Arial"/>
          <w:b/>
          <w:sz w:val="24"/>
          <w:szCs w:val="24"/>
        </w:rPr>
        <w:t xml:space="preserve">                                                        </w:t>
      </w:r>
      <w:r w:rsidR="00753816">
        <w:rPr>
          <w:rFonts w:cs="Arial"/>
          <w:b/>
          <w:sz w:val="24"/>
          <w:szCs w:val="24"/>
        </w:rPr>
        <w:t>Figure 4</w:t>
      </w:r>
    </w:p>
    <w:p w14:paraId="464B7108" w14:textId="432159F1" w:rsidR="00FF6BFA" w:rsidRDefault="00691EEB" w:rsidP="00A45726">
      <w:pPr>
        <w:rPr>
          <w:rFonts w:ascii="Calibri" w:hAnsi="Calibri"/>
          <w:sz w:val="24"/>
          <w:szCs w:val="24"/>
        </w:rPr>
      </w:pPr>
      <w:r>
        <w:rPr>
          <w:noProof/>
        </w:rPr>
        <w:drawing>
          <wp:inline distT="0" distB="0" distL="0" distR="0" wp14:anchorId="71844365" wp14:editId="7A1A7984">
            <wp:extent cx="5200650" cy="4543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00650" cy="4543425"/>
                    </a:xfrm>
                    <a:prstGeom prst="rect">
                      <a:avLst/>
                    </a:prstGeom>
                  </pic:spPr>
                </pic:pic>
              </a:graphicData>
            </a:graphic>
          </wp:inline>
        </w:drawing>
      </w:r>
    </w:p>
    <w:p w14:paraId="573C2715" w14:textId="77777777" w:rsidR="00A45726" w:rsidRDefault="00A45726" w:rsidP="00A45726">
      <w:pPr>
        <w:rPr>
          <w:rFonts w:ascii="Calibri" w:hAnsi="Calibri"/>
          <w:sz w:val="24"/>
          <w:szCs w:val="24"/>
        </w:rPr>
      </w:pPr>
    </w:p>
    <w:p w14:paraId="39B42F0A" w14:textId="77777777" w:rsidR="00F951BB" w:rsidRDefault="00F951BB" w:rsidP="005E1C96">
      <w:pPr>
        <w:pStyle w:val="ListParagraph"/>
        <w:ind w:left="864"/>
        <w:rPr>
          <w:rFonts w:cs="Arial"/>
          <w:sz w:val="24"/>
          <w:szCs w:val="24"/>
        </w:rPr>
      </w:pPr>
    </w:p>
    <w:p w14:paraId="507D6760" w14:textId="77777777" w:rsidR="00FF6BFA" w:rsidRDefault="00FF6BFA" w:rsidP="005E1C96">
      <w:pPr>
        <w:pStyle w:val="ListParagraph"/>
        <w:ind w:left="864"/>
        <w:rPr>
          <w:rFonts w:cs="Arial"/>
          <w:sz w:val="24"/>
          <w:szCs w:val="24"/>
        </w:rPr>
      </w:pPr>
    </w:p>
    <w:p w14:paraId="07B8212C" w14:textId="75EA0373" w:rsidR="00436F46" w:rsidRPr="006928FE" w:rsidRDefault="00436F46" w:rsidP="00514FAD">
      <w:pPr>
        <w:spacing w:after="200"/>
        <w:rPr>
          <w:rFonts w:cs="Arial"/>
          <w:sz w:val="24"/>
          <w:szCs w:val="24"/>
          <w:u w:val="single"/>
        </w:rPr>
      </w:pPr>
      <w:r w:rsidRPr="006928FE">
        <w:rPr>
          <w:rFonts w:cs="Arial"/>
          <w:b/>
          <w:sz w:val="24"/>
          <w:szCs w:val="24"/>
          <w:u w:val="single"/>
        </w:rPr>
        <w:t>S</w:t>
      </w:r>
      <w:r w:rsidR="00A21731" w:rsidRPr="006928FE">
        <w:rPr>
          <w:rFonts w:cs="Arial"/>
          <w:b/>
          <w:sz w:val="24"/>
          <w:szCs w:val="24"/>
          <w:u w:val="single"/>
        </w:rPr>
        <w:t>TEP ELEVEN</w:t>
      </w:r>
      <w:r w:rsidRPr="006928FE">
        <w:rPr>
          <w:rFonts w:cs="Arial"/>
          <w:b/>
          <w:sz w:val="24"/>
          <w:szCs w:val="24"/>
          <w:u w:val="single"/>
        </w:rPr>
        <w:t xml:space="preserve"> </w:t>
      </w:r>
      <w:r w:rsidR="001A2F0D" w:rsidRPr="006928FE">
        <w:rPr>
          <w:rFonts w:cs="Arial"/>
          <w:b/>
          <w:sz w:val="24"/>
          <w:szCs w:val="24"/>
          <w:u w:val="single"/>
        </w:rPr>
        <w:t>-</w:t>
      </w:r>
      <w:r w:rsidRPr="006928FE">
        <w:rPr>
          <w:rFonts w:cs="Arial"/>
          <w:b/>
          <w:sz w:val="24"/>
          <w:szCs w:val="24"/>
          <w:u w:val="single"/>
        </w:rPr>
        <w:t xml:space="preserve"> A</w:t>
      </w:r>
      <w:r w:rsidR="00A21731" w:rsidRPr="006928FE">
        <w:rPr>
          <w:rFonts w:cs="Arial"/>
          <w:b/>
          <w:sz w:val="24"/>
          <w:szCs w:val="24"/>
          <w:u w:val="single"/>
        </w:rPr>
        <w:t>NALYZE SURVEY RESULTS</w:t>
      </w:r>
      <w:r w:rsidR="00A45726">
        <w:rPr>
          <w:rFonts w:cs="Arial"/>
          <w:b/>
          <w:sz w:val="24"/>
          <w:szCs w:val="24"/>
          <w:u w:val="single"/>
        </w:rPr>
        <w:t xml:space="preserve"> &amp; SUBMIT TO CDBG</w:t>
      </w:r>
    </w:p>
    <w:p w14:paraId="3DDD4587" w14:textId="77777777" w:rsidR="00436F46" w:rsidRPr="0083794E" w:rsidRDefault="004531C0">
      <w:pPr>
        <w:rPr>
          <w:rFonts w:cs="Arial"/>
          <w:sz w:val="24"/>
          <w:szCs w:val="24"/>
        </w:rPr>
      </w:pPr>
      <w:r w:rsidRPr="0083794E">
        <w:rPr>
          <w:rFonts w:cs="Arial"/>
          <w:sz w:val="24"/>
          <w:szCs w:val="24"/>
        </w:rPr>
        <w:t>S</w:t>
      </w:r>
      <w:r w:rsidR="002E210A" w:rsidRPr="0083794E">
        <w:rPr>
          <w:rFonts w:cs="Arial"/>
          <w:sz w:val="24"/>
          <w:szCs w:val="24"/>
        </w:rPr>
        <w:t xml:space="preserve">urveyors should carefully analyze the </w:t>
      </w:r>
      <w:r w:rsidRPr="0083794E">
        <w:rPr>
          <w:rFonts w:cs="Arial"/>
          <w:sz w:val="24"/>
          <w:szCs w:val="24"/>
        </w:rPr>
        <w:t>survey results and tabulations</w:t>
      </w:r>
      <w:r w:rsidR="002E210A" w:rsidRPr="0083794E">
        <w:rPr>
          <w:rFonts w:cs="Arial"/>
          <w:sz w:val="24"/>
          <w:szCs w:val="24"/>
        </w:rPr>
        <w:t xml:space="preserve">.  </w:t>
      </w:r>
      <w:r w:rsidR="00A07EE7" w:rsidRPr="0083794E">
        <w:rPr>
          <w:rFonts w:cs="Arial"/>
          <w:sz w:val="24"/>
          <w:szCs w:val="24"/>
        </w:rPr>
        <w:t>An application to fund an activity benefiting everyone in a service area WILL NOT meet the CDBG LMI requirement if less than 51</w:t>
      </w:r>
      <w:r w:rsidR="005A01BD">
        <w:rPr>
          <w:rFonts w:cs="Arial"/>
          <w:sz w:val="24"/>
          <w:szCs w:val="24"/>
        </w:rPr>
        <w:t xml:space="preserve"> percent</w:t>
      </w:r>
      <w:r w:rsidR="00A07EE7" w:rsidRPr="0083794E">
        <w:rPr>
          <w:rFonts w:cs="Arial"/>
          <w:sz w:val="24"/>
          <w:szCs w:val="24"/>
        </w:rPr>
        <w:t xml:space="preserve"> of the service area population has low- and moderate-incomes.</w:t>
      </w:r>
    </w:p>
    <w:p w14:paraId="6CC13199" w14:textId="77777777" w:rsidR="00436F46" w:rsidRPr="0083794E" w:rsidRDefault="00436F46">
      <w:pPr>
        <w:rPr>
          <w:rFonts w:cs="Arial"/>
          <w:sz w:val="24"/>
          <w:szCs w:val="24"/>
        </w:rPr>
      </w:pPr>
    </w:p>
    <w:p w14:paraId="4A98A08F" w14:textId="77777777" w:rsidR="00436F46" w:rsidRPr="006928FE" w:rsidRDefault="002E210A">
      <w:pPr>
        <w:rPr>
          <w:rFonts w:cs="Arial"/>
          <w:sz w:val="24"/>
          <w:szCs w:val="24"/>
        </w:rPr>
      </w:pPr>
      <w:r w:rsidRPr="0083794E">
        <w:rPr>
          <w:rFonts w:cs="Arial"/>
          <w:sz w:val="24"/>
          <w:szCs w:val="24"/>
        </w:rPr>
        <w:t xml:space="preserve">If the survey results and tabulation indicate that between 51 and </w:t>
      </w:r>
      <w:r w:rsidR="008C6EA9" w:rsidRPr="0083794E">
        <w:rPr>
          <w:rFonts w:cs="Arial"/>
          <w:sz w:val="24"/>
          <w:szCs w:val="24"/>
        </w:rPr>
        <w:t xml:space="preserve">60 </w:t>
      </w:r>
      <w:r w:rsidRPr="0083794E">
        <w:rPr>
          <w:rFonts w:cs="Arial"/>
          <w:sz w:val="24"/>
          <w:szCs w:val="24"/>
        </w:rPr>
        <w:t xml:space="preserve">percent of the service area residents have low- and moderate-incomes, </w:t>
      </w:r>
      <w:r w:rsidR="008C6EA9" w:rsidRPr="0083794E">
        <w:rPr>
          <w:rFonts w:cs="Arial"/>
          <w:sz w:val="24"/>
          <w:szCs w:val="24"/>
        </w:rPr>
        <w:t>a</w:t>
      </w:r>
      <w:r w:rsidR="00A45726" w:rsidRPr="0083794E">
        <w:rPr>
          <w:rFonts w:cs="Arial"/>
          <w:sz w:val="24"/>
          <w:szCs w:val="24"/>
        </w:rPr>
        <w:t xml:space="preserve">pplicants </w:t>
      </w:r>
      <w:r w:rsidR="008C6EA9" w:rsidRPr="0083794E">
        <w:rPr>
          <w:rFonts w:cs="Arial"/>
          <w:sz w:val="24"/>
          <w:szCs w:val="24"/>
        </w:rPr>
        <w:t xml:space="preserve">must </w:t>
      </w:r>
      <w:r w:rsidR="00A45726" w:rsidRPr="0083794E">
        <w:rPr>
          <w:rFonts w:cs="Arial"/>
          <w:sz w:val="24"/>
          <w:szCs w:val="24"/>
        </w:rPr>
        <w:t>send Commerce CDBG staff the surveys</w:t>
      </w:r>
      <w:r w:rsidR="008C6EA9" w:rsidRPr="0083794E">
        <w:rPr>
          <w:rFonts w:cs="Arial"/>
          <w:sz w:val="24"/>
          <w:szCs w:val="24"/>
        </w:rPr>
        <w:t xml:space="preserve"> </w:t>
      </w:r>
      <w:r w:rsidR="00EA667B">
        <w:rPr>
          <w:rFonts w:cs="Arial"/>
          <w:sz w:val="24"/>
          <w:szCs w:val="24"/>
        </w:rPr>
        <w:t>(</w:t>
      </w:r>
      <w:r w:rsidR="008C6EA9" w:rsidRPr="0083794E">
        <w:rPr>
          <w:rFonts w:cs="Arial"/>
          <w:sz w:val="24"/>
          <w:szCs w:val="24"/>
        </w:rPr>
        <w:t>originals will be returned)</w:t>
      </w:r>
      <w:r w:rsidR="00A45726" w:rsidRPr="0083794E">
        <w:rPr>
          <w:rFonts w:cs="Arial"/>
          <w:sz w:val="24"/>
          <w:szCs w:val="24"/>
        </w:rPr>
        <w:t xml:space="preserve"> along with the survey method documentation</w:t>
      </w:r>
      <w:r w:rsidR="008C6EA9" w:rsidRPr="0083794E">
        <w:rPr>
          <w:rFonts w:cs="Arial"/>
          <w:sz w:val="24"/>
          <w:szCs w:val="24"/>
        </w:rPr>
        <w:t xml:space="preserve"> described below</w:t>
      </w:r>
      <w:r w:rsidR="00A45726" w:rsidRPr="0083794E">
        <w:rPr>
          <w:rFonts w:cs="Arial"/>
          <w:sz w:val="24"/>
          <w:szCs w:val="24"/>
        </w:rPr>
        <w:t xml:space="preserve">.  Commerce will review the documents to </w:t>
      </w:r>
      <w:r w:rsidR="008C6EA9" w:rsidRPr="0083794E">
        <w:rPr>
          <w:rFonts w:cs="Arial"/>
          <w:sz w:val="24"/>
          <w:szCs w:val="24"/>
        </w:rPr>
        <w:t>en</w:t>
      </w:r>
      <w:r w:rsidR="00A45726" w:rsidRPr="0083794E">
        <w:rPr>
          <w:rFonts w:cs="Arial"/>
          <w:sz w:val="24"/>
          <w:szCs w:val="24"/>
        </w:rPr>
        <w:t xml:space="preserve">sure every survey counted is valid and the tabulations are correct.  If </w:t>
      </w:r>
      <w:r w:rsidR="008C6EA9" w:rsidRPr="0083794E">
        <w:rPr>
          <w:rFonts w:cs="Arial"/>
          <w:sz w:val="24"/>
          <w:szCs w:val="24"/>
        </w:rPr>
        <w:t>the</w:t>
      </w:r>
      <w:r w:rsidR="00A45726" w:rsidRPr="0083794E">
        <w:rPr>
          <w:rFonts w:cs="Arial"/>
          <w:sz w:val="24"/>
          <w:szCs w:val="24"/>
        </w:rPr>
        <w:t xml:space="preserve"> LMI percentage </w:t>
      </w:r>
      <w:r w:rsidR="008C6EA9" w:rsidRPr="0083794E">
        <w:rPr>
          <w:rFonts w:cs="Arial"/>
          <w:sz w:val="24"/>
          <w:szCs w:val="24"/>
        </w:rPr>
        <w:t xml:space="preserve">is validated to be </w:t>
      </w:r>
      <w:r w:rsidR="00A45726" w:rsidRPr="0083794E">
        <w:rPr>
          <w:rFonts w:cs="Arial"/>
          <w:sz w:val="24"/>
          <w:szCs w:val="24"/>
        </w:rPr>
        <w:t>under 51</w:t>
      </w:r>
      <w:r w:rsidR="005A01BD">
        <w:rPr>
          <w:rFonts w:cs="Arial"/>
          <w:sz w:val="24"/>
          <w:szCs w:val="24"/>
        </w:rPr>
        <w:t xml:space="preserve"> percent</w:t>
      </w:r>
      <w:r w:rsidR="00A45726" w:rsidRPr="0083794E">
        <w:rPr>
          <w:rFonts w:cs="Arial"/>
          <w:sz w:val="24"/>
          <w:szCs w:val="24"/>
        </w:rPr>
        <w:t>, the application will not be considered for CDBG funding.</w:t>
      </w:r>
    </w:p>
    <w:p w14:paraId="5C547007" w14:textId="77777777" w:rsidR="00436F46" w:rsidRPr="006928FE" w:rsidRDefault="00436F46">
      <w:pPr>
        <w:rPr>
          <w:rFonts w:cs="Arial"/>
          <w:sz w:val="24"/>
          <w:szCs w:val="24"/>
        </w:rPr>
      </w:pPr>
    </w:p>
    <w:p w14:paraId="2E5AB3D5" w14:textId="77777777" w:rsidR="00436F46" w:rsidRPr="006928FE" w:rsidRDefault="00436F46">
      <w:pPr>
        <w:rPr>
          <w:rFonts w:cs="Arial"/>
          <w:sz w:val="24"/>
          <w:szCs w:val="24"/>
        </w:rPr>
      </w:pPr>
    </w:p>
    <w:p w14:paraId="68B1AC72" w14:textId="77777777" w:rsidR="00436F46" w:rsidRPr="006928FE" w:rsidRDefault="00436F46" w:rsidP="00514FAD">
      <w:pPr>
        <w:pStyle w:val="Heading6"/>
        <w:spacing w:after="200"/>
        <w:jc w:val="left"/>
        <w:rPr>
          <w:rFonts w:cs="Arial"/>
          <w:szCs w:val="24"/>
          <w:u w:val="single"/>
        </w:rPr>
      </w:pPr>
      <w:r w:rsidRPr="006928FE">
        <w:rPr>
          <w:rFonts w:cs="Arial"/>
          <w:szCs w:val="24"/>
          <w:u w:val="single"/>
        </w:rPr>
        <w:t>S</w:t>
      </w:r>
      <w:r w:rsidR="00A21731" w:rsidRPr="006928FE">
        <w:rPr>
          <w:rFonts w:cs="Arial"/>
          <w:szCs w:val="24"/>
          <w:u w:val="single"/>
        </w:rPr>
        <w:t>TEP TWELVE</w:t>
      </w:r>
      <w:r w:rsidRPr="006928FE">
        <w:rPr>
          <w:rFonts w:cs="Arial"/>
          <w:szCs w:val="24"/>
          <w:u w:val="single"/>
        </w:rPr>
        <w:t xml:space="preserve"> </w:t>
      </w:r>
      <w:r w:rsidR="00CF7FA0" w:rsidRPr="006928FE">
        <w:rPr>
          <w:rFonts w:cs="Arial"/>
          <w:szCs w:val="24"/>
          <w:u w:val="single"/>
        </w:rPr>
        <w:t>-</w:t>
      </w:r>
      <w:r w:rsidRPr="006928FE">
        <w:rPr>
          <w:rFonts w:cs="Arial"/>
          <w:szCs w:val="24"/>
          <w:u w:val="single"/>
        </w:rPr>
        <w:t xml:space="preserve"> R</w:t>
      </w:r>
      <w:r w:rsidR="00A21731" w:rsidRPr="006928FE">
        <w:rPr>
          <w:rFonts w:cs="Arial"/>
          <w:szCs w:val="24"/>
          <w:u w:val="single"/>
        </w:rPr>
        <w:t>ETAIN DOCUMENTATION OF SURVEY PROCESS AND RESULTS</w:t>
      </w:r>
    </w:p>
    <w:p w14:paraId="033188DB" w14:textId="77777777" w:rsidR="00436F46" w:rsidRPr="006928FE" w:rsidRDefault="002E210A">
      <w:pPr>
        <w:rPr>
          <w:rFonts w:cs="Arial"/>
          <w:sz w:val="24"/>
          <w:szCs w:val="24"/>
        </w:rPr>
      </w:pPr>
      <w:r w:rsidRPr="006928FE">
        <w:rPr>
          <w:rFonts w:cs="Arial"/>
          <w:sz w:val="24"/>
          <w:szCs w:val="24"/>
        </w:rPr>
        <w:t>Maintain survey documentation consisting of completed questionnaires, a list of respondents, a description of the sampling procedures, and survey tabulations.</w:t>
      </w:r>
    </w:p>
    <w:p w14:paraId="1E5BDB34" w14:textId="77777777" w:rsidR="00436F46" w:rsidRPr="006928FE" w:rsidRDefault="00436F46">
      <w:pPr>
        <w:rPr>
          <w:rFonts w:cs="Arial"/>
          <w:sz w:val="24"/>
          <w:szCs w:val="24"/>
        </w:rPr>
      </w:pPr>
    </w:p>
    <w:p w14:paraId="44F522B9" w14:textId="77777777" w:rsidR="00436F46" w:rsidRPr="006928FE" w:rsidRDefault="002E210A">
      <w:pPr>
        <w:ind w:left="360" w:hanging="360"/>
        <w:rPr>
          <w:rFonts w:cs="Arial"/>
          <w:sz w:val="24"/>
          <w:szCs w:val="24"/>
        </w:rPr>
      </w:pPr>
      <w:r w:rsidRPr="006928FE">
        <w:rPr>
          <w:rFonts w:cs="Arial"/>
          <w:b/>
          <w:bCs/>
          <w:sz w:val="24"/>
          <w:szCs w:val="24"/>
        </w:rPr>
        <w:t>A.</w:t>
      </w:r>
      <w:r w:rsidRPr="006928FE">
        <w:rPr>
          <w:rFonts w:cs="Arial"/>
          <w:sz w:val="24"/>
          <w:szCs w:val="24"/>
        </w:rPr>
        <w:tab/>
      </w:r>
      <w:r w:rsidRPr="006928FE">
        <w:rPr>
          <w:rFonts w:cs="Arial"/>
          <w:b/>
          <w:sz w:val="24"/>
          <w:szCs w:val="24"/>
        </w:rPr>
        <w:t>Retain completed surveys.</w:t>
      </w:r>
      <w:r w:rsidRPr="006928FE">
        <w:rPr>
          <w:rFonts w:cs="Arial"/>
          <w:sz w:val="24"/>
          <w:szCs w:val="24"/>
        </w:rPr>
        <w:t xml:space="preserve">  These serve </w:t>
      </w:r>
      <w:r w:rsidR="00EA667B">
        <w:rPr>
          <w:rFonts w:cs="Arial"/>
          <w:sz w:val="24"/>
          <w:szCs w:val="24"/>
        </w:rPr>
        <w:t>to</w:t>
      </w:r>
      <w:r w:rsidRPr="006928FE">
        <w:rPr>
          <w:rFonts w:cs="Arial"/>
          <w:sz w:val="24"/>
          <w:szCs w:val="24"/>
        </w:rPr>
        <w:t xml:space="preserve"> document the survey was conducted, the proper questions asked, and that the sample was adequate.</w:t>
      </w:r>
      <w:r w:rsidR="00787A3B">
        <w:rPr>
          <w:rFonts w:cs="Arial"/>
          <w:sz w:val="24"/>
          <w:szCs w:val="24"/>
        </w:rPr>
        <w:t xml:space="preserve">  If you sent them to Commerce CDBG for review, they will be returned </w:t>
      </w:r>
      <w:r w:rsidR="00EA667B">
        <w:rPr>
          <w:rFonts w:cs="Arial"/>
          <w:sz w:val="24"/>
          <w:szCs w:val="24"/>
        </w:rPr>
        <w:t>for</w:t>
      </w:r>
      <w:r w:rsidR="00787A3B">
        <w:rPr>
          <w:rFonts w:cs="Arial"/>
          <w:sz w:val="24"/>
          <w:szCs w:val="24"/>
        </w:rPr>
        <w:t xml:space="preserve"> you to retain with your grant application files.</w:t>
      </w:r>
    </w:p>
    <w:p w14:paraId="0B41F2F8" w14:textId="77777777" w:rsidR="00436F46" w:rsidRPr="006928FE" w:rsidRDefault="00436F46">
      <w:pPr>
        <w:ind w:left="1080" w:hanging="720"/>
        <w:rPr>
          <w:rFonts w:cs="Arial"/>
          <w:sz w:val="24"/>
          <w:szCs w:val="24"/>
        </w:rPr>
      </w:pPr>
    </w:p>
    <w:p w14:paraId="7C12CCD0" w14:textId="77777777" w:rsidR="00436F46" w:rsidRPr="006928FE" w:rsidRDefault="002E210A">
      <w:pPr>
        <w:ind w:left="360"/>
        <w:rPr>
          <w:rFonts w:cs="Arial"/>
          <w:sz w:val="24"/>
          <w:szCs w:val="24"/>
        </w:rPr>
      </w:pPr>
      <w:r w:rsidRPr="006928FE">
        <w:rPr>
          <w:rFonts w:cs="Arial"/>
          <w:sz w:val="24"/>
          <w:szCs w:val="24"/>
        </w:rPr>
        <w:t>To maintain confidentiality, save the cover sheets separately from the survey questions.  If necessary, they can be matched later for verification.</w:t>
      </w:r>
    </w:p>
    <w:p w14:paraId="784834A8" w14:textId="77777777" w:rsidR="00436F46" w:rsidRPr="006928FE" w:rsidRDefault="00436F46">
      <w:pPr>
        <w:ind w:left="720" w:hanging="720"/>
        <w:rPr>
          <w:rFonts w:cs="Arial"/>
          <w:sz w:val="24"/>
          <w:szCs w:val="24"/>
        </w:rPr>
      </w:pPr>
    </w:p>
    <w:p w14:paraId="0518FCDB" w14:textId="77777777" w:rsidR="00436F46" w:rsidRPr="006928FE" w:rsidRDefault="002E210A">
      <w:pPr>
        <w:ind w:left="360" w:hanging="360"/>
        <w:rPr>
          <w:rFonts w:cs="Arial"/>
          <w:sz w:val="24"/>
          <w:szCs w:val="24"/>
        </w:rPr>
      </w:pPr>
      <w:r w:rsidRPr="006928FE">
        <w:rPr>
          <w:rFonts w:cs="Arial"/>
          <w:b/>
          <w:bCs/>
          <w:sz w:val="24"/>
          <w:szCs w:val="24"/>
        </w:rPr>
        <w:t>B.</w:t>
      </w:r>
      <w:r w:rsidRPr="006928FE">
        <w:rPr>
          <w:rFonts w:cs="Arial"/>
          <w:b/>
          <w:bCs/>
          <w:sz w:val="24"/>
          <w:szCs w:val="24"/>
        </w:rPr>
        <w:tab/>
      </w:r>
      <w:r w:rsidRPr="006928FE">
        <w:rPr>
          <w:rFonts w:cs="Arial"/>
          <w:b/>
          <w:sz w:val="24"/>
          <w:szCs w:val="24"/>
        </w:rPr>
        <w:t xml:space="preserve">Retain a list of households of the original sample and a list of households actually interviewed.  </w:t>
      </w:r>
      <w:r w:rsidRPr="006928FE">
        <w:rPr>
          <w:rFonts w:cs="Arial"/>
          <w:sz w:val="24"/>
          <w:szCs w:val="24"/>
        </w:rPr>
        <w:t xml:space="preserve">Compile a list of households in the original sample and those households actually interviewed.  </w:t>
      </w:r>
      <w:r w:rsidR="00EA667B">
        <w:rPr>
          <w:rFonts w:cs="Arial"/>
          <w:sz w:val="24"/>
          <w:szCs w:val="24"/>
        </w:rPr>
        <w:t>Note t</w:t>
      </w:r>
      <w:r w:rsidRPr="006928FE">
        <w:rPr>
          <w:rFonts w:cs="Arial"/>
          <w:sz w:val="24"/>
          <w:szCs w:val="24"/>
        </w:rPr>
        <w:t>he process used to replace unreachable or other non-respondent households.</w:t>
      </w:r>
    </w:p>
    <w:p w14:paraId="2AA91FB9" w14:textId="77777777" w:rsidR="00436F46" w:rsidRPr="006928FE" w:rsidRDefault="00436F46">
      <w:pPr>
        <w:ind w:left="1080" w:hanging="720"/>
        <w:rPr>
          <w:rFonts w:cs="Arial"/>
          <w:sz w:val="24"/>
          <w:szCs w:val="24"/>
        </w:rPr>
      </w:pPr>
    </w:p>
    <w:p w14:paraId="3532BE98" w14:textId="77777777" w:rsidR="00436F46" w:rsidRPr="006928FE" w:rsidRDefault="002E210A">
      <w:pPr>
        <w:ind w:left="360" w:hanging="360"/>
        <w:rPr>
          <w:rFonts w:cs="Arial"/>
          <w:sz w:val="24"/>
          <w:szCs w:val="24"/>
        </w:rPr>
      </w:pPr>
      <w:r w:rsidRPr="006928FE">
        <w:rPr>
          <w:rFonts w:cs="Arial"/>
          <w:b/>
          <w:bCs/>
          <w:sz w:val="24"/>
          <w:szCs w:val="24"/>
        </w:rPr>
        <w:t>C.</w:t>
      </w:r>
      <w:r w:rsidRPr="006928FE">
        <w:rPr>
          <w:rFonts w:cs="Arial"/>
          <w:b/>
          <w:bCs/>
          <w:sz w:val="24"/>
          <w:szCs w:val="24"/>
        </w:rPr>
        <w:tab/>
      </w:r>
      <w:r w:rsidRPr="006928FE">
        <w:rPr>
          <w:rFonts w:cs="Arial"/>
          <w:b/>
          <w:sz w:val="24"/>
          <w:szCs w:val="24"/>
        </w:rPr>
        <w:t>Retain sampling procedures.</w:t>
      </w:r>
      <w:r w:rsidRPr="006928FE">
        <w:rPr>
          <w:rFonts w:cs="Arial"/>
          <w:sz w:val="24"/>
          <w:szCs w:val="24"/>
        </w:rPr>
        <w:t xml:space="preserve">  Written documentation should describe the method used to select sample households.</w:t>
      </w:r>
    </w:p>
    <w:p w14:paraId="76C6A482" w14:textId="77777777" w:rsidR="00436F46" w:rsidRPr="006928FE" w:rsidRDefault="00436F46">
      <w:pPr>
        <w:ind w:left="720" w:hanging="720"/>
        <w:rPr>
          <w:rFonts w:cs="Arial"/>
          <w:sz w:val="24"/>
          <w:szCs w:val="24"/>
        </w:rPr>
      </w:pPr>
    </w:p>
    <w:p w14:paraId="3DA20085" w14:textId="77777777" w:rsidR="00436F46" w:rsidRPr="006928FE" w:rsidRDefault="002E210A">
      <w:pPr>
        <w:ind w:left="360" w:hanging="360"/>
        <w:rPr>
          <w:rFonts w:cs="Arial"/>
          <w:sz w:val="24"/>
          <w:szCs w:val="24"/>
        </w:rPr>
      </w:pPr>
      <w:r w:rsidRPr="006928FE">
        <w:rPr>
          <w:rFonts w:cs="Arial"/>
          <w:b/>
          <w:bCs/>
          <w:sz w:val="24"/>
          <w:szCs w:val="24"/>
        </w:rPr>
        <w:t>D.</w:t>
      </w:r>
      <w:r w:rsidRPr="006928FE">
        <w:rPr>
          <w:rFonts w:cs="Arial"/>
          <w:b/>
          <w:bCs/>
          <w:sz w:val="24"/>
          <w:szCs w:val="24"/>
        </w:rPr>
        <w:tab/>
      </w:r>
      <w:r w:rsidRPr="006928FE">
        <w:rPr>
          <w:rFonts w:cs="Arial"/>
          <w:b/>
          <w:sz w:val="24"/>
          <w:szCs w:val="24"/>
        </w:rPr>
        <w:t>Retain data.</w:t>
      </w:r>
      <w:r w:rsidRPr="006928FE">
        <w:rPr>
          <w:rFonts w:cs="Arial"/>
          <w:sz w:val="24"/>
          <w:szCs w:val="24"/>
        </w:rPr>
        <w:t xml:space="preserve">  Data may be retained by </w:t>
      </w:r>
      <w:r w:rsidR="00EA667B">
        <w:rPr>
          <w:rFonts w:cs="Arial"/>
          <w:sz w:val="24"/>
          <w:szCs w:val="24"/>
        </w:rPr>
        <w:t>paper</w:t>
      </w:r>
      <w:r w:rsidR="002B1267" w:rsidRPr="006928FE">
        <w:rPr>
          <w:rFonts w:cs="Arial"/>
          <w:sz w:val="24"/>
          <w:szCs w:val="24"/>
        </w:rPr>
        <w:t xml:space="preserve"> or electronic file.</w:t>
      </w:r>
    </w:p>
    <w:p w14:paraId="0AFABA5F" w14:textId="77777777" w:rsidR="00C20A2C" w:rsidRPr="006928FE" w:rsidRDefault="00C20A2C">
      <w:pPr>
        <w:ind w:left="360" w:hanging="360"/>
        <w:rPr>
          <w:rFonts w:cs="Arial"/>
          <w:sz w:val="24"/>
          <w:szCs w:val="24"/>
        </w:rPr>
      </w:pPr>
    </w:p>
    <w:p w14:paraId="4FCC9000" w14:textId="77777777" w:rsidR="00C20A2C" w:rsidRPr="006928FE" w:rsidRDefault="00C20A2C">
      <w:pPr>
        <w:ind w:left="360" w:hanging="360"/>
        <w:rPr>
          <w:rFonts w:cs="Arial"/>
          <w:b/>
          <w:sz w:val="24"/>
          <w:szCs w:val="24"/>
        </w:rPr>
      </w:pPr>
      <w:r w:rsidRPr="006928FE">
        <w:rPr>
          <w:rFonts w:cs="Arial"/>
          <w:b/>
          <w:sz w:val="24"/>
          <w:szCs w:val="24"/>
        </w:rPr>
        <w:t>E.</w:t>
      </w:r>
      <w:r w:rsidRPr="006928FE">
        <w:rPr>
          <w:rFonts w:cs="Arial"/>
          <w:b/>
          <w:sz w:val="24"/>
          <w:szCs w:val="24"/>
        </w:rPr>
        <w:tab/>
        <w:t xml:space="preserve">Submit </w:t>
      </w:r>
      <w:r w:rsidR="00A710D2" w:rsidRPr="006928FE">
        <w:rPr>
          <w:rFonts w:cs="Arial"/>
          <w:b/>
          <w:sz w:val="24"/>
          <w:szCs w:val="24"/>
        </w:rPr>
        <w:t>the following to t</w:t>
      </w:r>
      <w:r w:rsidRPr="006928FE">
        <w:rPr>
          <w:rFonts w:cs="Arial"/>
          <w:b/>
          <w:sz w:val="24"/>
          <w:szCs w:val="24"/>
        </w:rPr>
        <w:t xml:space="preserve">he </w:t>
      </w:r>
      <w:r w:rsidR="00A710D2" w:rsidRPr="006928FE">
        <w:rPr>
          <w:rFonts w:cs="Arial"/>
          <w:b/>
          <w:sz w:val="24"/>
          <w:szCs w:val="24"/>
        </w:rPr>
        <w:t>CDBG</w:t>
      </w:r>
      <w:r w:rsidRPr="006928FE">
        <w:rPr>
          <w:rFonts w:cs="Arial"/>
          <w:b/>
          <w:sz w:val="24"/>
          <w:szCs w:val="24"/>
        </w:rPr>
        <w:t xml:space="preserve"> program for </w:t>
      </w:r>
      <w:r w:rsidR="00527B15" w:rsidRPr="006928FE">
        <w:rPr>
          <w:rFonts w:cs="Arial"/>
          <w:b/>
          <w:sz w:val="24"/>
          <w:szCs w:val="24"/>
        </w:rPr>
        <w:t>v</w:t>
      </w:r>
      <w:r w:rsidR="00527B15">
        <w:rPr>
          <w:rFonts w:cs="Arial"/>
          <w:b/>
          <w:sz w:val="24"/>
          <w:szCs w:val="24"/>
        </w:rPr>
        <w:t>alid</w:t>
      </w:r>
      <w:r w:rsidR="00527B15" w:rsidRPr="006928FE">
        <w:rPr>
          <w:rFonts w:cs="Arial"/>
          <w:b/>
          <w:sz w:val="24"/>
          <w:szCs w:val="24"/>
        </w:rPr>
        <w:t>ation</w:t>
      </w:r>
      <w:r w:rsidRPr="006928FE">
        <w:rPr>
          <w:rFonts w:cs="Arial"/>
          <w:b/>
          <w:sz w:val="24"/>
          <w:szCs w:val="24"/>
        </w:rPr>
        <w:t>.</w:t>
      </w:r>
    </w:p>
    <w:p w14:paraId="75BD2065" w14:textId="77777777" w:rsidR="00A710D2" w:rsidRPr="006928FE" w:rsidRDefault="006A7FD8" w:rsidP="00A710D2">
      <w:pPr>
        <w:pStyle w:val="ListParagraph"/>
        <w:numPr>
          <w:ilvl w:val="0"/>
          <w:numId w:val="10"/>
        </w:numPr>
        <w:rPr>
          <w:rFonts w:cs="Arial"/>
          <w:sz w:val="24"/>
          <w:szCs w:val="24"/>
        </w:rPr>
      </w:pPr>
      <w:r w:rsidRPr="006928FE">
        <w:rPr>
          <w:rFonts w:cs="Arial"/>
          <w:sz w:val="24"/>
          <w:szCs w:val="24"/>
        </w:rPr>
        <w:t>Map of survey area;</w:t>
      </w:r>
    </w:p>
    <w:p w14:paraId="7390BF12" w14:textId="77777777" w:rsidR="00527B15" w:rsidRPr="0083794E" w:rsidRDefault="006A7FD8">
      <w:pPr>
        <w:pStyle w:val="ListParagraph"/>
        <w:numPr>
          <w:ilvl w:val="0"/>
          <w:numId w:val="10"/>
        </w:numPr>
        <w:rPr>
          <w:rFonts w:cs="Arial"/>
          <w:sz w:val="24"/>
          <w:szCs w:val="24"/>
        </w:rPr>
      </w:pPr>
      <w:r w:rsidRPr="006928FE">
        <w:rPr>
          <w:rFonts w:cs="Arial"/>
          <w:sz w:val="24"/>
          <w:szCs w:val="24"/>
        </w:rPr>
        <w:t>Incom</w:t>
      </w:r>
      <w:r w:rsidR="00EC459C">
        <w:rPr>
          <w:rFonts w:cs="Arial"/>
          <w:sz w:val="24"/>
          <w:szCs w:val="24"/>
        </w:rPr>
        <w:t>e Survey Worksheet (</w:t>
      </w:r>
      <w:r w:rsidR="00EC459C" w:rsidRPr="00E6354B">
        <w:rPr>
          <w:rFonts w:cs="Arial"/>
          <w:b/>
          <w:sz w:val="24"/>
          <w:szCs w:val="24"/>
        </w:rPr>
        <w:t>Attachment 2</w:t>
      </w:r>
      <w:r w:rsidRPr="006928FE">
        <w:rPr>
          <w:rFonts w:cs="Arial"/>
          <w:sz w:val="24"/>
          <w:szCs w:val="24"/>
        </w:rPr>
        <w:t>);</w:t>
      </w:r>
    </w:p>
    <w:p w14:paraId="12FF0376" w14:textId="77777777" w:rsidR="006A7FD8" w:rsidRPr="006928FE" w:rsidRDefault="006A7FD8" w:rsidP="00A710D2">
      <w:pPr>
        <w:pStyle w:val="ListParagraph"/>
        <w:numPr>
          <w:ilvl w:val="0"/>
          <w:numId w:val="10"/>
        </w:numPr>
        <w:rPr>
          <w:rFonts w:cs="Arial"/>
          <w:sz w:val="24"/>
          <w:szCs w:val="24"/>
        </w:rPr>
      </w:pPr>
      <w:r w:rsidRPr="006928FE">
        <w:rPr>
          <w:rFonts w:cs="Arial"/>
          <w:sz w:val="24"/>
          <w:szCs w:val="24"/>
        </w:rPr>
        <w:t>Sample of the survey tool, tallying the number of responses by household size;</w:t>
      </w:r>
    </w:p>
    <w:p w14:paraId="5C348B53" w14:textId="7F3F5D21" w:rsidR="006A7FD8" w:rsidRPr="0091211A" w:rsidRDefault="006A7FD8" w:rsidP="00D41656">
      <w:pPr>
        <w:pStyle w:val="ListParagraph"/>
        <w:numPr>
          <w:ilvl w:val="0"/>
          <w:numId w:val="10"/>
        </w:numPr>
        <w:rPr>
          <w:rFonts w:cs="Arial"/>
          <w:sz w:val="24"/>
          <w:szCs w:val="24"/>
        </w:rPr>
      </w:pPr>
      <w:r w:rsidRPr="006928FE">
        <w:rPr>
          <w:rFonts w:cs="Arial"/>
          <w:sz w:val="24"/>
          <w:szCs w:val="24"/>
        </w:rPr>
        <w:t>Income survey forms (copies are acceptable)</w:t>
      </w:r>
      <w:r w:rsidR="008D5376">
        <w:rPr>
          <w:rFonts w:cs="Arial"/>
          <w:sz w:val="24"/>
          <w:szCs w:val="24"/>
        </w:rPr>
        <w:t>. I</w:t>
      </w:r>
      <w:r w:rsidRPr="006928FE">
        <w:rPr>
          <w:rFonts w:cs="Arial"/>
          <w:sz w:val="24"/>
          <w:szCs w:val="24"/>
        </w:rPr>
        <w:t>f the income survey resulted in a LMI percentage between 51% - 60%</w:t>
      </w:r>
      <w:r w:rsidR="00EA667B">
        <w:rPr>
          <w:rFonts w:cs="Arial"/>
          <w:sz w:val="24"/>
          <w:szCs w:val="24"/>
        </w:rPr>
        <w:t>,</w:t>
      </w:r>
      <w:r w:rsidR="008D5376">
        <w:rPr>
          <w:rFonts w:cs="Arial"/>
          <w:sz w:val="24"/>
          <w:szCs w:val="24"/>
        </w:rPr>
        <w:t xml:space="preserve"> submit survey forms with the application (or before).  I</w:t>
      </w:r>
      <w:r w:rsidR="008D5376" w:rsidRPr="006928FE">
        <w:rPr>
          <w:rFonts w:cs="Arial"/>
          <w:sz w:val="24"/>
          <w:szCs w:val="24"/>
        </w:rPr>
        <w:t xml:space="preserve">f the income survey resulted in a LMI percentage </w:t>
      </w:r>
      <w:r w:rsidR="008D5376">
        <w:rPr>
          <w:rFonts w:cs="Arial"/>
          <w:sz w:val="24"/>
          <w:szCs w:val="24"/>
        </w:rPr>
        <w:t>above</w:t>
      </w:r>
      <w:r w:rsidR="008D5376" w:rsidRPr="006928FE">
        <w:rPr>
          <w:rFonts w:cs="Arial"/>
          <w:sz w:val="24"/>
          <w:szCs w:val="24"/>
        </w:rPr>
        <w:t xml:space="preserve"> 60</w:t>
      </w:r>
      <w:r w:rsidR="005A01BD">
        <w:rPr>
          <w:rFonts w:cs="Arial"/>
          <w:sz w:val="24"/>
          <w:szCs w:val="24"/>
        </w:rPr>
        <w:t xml:space="preserve"> percent</w:t>
      </w:r>
      <w:r w:rsidR="008D5376">
        <w:rPr>
          <w:rFonts w:cs="Arial"/>
          <w:sz w:val="24"/>
          <w:szCs w:val="24"/>
        </w:rPr>
        <w:t xml:space="preserve">, </w:t>
      </w:r>
      <w:r w:rsidR="00D612F6">
        <w:rPr>
          <w:rFonts w:cs="Arial"/>
          <w:sz w:val="24"/>
          <w:szCs w:val="24"/>
        </w:rPr>
        <w:t xml:space="preserve">you may </w:t>
      </w:r>
      <w:r w:rsidR="008D5376">
        <w:rPr>
          <w:rFonts w:cs="Arial"/>
          <w:sz w:val="24"/>
          <w:szCs w:val="24"/>
        </w:rPr>
        <w:t xml:space="preserve">submit </w:t>
      </w:r>
      <w:r w:rsidR="008D5376" w:rsidRPr="0091211A">
        <w:rPr>
          <w:rFonts w:cs="Arial"/>
          <w:sz w:val="24"/>
          <w:szCs w:val="24"/>
        </w:rPr>
        <w:t>survey forms before contract execution (if awarded)</w:t>
      </w:r>
      <w:r w:rsidRPr="0091211A">
        <w:rPr>
          <w:rFonts w:cs="Arial"/>
          <w:sz w:val="24"/>
          <w:szCs w:val="24"/>
        </w:rPr>
        <w:t>; and</w:t>
      </w:r>
    </w:p>
    <w:p w14:paraId="66D1D79A" w14:textId="7C415E50" w:rsidR="008D5376" w:rsidRPr="00643545" w:rsidRDefault="006A7FD8" w:rsidP="00A710D2">
      <w:pPr>
        <w:pStyle w:val="ListParagraph"/>
        <w:numPr>
          <w:ilvl w:val="0"/>
          <w:numId w:val="10"/>
        </w:numPr>
        <w:rPr>
          <w:rFonts w:cs="Arial"/>
          <w:sz w:val="24"/>
          <w:szCs w:val="24"/>
        </w:rPr>
      </w:pPr>
      <w:r w:rsidRPr="0091211A">
        <w:rPr>
          <w:rFonts w:cs="Arial"/>
          <w:sz w:val="24"/>
          <w:szCs w:val="24"/>
        </w:rPr>
        <w:t xml:space="preserve">Written </w:t>
      </w:r>
      <w:r w:rsidR="00446832">
        <w:rPr>
          <w:rFonts w:cs="Arial"/>
          <w:sz w:val="24"/>
          <w:szCs w:val="24"/>
        </w:rPr>
        <w:t>narrative</w:t>
      </w:r>
      <w:r w:rsidRPr="0091211A">
        <w:rPr>
          <w:rFonts w:cs="Arial"/>
          <w:sz w:val="24"/>
          <w:szCs w:val="24"/>
        </w:rPr>
        <w:t xml:space="preserve"> of the survey process, describing how the survey universe was defined a</w:t>
      </w:r>
      <w:r w:rsidR="00270F62">
        <w:rPr>
          <w:rFonts w:cs="Arial"/>
          <w:sz w:val="24"/>
          <w:szCs w:val="24"/>
        </w:rPr>
        <w:t>n</w:t>
      </w:r>
      <w:r w:rsidR="0025534D">
        <w:rPr>
          <w:rFonts w:cs="Arial"/>
          <w:sz w:val="24"/>
          <w:szCs w:val="24"/>
        </w:rPr>
        <w:t xml:space="preserve">d efforts to ensure randomness. </w:t>
      </w:r>
      <w:r w:rsidR="0025534D" w:rsidRPr="0025534D">
        <w:rPr>
          <w:rFonts w:cs="Arial"/>
          <w:b/>
          <w:sz w:val="24"/>
          <w:szCs w:val="24"/>
        </w:rPr>
        <w:t>Attachment 3</w:t>
      </w:r>
      <w:r w:rsidR="0025534D">
        <w:rPr>
          <w:rFonts w:cs="Arial"/>
          <w:sz w:val="24"/>
          <w:szCs w:val="24"/>
        </w:rPr>
        <w:t xml:space="preserve"> provides an outline of the required survey narrative elements and </w:t>
      </w:r>
      <w:r w:rsidR="00446832">
        <w:rPr>
          <w:rFonts w:cs="Arial"/>
          <w:sz w:val="24"/>
          <w:szCs w:val="24"/>
        </w:rPr>
        <w:t xml:space="preserve">essential </w:t>
      </w:r>
      <w:r w:rsidR="0025534D">
        <w:rPr>
          <w:rFonts w:cs="Arial"/>
          <w:sz w:val="24"/>
          <w:szCs w:val="24"/>
        </w:rPr>
        <w:t>supporting documentation.</w:t>
      </w:r>
    </w:p>
    <w:p w14:paraId="5D138AFB" w14:textId="77777777" w:rsidR="00436F46" w:rsidRPr="006928FE" w:rsidRDefault="00436F46" w:rsidP="00F072ED">
      <w:pPr>
        <w:ind w:left="720" w:hanging="720"/>
        <w:rPr>
          <w:rFonts w:cs="Arial"/>
          <w:sz w:val="24"/>
          <w:szCs w:val="24"/>
        </w:rPr>
      </w:pPr>
    </w:p>
    <w:p w14:paraId="51C7B01A" w14:textId="77777777" w:rsidR="00436F46" w:rsidRPr="000765CA" w:rsidRDefault="002B1267" w:rsidP="001D31DF">
      <w:pPr>
        <w:ind w:left="1152" w:hanging="720"/>
        <w:rPr>
          <w:rFonts w:cs="Arial"/>
          <w:b/>
          <w:bCs/>
          <w:sz w:val="24"/>
          <w:szCs w:val="24"/>
        </w:rPr>
      </w:pPr>
      <w:r w:rsidRPr="006928FE">
        <w:rPr>
          <w:rFonts w:cs="Arial"/>
          <w:sz w:val="24"/>
          <w:szCs w:val="24"/>
        </w:rPr>
        <w:t xml:space="preserve">Note:  </w:t>
      </w:r>
      <w:r w:rsidR="008D5376" w:rsidRPr="005E1C96">
        <w:rPr>
          <w:rFonts w:cs="Arial"/>
          <w:sz w:val="24"/>
          <w:szCs w:val="24"/>
        </w:rPr>
        <w:t>To</w:t>
      </w:r>
      <w:r w:rsidRPr="005E1C96">
        <w:rPr>
          <w:rFonts w:cs="Arial"/>
          <w:sz w:val="24"/>
          <w:szCs w:val="24"/>
        </w:rPr>
        <w:t xml:space="preserve"> reuse the results of a survey for a future application </w:t>
      </w:r>
      <w:r w:rsidR="00EC1B34">
        <w:rPr>
          <w:rFonts w:cs="Arial"/>
          <w:sz w:val="24"/>
          <w:szCs w:val="24"/>
        </w:rPr>
        <w:t>with</w:t>
      </w:r>
      <w:r w:rsidR="000C17F5" w:rsidRPr="005E1C96">
        <w:rPr>
          <w:rFonts w:cs="Arial"/>
          <w:sz w:val="24"/>
          <w:szCs w:val="24"/>
        </w:rPr>
        <w:t xml:space="preserve"> </w:t>
      </w:r>
      <w:r w:rsidRPr="005E1C96">
        <w:rPr>
          <w:rFonts w:cs="Arial"/>
          <w:sz w:val="24"/>
          <w:szCs w:val="24"/>
        </w:rPr>
        <w:t>the same s</w:t>
      </w:r>
      <w:r w:rsidR="000C17F5" w:rsidRPr="005E1C96">
        <w:rPr>
          <w:rFonts w:cs="Arial"/>
          <w:sz w:val="24"/>
          <w:szCs w:val="24"/>
        </w:rPr>
        <w:t>ervice area/universe</w:t>
      </w:r>
      <w:r w:rsidR="00082F3C" w:rsidRPr="005E1C96">
        <w:rPr>
          <w:rFonts w:cs="Arial"/>
          <w:sz w:val="24"/>
          <w:szCs w:val="24"/>
        </w:rPr>
        <w:t>,</w:t>
      </w:r>
      <w:r w:rsidRPr="005E1C96">
        <w:rPr>
          <w:rFonts w:cs="Arial"/>
          <w:sz w:val="24"/>
          <w:szCs w:val="24"/>
        </w:rPr>
        <w:t xml:space="preserve"> the applicant jurisdiction must </w:t>
      </w:r>
      <w:r w:rsidR="000C17F5" w:rsidRPr="005E1C96">
        <w:rPr>
          <w:rFonts w:cs="Arial"/>
          <w:sz w:val="24"/>
          <w:szCs w:val="24"/>
        </w:rPr>
        <w:t xml:space="preserve">submit all items in E above with their </w:t>
      </w:r>
      <w:r w:rsidR="00082F3C" w:rsidRPr="005E1C96">
        <w:rPr>
          <w:rFonts w:cs="Arial"/>
          <w:sz w:val="24"/>
          <w:szCs w:val="24"/>
        </w:rPr>
        <w:t xml:space="preserve">new </w:t>
      </w:r>
      <w:r w:rsidR="000C17F5" w:rsidRPr="005E1C96">
        <w:rPr>
          <w:rFonts w:cs="Arial"/>
          <w:sz w:val="24"/>
          <w:szCs w:val="24"/>
        </w:rPr>
        <w:t>application and must retain copies of other documents (items A through D above) for the</w:t>
      </w:r>
      <w:r w:rsidR="00082F3C" w:rsidRPr="005E1C96">
        <w:rPr>
          <w:rFonts w:cs="Arial"/>
          <w:sz w:val="24"/>
          <w:szCs w:val="24"/>
        </w:rPr>
        <w:t>ir</w:t>
      </w:r>
      <w:r w:rsidR="000C17F5" w:rsidRPr="005E1C96">
        <w:rPr>
          <w:rFonts w:cs="Arial"/>
          <w:sz w:val="24"/>
          <w:szCs w:val="24"/>
        </w:rPr>
        <w:t xml:space="preserve"> new application file</w:t>
      </w:r>
      <w:r w:rsidRPr="005E1C96">
        <w:rPr>
          <w:rFonts w:cs="Arial"/>
          <w:sz w:val="24"/>
          <w:szCs w:val="24"/>
        </w:rPr>
        <w:t>.</w:t>
      </w:r>
      <w:r w:rsidR="000C17F5" w:rsidRPr="000765CA">
        <w:rPr>
          <w:rFonts w:cs="Arial"/>
          <w:sz w:val="24"/>
          <w:szCs w:val="24"/>
        </w:rPr>
        <w:t xml:space="preserve"> </w:t>
      </w:r>
      <w:r w:rsidR="00436F46" w:rsidRPr="000765CA">
        <w:rPr>
          <w:rFonts w:cs="Arial"/>
          <w:sz w:val="24"/>
          <w:szCs w:val="24"/>
        </w:rPr>
        <w:br w:type="page"/>
      </w:r>
    </w:p>
    <w:p w14:paraId="74BBA504" w14:textId="77777777" w:rsidR="00436F46" w:rsidRPr="000765CA" w:rsidRDefault="00436F46" w:rsidP="00242A5E">
      <w:pPr>
        <w:jc w:val="right"/>
        <w:rPr>
          <w:rFonts w:cs="Arial"/>
          <w:b/>
          <w:bCs/>
          <w:sz w:val="24"/>
          <w:szCs w:val="24"/>
        </w:rPr>
      </w:pPr>
      <w:r w:rsidRPr="000765CA">
        <w:rPr>
          <w:rFonts w:cs="Arial"/>
          <w:b/>
          <w:bCs/>
          <w:sz w:val="24"/>
          <w:szCs w:val="24"/>
        </w:rPr>
        <w:t xml:space="preserve">Attachment </w:t>
      </w:r>
      <w:r w:rsidR="00C814FD">
        <w:rPr>
          <w:rFonts w:cs="Arial"/>
          <w:b/>
          <w:bCs/>
          <w:sz w:val="24"/>
          <w:szCs w:val="24"/>
        </w:rPr>
        <w:t>1</w:t>
      </w:r>
    </w:p>
    <w:p w14:paraId="5DB686E8" w14:textId="77777777" w:rsidR="00436F46" w:rsidRPr="000765CA" w:rsidRDefault="00436F46">
      <w:pPr>
        <w:rPr>
          <w:rFonts w:cs="Arial"/>
          <w:sz w:val="24"/>
          <w:szCs w:val="24"/>
        </w:rPr>
      </w:pPr>
    </w:p>
    <w:p w14:paraId="3E62673F" w14:textId="77777777" w:rsidR="00436F46" w:rsidRPr="000765CA" w:rsidRDefault="002E210A">
      <w:pPr>
        <w:pStyle w:val="Heading8"/>
        <w:rPr>
          <w:rFonts w:cs="Arial"/>
          <w:sz w:val="24"/>
          <w:szCs w:val="24"/>
        </w:rPr>
      </w:pPr>
      <w:r w:rsidRPr="002E210A">
        <w:rPr>
          <w:rFonts w:cs="Arial"/>
          <w:sz w:val="24"/>
          <w:szCs w:val="24"/>
        </w:rPr>
        <w:t>S</w:t>
      </w:r>
      <w:r w:rsidR="00A21731">
        <w:rPr>
          <w:rFonts w:cs="Arial"/>
          <w:sz w:val="24"/>
          <w:szCs w:val="24"/>
        </w:rPr>
        <w:t>AMPLE</w:t>
      </w:r>
      <w:r w:rsidRPr="002E210A">
        <w:rPr>
          <w:rFonts w:cs="Arial"/>
          <w:sz w:val="24"/>
          <w:szCs w:val="24"/>
        </w:rPr>
        <w:t xml:space="preserve"> CDBG I</w:t>
      </w:r>
      <w:r w:rsidR="00A21731">
        <w:rPr>
          <w:rFonts w:cs="Arial"/>
          <w:sz w:val="24"/>
          <w:szCs w:val="24"/>
        </w:rPr>
        <w:t>NCOME AND COMMUNITY NEEDS QUESTIONNAIRE</w:t>
      </w:r>
    </w:p>
    <w:p w14:paraId="601FA41E" w14:textId="77777777" w:rsidR="00436F46" w:rsidRPr="00242A5E" w:rsidRDefault="00436F46">
      <w:pPr>
        <w:jc w:val="center"/>
        <w:rPr>
          <w:rFonts w:cs="Arial"/>
          <w:b/>
          <w:sz w:val="18"/>
          <w:szCs w:val="24"/>
        </w:rPr>
      </w:pPr>
    </w:p>
    <w:p w14:paraId="38E7F0A2" w14:textId="77777777" w:rsidR="00D41656" w:rsidRPr="00C77DE8" w:rsidRDefault="00D41656" w:rsidP="006811F8">
      <w:pPr>
        <w:ind w:right="-300"/>
        <w:rPr>
          <w:rFonts w:cs="Arial"/>
          <w:b/>
          <w:i/>
          <w:sz w:val="24"/>
          <w:szCs w:val="24"/>
        </w:rPr>
      </w:pPr>
      <w:r w:rsidRPr="00C77DE8">
        <w:rPr>
          <w:rFonts w:cs="Arial"/>
          <w:i/>
          <w:sz w:val="24"/>
          <w:szCs w:val="24"/>
        </w:rPr>
        <w:t xml:space="preserve">Instructions to help </w:t>
      </w:r>
      <w:r w:rsidR="00326A98" w:rsidRPr="00C77DE8">
        <w:rPr>
          <w:rFonts w:cs="Arial"/>
          <w:i/>
          <w:sz w:val="24"/>
          <w:szCs w:val="24"/>
        </w:rPr>
        <w:t>communities</w:t>
      </w:r>
      <w:r w:rsidRPr="00C77DE8">
        <w:rPr>
          <w:rFonts w:cs="Arial"/>
          <w:i/>
          <w:sz w:val="24"/>
          <w:szCs w:val="24"/>
        </w:rPr>
        <w:t xml:space="preserve"> create a survey are in italics</w:t>
      </w:r>
      <w:r w:rsidRPr="00C77DE8">
        <w:rPr>
          <w:rFonts w:cs="Arial"/>
          <w:b/>
          <w:sz w:val="24"/>
          <w:szCs w:val="24"/>
        </w:rPr>
        <w:t xml:space="preserve">. </w:t>
      </w:r>
      <w:r w:rsidR="001B6B24" w:rsidRPr="00C77DE8">
        <w:rPr>
          <w:rFonts w:cs="Arial"/>
          <w:i/>
          <w:sz w:val="24"/>
          <w:szCs w:val="24"/>
        </w:rPr>
        <w:t>The non-italicized text is</w:t>
      </w:r>
      <w:r w:rsidR="001B6B24" w:rsidRPr="00C77DE8">
        <w:rPr>
          <w:rFonts w:cs="Arial"/>
          <w:b/>
          <w:i/>
          <w:sz w:val="24"/>
          <w:szCs w:val="24"/>
        </w:rPr>
        <w:t xml:space="preserve"> </w:t>
      </w:r>
      <w:r w:rsidR="001B6B24" w:rsidRPr="001D31DF">
        <w:rPr>
          <w:rFonts w:cs="Arial"/>
          <w:i/>
          <w:sz w:val="24"/>
          <w:szCs w:val="24"/>
        </w:rPr>
        <w:t>s</w:t>
      </w:r>
      <w:r w:rsidRPr="00C77DE8">
        <w:rPr>
          <w:rFonts w:cs="Arial"/>
          <w:i/>
          <w:sz w:val="24"/>
          <w:szCs w:val="24"/>
        </w:rPr>
        <w:t>ample language to use.</w:t>
      </w:r>
    </w:p>
    <w:p w14:paraId="3507599C" w14:textId="77777777" w:rsidR="00D41656" w:rsidRPr="00C77DE8" w:rsidRDefault="00D41656" w:rsidP="006811F8">
      <w:pPr>
        <w:ind w:right="-300"/>
        <w:rPr>
          <w:rFonts w:cs="Arial"/>
          <w:b/>
          <w:sz w:val="18"/>
          <w:szCs w:val="24"/>
        </w:rPr>
      </w:pPr>
      <w:r w:rsidRPr="00C77DE8">
        <w:rPr>
          <w:rFonts w:cs="Arial"/>
          <w:b/>
          <w:sz w:val="24"/>
          <w:szCs w:val="24"/>
        </w:rPr>
        <w:t xml:space="preserve"> </w:t>
      </w:r>
    </w:p>
    <w:p w14:paraId="76057894" w14:textId="77777777" w:rsidR="00436F46" w:rsidRPr="008931EC" w:rsidRDefault="0046243C" w:rsidP="006811F8">
      <w:pPr>
        <w:ind w:right="-300"/>
        <w:rPr>
          <w:rFonts w:cs="Arial"/>
          <w:b/>
          <w:i/>
          <w:sz w:val="24"/>
          <w:szCs w:val="24"/>
        </w:rPr>
      </w:pPr>
      <w:r w:rsidRPr="00C77DE8">
        <w:rPr>
          <w:rFonts w:cs="Arial"/>
          <w:i/>
          <w:sz w:val="24"/>
          <w:szCs w:val="24"/>
        </w:rPr>
        <w:t xml:space="preserve">Use the current Income Limits </w:t>
      </w:r>
      <w:r w:rsidR="00242A5E" w:rsidRPr="00C77DE8">
        <w:rPr>
          <w:rFonts w:cs="Arial"/>
          <w:i/>
          <w:sz w:val="24"/>
          <w:szCs w:val="24"/>
        </w:rPr>
        <w:t xml:space="preserve">for your county, as </w:t>
      </w:r>
      <w:r w:rsidRPr="00C77DE8">
        <w:rPr>
          <w:rFonts w:cs="Arial"/>
          <w:i/>
          <w:sz w:val="24"/>
          <w:szCs w:val="24"/>
        </w:rPr>
        <w:t xml:space="preserve">provided on the CDBG website at </w:t>
      </w:r>
      <w:hyperlink r:id="rId19" w:history="1">
        <w:r w:rsidRPr="00C77DE8">
          <w:rPr>
            <w:rStyle w:val="Hyperlink"/>
            <w:rFonts w:cs="Arial"/>
            <w:i/>
            <w:sz w:val="24"/>
            <w:szCs w:val="24"/>
          </w:rPr>
          <w:t>www.commerce.wa.gov/cdbg</w:t>
        </w:r>
      </w:hyperlink>
      <w:r w:rsidRPr="00C77DE8">
        <w:rPr>
          <w:rFonts w:cs="Arial"/>
          <w:i/>
          <w:sz w:val="24"/>
          <w:szCs w:val="24"/>
        </w:rPr>
        <w:t xml:space="preserve"> under Guidance Materials, to find income data </w:t>
      </w:r>
      <w:r w:rsidR="00242A5E" w:rsidRPr="00C77DE8">
        <w:rPr>
          <w:rFonts w:cs="Arial"/>
          <w:i/>
          <w:sz w:val="24"/>
          <w:szCs w:val="24"/>
        </w:rPr>
        <w:t xml:space="preserve">to insert into </w:t>
      </w:r>
      <w:r w:rsidRPr="00C77DE8">
        <w:rPr>
          <w:rFonts w:cs="Arial"/>
          <w:i/>
          <w:sz w:val="24"/>
          <w:szCs w:val="24"/>
        </w:rPr>
        <w:t>the last column</w:t>
      </w:r>
      <w:r w:rsidR="00242A5E" w:rsidRPr="00C77DE8">
        <w:rPr>
          <w:rFonts w:cs="Arial"/>
          <w:i/>
          <w:sz w:val="24"/>
          <w:szCs w:val="24"/>
        </w:rPr>
        <w:t xml:space="preserve">, titled “80% of MHI,” in the table </w:t>
      </w:r>
      <w:r w:rsidRPr="00C77DE8">
        <w:rPr>
          <w:rFonts w:cs="Arial"/>
          <w:i/>
          <w:sz w:val="24"/>
          <w:szCs w:val="24"/>
        </w:rPr>
        <w:t>below.</w:t>
      </w:r>
    </w:p>
    <w:p w14:paraId="4AEFCDD6" w14:textId="77777777" w:rsidR="0046243C" w:rsidRPr="008931EC" w:rsidRDefault="0046243C" w:rsidP="006811F8">
      <w:pPr>
        <w:ind w:right="-300"/>
        <w:rPr>
          <w:rFonts w:cs="Arial"/>
          <w:sz w:val="18"/>
          <w:szCs w:val="24"/>
        </w:rPr>
      </w:pPr>
    </w:p>
    <w:p w14:paraId="6CB85F2F" w14:textId="77777777" w:rsidR="00436F46" w:rsidRPr="000765CA" w:rsidRDefault="008D5376" w:rsidP="006811F8">
      <w:pPr>
        <w:ind w:right="-300"/>
        <w:rPr>
          <w:rFonts w:cs="Arial"/>
          <w:sz w:val="24"/>
          <w:szCs w:val="24"/>
        </w:rPr>
      </w:pPr>
      <w:r w:rsidRPr="00C77DE8">
        <w:rPr>
          <w:rFonts w:cs="Arial"/>
          <w:sz w:val="24"/>
          <w:szCs w:val="24"/>
        </w:rPr>
        <w:t xml:space="preserve">In the </w:t>
      </w:r>
      <w:r w:rsidR="008931EC" w:rsidRPr="00C77DE8">
        <w:rPr>
          <w:rFonts w:cs="Arial"/>
          <w:sz w:val="24"/>
          <w:szCs w:val="24"/>
        </w:rPr>
        <w:t>“</w:t>
      </w:r>
      <w:r w:rsidRPr="00C77DE8">
        <w:rPr>
          <w:rFonts w:cs="Arial"/>
          <w:i/>
          <w:sz w:val="24"/>
          <w:szCs w:val="24"/>
        </w:rPr>
        <w:t>Household Size</w:t>
      </w:r>
      <w:r w:rsidR="008931EC" w:rsidRPr="00C77DE8">
        <w:rPr>
          <w:rFonts w:cs="Arial"/>
          <w:i/>
          <w:sz w:val="24"/>
          <w:szCs w:val="24"/>
        </w:rPr>
        <w:t>”</w:t>
      </w:r>
      <w:r w:rsidRPr="00C77DE8">
        <w:rPr>
          <w:rFonts w:cs="Arial"/>
          <w:sz w:val="24"/>
          <w:szCs w:val="24"/>
        </w:rPr>
        <w:t xml:space="preserve"> column</w:t>
      </w:r>
      <w:r w:rsidR="008931EC" w:rsidRPr="00C77DE8">
        <w:rPr>
          <w:rFonts w:cs="Arial"/>
          <w:sz w:val="24"/>
          <w:szCs w:val="24"/>
        </w:rPr>
        <w:t xml:space="preserve"> below</w:t>
      </w:r>
      <w:r w:rsidRPr="00C77DE8">
        <w:rPr>
          <w:rFonts w:cs="Arial"/>
          <w:sz w:val="24"/>
          <w:szCs w:val="24"/>
        </w:rPr>
        <w:t>, ci</w:t>
      </w:r>
      <w:r w:rsidR="00326A98" w:rsidRPr="00C77DE8">
        <w:rPr>
          <w:rFonts w:cs="Arial"/>
          <w:sz w:val="24"/>
          <w:szCs w:val="24"/>
        </w:rPr>
        <w:t>rcle the number of persons in your household.  Then, in that same row,</w:t>
      </w:r>
      <w:r w:rsidR="002E210A" w:rsidRPr="008931EC">
        <w:rPr>
          <w:rFonts w:cs="Arial"/>
          <w:sz w:val="24"/>
          <w:szCs w:val="24"/>
        </w:rPr>
        <w:t xml:space="preserve"> </w:t>
      </w:r>
      <w:r w:rsidR="00EE7609" w:rsidRPr="008931EC">
        <w:rPr>
          <w:rFonts w:cs="Arial"/>
          <w:sz w:val="24"/>
          <w:szCs w:val="24"/>
        </w:rPr>
        <w:t>pl</w:t>
      </w:r>
      <w:r w:rsidR="00EE7609">
        <w:rPr>
          <w:rFonts w:cs="Arial"/>
          <w:sz w:val="24"/>
          <w:szCs w:val="24"/>
        </w:rPr>
        <w:t xml:space="preserve">ace a check in the box corresponding to whether your household income is </w:t>
      </w:r>
      <w:r w:rsidR="00EE7609" w:rsidRPr="00C77DE8">
        <w:rPr>
          <w:rFonts w:cs="Arial"/>
          <w:i/>
          <w:sz w:val="24"/>
          <w:szCs w:val="24"/>
          <w:u w:val="single"/>
        </w:rPr>
        <w:t>above</w:t>
      </w:r>
      <w:r w:rsidR="00EE7609">
        <w:rPr>
          <w:rFonts w:cs="Arial"/>
          <w:sz w:val="24"/>
          <w:szCs w:val="24"/>
        </w:rPr>
        <w:t xml:space="preserve"> or </w:t>
      </w:r>
      <w:r w:rsidR="00EE7609" w:rsidRPr="00C77DE8">
        <w:rPr>
          <w:rFonts w:cs="Arial"/>
          <w:i/>
          <w:sz w:val="24"/>
          <w:szCs w:val="24"/>
          <w:u w:val="single"/>
        </w:rPr>
        <w:t>below</w:t>
      </w:r>
      <w:r w:rsidR="00EE7609">
        <w:rPr>
          <w:rFonts w:cs="Arial"/>
          <w:sz w:val="24"/>
          <w:szCs w:val="24"/>
        </w:rPr>
        <w:t xml:space="preserve"> the dollar amount listed for your household size.</w:t>
      </w:r>
    </w:p>
    <w:p w14:paraId="7828831C" w14:textId="77777777" w:rsidR="00436F46" w:rsidRPr="00242A5E" w:rsidRDefault="00436F46">
      <w:pPr>
        <w:ind w:left="720" w:hanging="720"/>
        <w:rPr>
          <w:rFonts w:cs="Arial"/>
          <w:sz w:val="18"/>
          <w:szCs w:val="24"/>
        </w:rPr>
      </w:pPr>
    </w:p>
    <w:tbl>
      <w:tblPr>
        <w:tblW w:w="9588" w:type="dxa"/>
        <w:jc w:val="center"/>
        <w:tblLayout w:type="fixed"/>
        <w:tblLook w:val="0000" w:firstRow="0" w:lastRow="0" w:firstColumn="0" w:lastColumn="0" w:noHBand="0" w:noVBand="0"/>
      </w:tblPr>
      <w:tblGrid>
        <w:gridCol w:w="1530"/>
        <w:gridCol w:w="1260"/>
        <w:gridCol w:w="630"/>
        <w:gridCol w:w="1308"/>
        <w:gridCol w:w="540"/>
        <w:gridCol w:w="540"/>
        <w:gridCol w:w="2610"/>
        <w:gridCol w:w="1170"/>
      </w:tblGrid>
      <w:tr w:rsidR="00D41656" w:rsidRPr="000765CA" w14:paraId="64D63C19" w14:textId="77777777" w:rsidTr="00D41656">
        <w:trPr>
          <w:jc w:val="center"/>
        </w:trPr>
        <w:tc>
          <w:tcPr>
            <w:tcW w:w="1530" w:type="dxa"/>
            <w:tcBorders>
              <w:bottom w:val="single" w:sz="12" w:space="0" w:color="auto"/>
            </w:tcBorders>
          </w:tcPr>
          <w:p w14:paraId="453ABEE2" w14:textId="77777777" w:rsidR="00D41656" w:rsidRDefault="00D41656" w:rsidP="00C31EF2">
            <w:pPr>
              <w:pStyle w:val="Header"/>
              <w:tabs>
                <w:tab w:val="clear" w:pos="4320"/>
                <w:tab w:val="clear" w:pos="8640"/>
              </w:tabs>
              <w:jc w:val="center"/>
              <w:rPr>
                <w:rFonts w:cs="Arial"/>
                <w:b/>
                <w:sz w:val="24"/>
                <w:szCs w:val="24"/>
              </w:rPr>
            </w:pPr>
          </w:p>
          <w:p w14:paraId="79B9CBB9" w14:textId="77777777" w:rsidR="00D41656" w:rsidRPr="00C31EF2" w:rsidRDefault="00D41656" w:rsidP="00C31EF2">
            <w:pPr>
              <w:pStyle w:val="Header"/>
              <w:tabs>
                <w:tab w:val="clear" w:pos="4320"/>
                <w:tab w:val="clear" w:pos="8640"/>
              </w:tabs>
              <w:jc w:val="center"/>
              <w:rPr>
                <w:rFonts w:cs="Arial"/>
                <w:b/>
                <w:sz w:val="24"/>
                <w:szCs w:val="24"/>
              </w:rPr>
            </w:pPr>
            <w:r w:rsidRPr="00C31EF2">
              <w:rPr>
                <w:rFonts w:cs="Arial"/>
                <w:b/>
                <w:sz w:val="24"/>
                <w:szCs w:val="24"/>
              </w:rPr>
              <w:t>Household Size</w:t>
            </w:r>
          </w:p>
        </w:tc>
        <w:tc>
          <w:tcPr>
            <w:tcW w:w="3198" w:type="dxa"/>
            <w:gridSpan w:val="3"/>
            <w:tcBorders>
              <w:bottom w:val="single" w:sz="12" w:space="0" w:color="auto"/>
            </w:tcBorders>
          </w:tcPr>
          <w:p w14:paraId="67C9806D" w14:textId="77777777" w:rsidR="00D41656" w:rsidRDefault="00D41656" w:rsidP="00C31EF2">
            <w:pPr>
              <w:jc w:val="center"/>
              <w:rPr>
                <w:rFonts w:cs="Arial"/>
                <w:b/>
                <w:sz w:val="24"/>
                <w:szCs w:val="24"/>
              </w:rPr>
            </w:pPr>
          </w:p>
          <w:p w14:paraId="3850B821" w14:textId="77777777" w:rsidR="00D41656" w:rsidRPr="00C31EF2" w:rsidRDefault="00D41656" w:rsidP="00C31EF2">
            <w:pPr>
              <w:jc w:val="center"/>
              <w:rPr>
                <w:rFonts w:cs="Arial"/>
                <w:b/>
                <w:sz w:val="24"/>
                <w:szCs w:val="24"/>
              </w:rPr>
            </w:pPr>
            <w:r w:rsidRPr="00C31EF2">
              <w:rPr>
                <w:rFonts w:cs="Arial"/>
                <w:b/>
                <w:sz w:val="24"/>
                <w:szCs w:val="24"/>
              </w:rPr>
              <w:t>Income Above</w:t>
            </w:r>
          </w:p>
        </w:tc>
        <w:tc>
          <w:tcPr>
            <w:tcW w:w="540" w:type="dxa"/>
            <w:tcBorders>
              <w:bottom w:val="single" w:sz="12" w:space="0" w:color="auto"/>
            </w:tcBorders>
          </w:tcPr>
          <w:p w14:paraId="0BB49E5C" w14:textId="77777777" w:rsidR="00D41656" w:rsidRDefault="00D41656" w:rsidP="00C31EF2">
            <w:pPr>
              <w:jc w:val="center"/>
              <w:rPr>
                <w:rFonts w:cs="Arial"/>
                <w:b/>
                <w:sz w:val="24"/>
                <w:szCs w:val="24"/>
              </w:rPr>
            </w:pPr>
          </w:p>
          <w:p w14:paraId="2B2BF721" w14:textId="77777777" w:rsidR="00D41656" w:rsidRDefault="00D41656" w:rsidP="00C31EF2">
            <w:pPr>
              <w:jc w:val="center"/>
              <w:rPr>
                <w:rFonts w:cs="Arial"/>
                <w:b/>
                <w:sz w:val="24"/>
                <w:szCs w:val="24"/>
              </w:rPr>
            </w:pPr>
            <w:r>
              <w:rPr>
                <w:rFonts w:cs="Arial"/>
                <w:b/>
                <w:sz w:val="24"/>
                <w:szCs w:val="24"/>
              </w:rPr>
              <w:t>or</w:t>
            </w:r>
          </w:p>
        </w:tc>
        <w:tc>
          <w:tcPr>
            <w:tcW w:w="3150" w:type="dxa"/>
            <w:gridSpan w:val="2"/>
            <w:tcBorders>
              <w:bottom w:val="single" w:sz="12" w:space="0" w:color="auto"/>
            </w:tcBorders>
          </w:tcPr>
          <w:p w14:paraId="50B4804F" w14:textId="77777777" w:rsidR="00D41656" w:rsidRDefault="00D41656" w:rsidP="00C31EF2">
            <w:pPr>
              <w:jc w:val="center"/>
              <w:rPr>
                <w:rFonts w:cs="Arial"/>
                <w:b/>
                <w:sz w:val="24"/>
                <w:szCs w:val="24"/>
              </w:rPr>
            </w:pPr>
          </w:p>
          <w:p w14:paraId="37AB2FF1" w14:textId="77777777" w:rsidR="00D41656" w:rsidRPr="00C31EF2" w:rsidRDefault="00D41656" w:rsidP="00C31EF2">
            <w:pPr>
              <w:jc w:val="center"/>
              <w:rPr>
                <w:rFonts w:cs="Arial"/>
                <w:b/>
                <w:sz w:val="24"/>
                <w:szCs w:val="24"/>
              </w:rPr>
            </w:pPr>
            <w:r w:rsidRPr="00C31EF2">
              <w:rPr>
                <w:rFonts w:cs="Arial"/>
                <w:b/>
                <w:sz w:val="24"/>
                <w:szCs w:val="24"/>
              </w:rPr>
              <w:t>Income Below</w:t>
            </w:r>
          </w:p>
        </w:tc>
        <w:tc>
          <w:tcPr>
            <w:tcW w:w="1170" w:type="dxa"/>
            <w:tcBorders>
              <w:bottom w:val="single" w:sz="12" w:space="0" w:color="auto"/>
            </w:tcBorders>
          </w:tcPr>
          <w:p w14:paraId="3D5AF0D7" w14:textId="77777777" w:rsidR="00D41656" w:rsidRPr="00C31EF2" w:rsidRDefault="00D41656">
            <w:pPr>
              <w:jc w:val="center"/>
              <w:rPr>
                <w:rFonts w:cs="Arial"/>
                <w:b/>
                <w:sz w:val="24"/>
                <w:szCs w:val="24"/>
              </w:rPr>
            </w:pPr>
            <w:r w:rsidRPr="00C31EF2">
              <w:rPr>
                <w:rFonts w:cs="Arial"/>
                <w:b/>
                <w:sz w:val="24"/>
                <w:szCs w:val="24"/>
              </w:rPr>
              <w:t>80% of MHI</w:t>
            </w:r>
          </w:p>
        </w:tc>
      </w:tr>
      <w:tr w:rsidR="00D41656" w:rsidRPr="000765CA" w14:paraId="61D1EAC2" w14:textId="77777777" w:rsidTr="00D41656">
        <w:trPr>
          <w:jc w:val="center"/>
        </w:trPr>
        <w:tc>
          <w:tcPr>
            <w:tcW w:w="1530" w:type="dxa"/>
            <w:tcBorders>
              <w:top w:val="single" w:sz="12" w:space="0" w:color="auto"/>
            </w:tcBorders>
          </w:tcPr>
          <w:p w14:paraId="09CC7CAD" w14:textId="77777777" w:rsidR="00D41656" w:rsidRPr="000765CA" w:rsidRDefault="00D41656" w:rsidP="00CF7FA0">
            <w:pPr>
              <w:pStyle w:val="Header"/>
              <w:tabs>
                <w:tab w:val="clear" w:pos="4320"/>
                <w:tab w:val="clear" w:pos="8640"/>
              </w:tabs>
              <w:rPr>
                <w:rFonts w:cs="Arial"/>
                <w:sz w:val="24"/>
                <w:szCs w:val="24"/>
              </w:rPr>
            </w:pPr>
            <w:r w:rsidRPr="002E210A">
              <w:rPr>
                <w:rFonts w:cs="Arial"/>
                <w:sz w:val="24"/>
                <w:szCs w:val="24"/>
              </w:rPr>
              <w:t>1 person</w:t>
            </w:r>
            <w:r w:rsidR="00326A98">
              <w:rPr>
                <w:rFonts w:cs="Arial"/>
                <w:sz w:val="24"/>
                <w:szCs w:val="24"/>
              </w:rPr>
              <w:t>:</w:t>
            </w:r>
          </w:p>
        </w:tc>
        <w:tc>
          <w:tcPr>
            <w:tcW w:w="1260" w:type="dxa"/>
            <w:tcBorders>
              <w:top w:val="single" w:sz="12" w:space="0" w:color="auto"/>
            </w:tcBorders>
          </w:tcPr>
          <w:p w14:paraId="04D7BA6A" w14:textId="77777777" w:rsidR="00D41656" w:rsidRPr="000765CA" w:rsidRDefault="00D41656">
            <w:pPr>
              <w:rPr>
                <w:rFonts w:cs="Arial"/>
                <w:sz w:val="24"/>
                <w:szCs w:val="24"/>
              </w:rPr>
            </w:pPr>
            <w:r w:rsidRPr="002E210A">
              <w:rPr>
                <w:rFonts w:cs="Arial"/>
                <w:sz w:val="24"/>
                <w:szCs w:val="24"/>
              </w:rPr>
              <w:t>income is</w:t>
            </w:r>
          </w:p>
        </w:tc>
        <w:tc>
          <w:tcPr>
            <w:tcW w:w="630" w:type="dxa"/>
            <w:tcBorders>
              <w:top w:val="single" w:sz="12" w:space="0" w:color="auto"/>
            </w:tcBorders>
          </w:tcPr>
          <w:p w14:paraId="63172582" w14:textId="77777777" w:rsidR="00D41656" w:rsidRPr="000765CA" w:rsidRDefault="00D41656">
            <w:pPr>
              <w:jc w:val="right"/>
              <w:rPr>
                <w:rFonts w:cs="Arial"/>
                <w:sz w:val="24"/>
                <w:szCs w:val="24"/>
              </w:rPr>
            </w:pPr>
            <w:r w:rsidRPr="002E210A">
              <w:rPr>
                <w:rFonts w:cs="Arial"/>
                <w:sz w:val="24"/>
                <w:szCs w:val="24"/>
              </w:rPr>
              <w:fldChar w:fldCharType="begin">
                <w:ffData>
                  <w:name w:val="Check1"/>
                  <w:enabled/>
                  <w:calcOnExit w:val="0"/>
                  <w:checkBox>
                    <w:sizeAuto/>
                    <w:default w:val="0"/>
                  </w:checkBox>
                </w:ffData>
              </w:fldChar>
            </w:r>
            <w:bookmarkStart w:id="1" w:name="Check1"/>
            <w:r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bookmarkEnd w:id="1"/>
          </w:p>
        </w:tc>
        <w:tc>
          <w:tcPr>
            <w:tcW w:w="1308" w:type="dxa"/>
            <w:tcBorders>
              <w:top w:val="single" w:sz="12" w:space="0" w:color="auto"/>
            </w:tcBorders>
          </w:tcPr>
          <w:p w14:paraId="0A06E47D" w14:textId="77777777" w:rsidR="00D41656" w:rsidRPr="000765CA" w:rsidRDefault="00D41656" w:rsidP="00D41656">
            <w:pPr>
              <w:rPr>
                <w:rFonts w:cs="Arial"/>
                <w:sz w:val="24"/>
                <w:szCs w:val="24"/>
              </w:rPr>
            </w:pPr>
            <w:r w:rsidRPr="00C77DE8">
              <w:rPr>
                <w:rFonts w:cs="Arial"/>
                <w:sz w:val="24"/>
                <w:szCs w:val="24"/>
              </w:rPr>
              <w:t>at/</w:t>
            </w:r>
            <w:r w:rsidRPr="002E210A">
              <w:rPr>
                <w:rFonts w:cs="Arial"/>
                <w:sz w:val="24"/>
                <w:szCs w:val="24"/>
              </w:rPr>
              <w:t xml:space="preserve">above </w:t>
            </w:r>
            <w:r>
              <w:rPr>
                <w:rFonts w:cs="Arial"/>
                <w:sz w:val="24"/>
                <w:szCs w:val="24"/>
              </w:rPr>
              <w:t xml:space="preserve">   </w:t>
            </w:r>
          </w:p>
        </w:tc>
        <w:tc>
          <w:tcPr>
            <w:tcW w:w="540" w:type="dxa"/>
            <w:tcBorders>
              <w:top w:val="single" w:sz="12" w:space="0" w:color="auto"/>
            </w:tcBorders>
          </w:tcPr>
          <w:p w14:paraId="45785757" w14:textId="77777777" w:rsidR="00D41656" w:rsidRPr="002E210A" w:rsidRDefault="00D41656">
            <w:pPr>
              <w:jc w:val="right"/>
              <w:rPr>
                <w:rFonts w:cs="Arial"/>
                <w:sz w:val="24"/>
                <w:szCs w:val="24"/>
              </w:rPr>
            </w:pPr>
            <w:r w:rsidRPr="002E210A">
              <w:rPr>
                <w:rFonts w:cs="Arial"/>
                <w:sz w:val="24"/>
                <w:szCs w:val="24"/>
              </w:rPr>
              <w:t>or</w:t>
            </w:r>
          </w:p>
        </w:tc>
        <w:tc>
          <w:tcPr>
            <w:tcW w:w="540" w:type="dxa"/>
            <w:tcBorders>
              <w:top w:val="single" w:sz="12" w:space="0" w:color="auto"/>
            </w:tcBorders>
          </w:tcPr>
          <w:p w14:paraId="34BB8CD5" w14:textId="77777777" w:rsidR="00D41656" w:rsidRPr="000765CA" w:rsidRDefault="00D41656">
            <w:pPr>
              <w:jc w:val="right"/>
              <w:rPr>
                <w:rFonts w:cs="Arial"/>
                <w:sz w:val="24"/>
                <w:szCs w:val="24"/>
              </w:rPr>
            </w:pPr>
            <w:r w:rsidRPr="002E210A">
              <w:rPr>
                <w:rFonts w:cs="Arial"/>
                <w:sz w:val="24"/>
                <w:szCs w:val="24"/>
              </w:rPr>
              <w:fldChar w:fldCharType="begin">
                <w:ffData>
                  <w:name w:val="Check1"/>
                  <w:enabled/>
                  <w:calcOnExit w:val="0"/>
                  <w:checkBox>
                    <w:sizeAuto/>
                    <w:default w:val="0"/>
                  </w:checkBox>
                </w:ffData>
              </w:fldChar>
            </w:r>
            <w:r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p>
        </w:tc>
        <w:tc>
          <w:tcPr>
            <w:tcW w:w="2610" w:type="dxa"/>
            <w:tcBorders>
              <w:top w:val="single" w:sz="12" w:space="0" w:color="auto"/>
            </w:tcBorders>
          </w:tcPr>
          <w:p w14:paraId="1A169442" w14:textId="77777777" w:rsidR="00D41656" w:rsidRPr="000765CA" w:rsidRDefault="00D41656">
            <w:pPr>
              <w:rPr>
                <w:rFonts w:cs="Arial"/>
                <w:sz w:val="24"/>
                <w:szCs w:val="24"/>
              </w:rPr>
            </w:pPr>
            <w:r w:rsidRPr="002E210A">
              <w:rPr>
                <w:rFonts w:cs="Arial"/>
                <w:sz w:val="24"/>
                <w:szCs w:val="24"/>
              </w:rPr>
              <w:t>below annual income</w:t>
            </w:r>
          </w:p>
        </w:tc>
        <w:tc>
          <w:tcPr>
            <w:tcW w:w="1170" w:type="dxa"/>
            <w:tcBorders>
              <w:top w:val="single" w:sz="12" w:space="0" w:color="auto"/>
            </w:tcBorders>
          </w:tcPr>
          <w:p w14:paraId="6F426963" w14:textId="77777777" w:rsidR="00D41656" w:rsidRPr="000765CA" w:rsidRDefault="00D41656">
            <w:pPr>
              <w:rPr>
                <w:rFonts w:cs="Arial"/>
                <w:sz w:val="24"/>
                <w:szCs w:val="24"/>
              </w:rPr>
            </w:pPr>
            <w:r w:rsidRPr="002E210A">
              <w:rPr>
                <w:rFonts w:cs="Arial"/>
                <w:sz w:val="24"/>
                <w:szCs w:val="24"/>
              </w:rPr>
              <w:t>$</w:t>
            </w:r>
            <w:r w:rsidRPr="002E210A">
              <w:rPr>
                <w:rFonts w:cs="Arial"/>
                <w:sz w:val="24"/>
                <w:szCs w:val="24"/>
                <w:u w:val="single"/>
              </w:rPr>
              <w:fldChar w:fldCharType="begin">
                <w:ffData>
                  <w:name w:val="Text2"/>
                  <w:enabled/>
                  <w:calcOnExit w:val="0"/>
                  <w:textInput/>
                </w:ffData>
              </w:fldChar>
            </w:r>
            <w:bookmarkStart w:id="2" w:name="Text2"/>
            <w:r w:rsidRPr="002E210A">
              <w:rPr>
                <w:rFonts w:cs="Arial"/>
                <w:sz w:val="24"/>
                <w:szCs w:val="24"/>
                <w:u w:val="single"/>
              </w:rPr>
              <w:instrText xml:space="preserve"> FORMTEXT </w:instrText>
            </w:r>
            <w:r w:rsidRPr="002E210A">
              <w:rPr>
                <w:rFonts w:cs="Arial"/>
                <w:sz w:val="24"/>
                <w:szCs w:val="24"/>
                <w:u w:val="single"/>
              </w:rPr>
            </w:r>
            <w:r w:rsidRPr="002E210A">
              <w:rPr>
                <w:rFonts w:cs="Arial"/>
                <w:sz w:val="24"/>
                <w:szCs w:val="24"/>
                <w:u w:val="single"/>
              </w:rPr>
              <w:fldChar w:fldCharType="separate"/>
            </w:r>
            <w:r w:rsidRPr="002E210A">
              <w:rPr>
                <w:rFonts w:ascii="Times New Roman" w:hAnsi="Times New Roman" w:cs="Arial"/>
                <w:noProof/>
                <w:sz w:val="24"/>
                <w:szCs w:val="24"/>
                <w:u w:val="single"/>
              </w:rPr>
              <w:t> </w:t>
            </w:r>
            <w:r w:rsidRPr="002E210A">
              <w:rPr>
                <w:rFonts w:ascii="Times New Roman" w:hAnsi="Times New Roman" w:cs="Arial"/>
                <w:noProof/>
                <w:sz w:val="24"/>
                <w:szCs w:val="24"/>
                <w:u w:val="single"/>
              </w:rPr>
              <w:t> </w:t>
            </w:r>
            <w:r w:rsidRPr="002E210A">
              <w:rPr>
                <w:rFonts w:ascii="Times New Roman" w:hAnsi="Times New Roman" w:cs="Arial"/>
                <w:noProof/>
                <w:sz w:val="24"/>
                <w:szCs w:val="24"/>
                <w:u w:val="single"/>
              </w:rPr>
              <w:t> </w:t>
            </w:r>
            <w:r w:rsidRPr="002E210A">
              <w:rPr>
                <w:rFonts w:ascii="Times New Roman" w:hAnsi="Times New Roman" w:cs="Arial"/>
                <w:noProof/>
                <w:sz w:val="24"/>
                <w:szCs w:val="24"/>
                <w:u w:val="single"/>
              </w:rPr>
              <w:t> </w:t>
            </w:r>
            <w:r w:rsidRPr="002E210A">
              <w:rPr>
                <w:rFonts w:ascii="Times New Roman" w:hAnsi="Times New Roman" w:cs="Arial"/>
                <w:noProof/>
                <w:sz w:val="24"/>
                <w:szCs w:val="24"/>
                <w:u w:val="single"/>
              </w:rPr>
              <w:t> </w:t>
            </w:r>
            <w:r w:rsidRPr="002E210A">
              <w:rPr>
                <w:rFonts w:cs="Arial"/>
                <w:sz w:val="24"/>
                <w:szCs w:val="24"/>
                <w:u w:val="single"/>
              </w:rPr>
              <w:fldChar w:fldCharType="end"/>
            </w:r>
            <w:bookmarkEnd w:id="2"/>
          </w:p>
        </w:tc>
      </w:tr>
      <w:tr w:rsidR="00D41656" w:rsidRPr="000765CA" w14:paraId="287483A8" w14:textId="77777777" w:rsidTr="00D41656">
        <w:trPr>
          <w:jc w:val="center"/>
        </w:trPr>
        <w:tc>
          <w:tcPr>
            <w:tcW w:w="1530" w:type="dxa"/>
          </w:tcPr>
          <w:p w14:paraId="4D27EE9D" w14:textId="77777777" w:rsidR="00D41656" w:rsidRPr="000765CA" w:rsidRDefault="00D41656">
            <w:pPr>
              <w:rPr>
                <w:rFonts w:cs="Arial"/>
                <w:sz w:val="24"/>
                <w:szCs w:val="24"/>
              </w:rPr>
            </w:pPr>
            <w:r w:rsidRPr="002E210A">
              <w:rPr>
                <w:rFonts w:cs="Arial"/>
                <w:sz w:val="24"/>
                <w:szCs w:val="24"/>
              </w:rPr>
              <w:t>2 persons:</w:t>
            </w:r>
          </w:p>
        </w:tc>
        <w:tc>
          <w:tcPr>
            <w:tcW w:w="1260" w:type="dxa"/>
          </w:tcPr>
          <w:p w14:paraId="0FF9EA95" w14:textId="77777777" w:rsidR="00D41656" w:rsidRPr="000765CA" w:rsidRDefault="00D41656">
            <w:pPr>
              <w:rPr>
                <w:rFonts w:cs="Arial"/>
                <w:sz w:val="24"/>
                <w:szCs w:val="24"/>
              </w:rPr>
            </w:pPr>
            <w:r w:rsidRPr="002E210A">
              <w:rPr>
                <w:rFonts w:cs="Arial"/>
                <w:sz w:val="24"/>
                <w:szCs w:val="24"/>
              </w:rPr>
              <w:t>income is</w:t>
            </w:r>
          </w:p>
        </w:tc>
        <w:tc>
          <w:tcPr>
            <w:tcW w:w="630" w:type="dxa"/>
          </w:tcPr>
          <w:p w14:paraId="01A91F0A" w14:textId="77777777" w:rsidR="00D41656" w:rsidRPr="000765CA" w:rsidRDefault="00D41656">
            <w:pPr>
              <w:jc w:val="right"/>
              <w:rPr>
                <w:rFonts w:cs="Arial"/>
                <w:sz w:val="24"/>
                <w:szCs w:val="24"/>
              </w:rPr>
            </w:pPr>
            <w:r w:rsidRPr="002E210A">
              <w:rPr>
                <w:rFonts w:cs="Arial"/>
                <w:sz w:val="24"/>
                <w:szCs w:val="24"/>
              </w:rPr>
              <w:fldChar w:fldCharType="begin">
                <w:ffData>
                  <w:name w:val="Check1"/>
                  <w:enabled/>
                  <w:calcOnExit w:val="0"/>
                  <w:checkBox>
                    <w:sizeAuto/>
                    <w:default w:val="0"/>
                  </w:checkBox>
                </w:ffData>
              </w:fldChar>
            </w:r>
            <w:r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p>
        </w:tc>
        <w:tc>
          <w:tcPr>
            <w:tcW w:w="1308" w:type="dxa"/>
          </w:tcPr>
          <w:p w14:paraId="50186BFE" w14:textId="77777777" w:rsidR="00D41656" w:rsidRPr="000765CA" w:rsidRDefault="00D41656" w:rsidP="00D41656">
            <w:pPr>
              <w:rPr>
                <w:rFonts w:cs="Arial"/>
                <w:sz w:val="24"/>
                <w:szCs w:val="24"/>
              </w:rPr>
            </w:pPr>
            <w:r>
              <w:rPr>
                <w:rFonts w:cs="Arial"/>
                <w:sz w:val="24"/>
                <w:szCs w:val="24"/>
              </w:rPr>
              <w:t>at/</w:t>
            </w:r>
            <w:r w:rsidRPr="002E210A">
              <w:rPr>
                <w:rFonts w:cs="Arial"/>
                <w:sz w:val="24"/>
                <w:szCs w:val="24"/>
              </w:rPr>
              <w:t xml:space="preserve">above </w:t>
            </w:r>
            <w:r>
              <w:rPr>
                <w:rFonts w:cs="Arial"/>
                <w:sz w:val="24"/>
                <w:szCs w:val="24"/>
              </w:rPr>
              <w:t xml:space="preserve">   </w:t>
            </w:r>
          </w:p>
        </w:tc>
        <w:tc>
          <w:tcPr>
            <w:tcW w:w="540" w:type="dxa"/>
          </w:tcPr>
          <w:p w14:paraId="53F3D34E" w14:textId="77777777" w:rsidR="00D41656" w:rsidRPr="002E210A" w:rsidRDefault="00D41656">
            <w:pPr>
              <w:jc w:val="right"/>
              <w:rPr>
                <w:rFonts w:cs="Arial"/>
                <w:sz w:val="24"/>
                <w:szCs w:val="24"/>
              </w:rPr>
            </w:pPr>
            <w:r w:rsidRPr="002E210A">
              <w:rPr>
                <w:rFonts w:cs="Arial"/>
                <w:sz w:val="24"/>
                <w:szCs w:val="24"/>
              </w:rPr>
              <w:t>or</w:t>
            </w:r>
          </w:p>
        </w:tc>
        <w:tc>
          <w:tcPr>
            <w:tcW w:w="540" w:type="dxa"/>
          </w:tcPr>
          <w:p w14:paraId="4BFE2915" w14:textId="77777777" w:rsidR="00D41656" w:rsidRPr="000765CA" w:rsidRDefault="00D41656">
            <w:pPr>
              <w:jc w:val="right"/>
              <w:rPr>
                <w:rFonts w:cs="Arial"/>
                <w:sz w:val="24"/>
                <w:szCs w:val="24"/>
              </w:rPr>
            </w:pPr>
            <w:r w:rsidRPr="002E210A">
              <w:rPr>
                <w:rFonts w:cs="Arial"/>
                <w:sz w:val="24"/>
                <w:szCs w:val="24"/>
              </w:rPr>
              <w:fldChar w:fldCharType="begin">
                <w:ffData>
                  <w:name w:val="Check1"/>
                  <w:enabled/>
                  <w:calcOnExit w:val="0"/>
                  <w:checkBox>
                    <w:sizeAuto/>
                    <w:default w:val="0"/>
                  </w:checkBox>
                </w:ffData>
              </w:fldChar>
            </w:r>
            <w:r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p>
        </w:tc>
        <w:tc>
          <w:tcPr>
            <w:tcW w:w="2610" w:type="dxa"/>
          </w:tcPr>
          <w:p w14:paraId="707AEAFC" w14:textId="77777777" w:rsidR="00D41656" w:rsidRPr="000765CA" w:rsidRDefault="00D41656">
            <w:pPr>
              <w:rPr>
                <w:rFonts w:cs="Arial"/>
                <w:sz w:val="24"/>
                <w:szCs w:val="24"/>
              </w:rPr>
            </w:pPr>
            <w:r w:rsidRPr="002E210A">
              <w:rPr>
                <w:rFonts w:cs="Arial"/>
                <w:sz w:val="24"/>
                <w:szCs w:val="24"/>
              </w:rPr>
              <w:t>below annual income</w:t>
            </w:r>
          </w:p>
        </w:tc>
        <w:tc>
          <w:tcPr>
            <w:tcW w:w="1170" w:type="dxa"/>
          </w:tcPr>
          <w:p w14:paraId="3695B604" w14:textId="77777777" w:rsidR="00D41656" w:rsidRPr="000765CA" w:rsidRDefault="00D41656">
            <w:pPr>
              <w:rPr>
                <w:rFonts w:cs="Arial"/>
                <w:sz w:val="24"/>
                <w:szCs w:val="24"/>
              </w:rPr>
            </w:pPr>
            <w:r w:rsidRPr="002E210A">
              <w:rPr>
                <w:rFonts w:cs="Arial"/>
                <w:sz w:val="24"/>
                <w:szCs w:val="24"/>
              </w:rPr>
              <w:t>$</w:t>
            </w:r>
            <w:r w:rsidRPr="002E210A">
              <w:rPr>
                <w:rFonts w:cs="Arial"/>
                <w:sz w:val="24"/>
                <w:szCs w:val="24"/>
                <w:u w:val="single"/>
              </w:rPr>
              <w:fldChar w:fldCharType="begin">
                <w:ffData>
                  <w:name w:val="Text2"/>
                  <w:enabled/>
                  <w:calcOnExit w:val="0"/>
                  <w:textInput/>
                </w:ffData>
              </w:fldChar>
            </w:r>
            <w:r w:rsidRPr="002E210A">
              <w:rPr>
                <w:rFonts w:cs="Arial"/>
                <w:sz w:val="24"/>
                <w:szCs w:val="24"/>
                <w:u w:val="single"/>
              </w:rPr>
              <w:instrText xml:space="preserve"> FORMTEXT </w:instrText>
            </w:r>
            <w:r w:rsidRPr="002E210A">
              <w:rPr>
                <w:rFonts w:cs="Arial"/>
                <w:sz w:val="24"/>
                <w:szCs w:val="24"/>
                <w:u w:val="single"/>
              </w:rPr>
            </w:r>
            <w:r w:rsidRPr="002E210A">
              <w:rPr>
                <w:rFonts w:cs="Arial"/>
                <w:sz w:val="24"/>
                <w:szCs w:val="24"/>
                <w:u w:val="single"/>
              </w:rPr>
              <w:fldChar w:fldCharType="separate"/>
            </w:r>
            <w:r w:rsidRPr="002E210A">
              <w:rPr>
                <w:rFonts w:ascii="Times New Roman" w:hAnsi="Times New Roman" w:cs="Arial"/>
                <w:noProof/>
                <w:sz w:val="24"/>
                <w:szCs w:val="24"/>
                <w:u w:val="single"/>
              </w:rPr>
              <w:t> </w:t>
            </w:r>
            <w:r w:rsidRPr="002E210A">
              <w:rPr>
                <w:rFonts w:ascii="Times New Roman" w:hAnsi="Times New Roman" w:cs="Arial"/>
                <w:noProof/>
                <w:sz w:val="24"/>
                <w:szCs w:val="24"/>
                <w:u w:val="single"/>
              </w:rPr>
              <w:t> </w:t>
            </w:r>
            <w:r w:rsidRPr="002E210A">
              <w:rPr>
                <w:rFonts w:ascii="Times New Roman" w:hAnsi="Times New Roman" w:cs="Arial"/>
                <w:noProof/>
                <w:sz w:val="24"/>
                <w:szCs w:val="24"/>
                <w:u w:val="single"/>
              </w:rPr>
              <w:t> </w:t>
            </w:r>
            <w:r w:rsidRPr="002E210A">
              <w:rPr>
                <w:rFonts w:ascii="Times New Roman" w:hAnsi="Times New Roman" w:cs="Arial"/>
                <w:noProof/>
                <w:sz w:val="24"/>
                <w:szCs w:val="24"/>
                <w:u w:val="single"/>
              </w:rPr>
              <w:t> </w:t>
            </w:r>
            <w:r w:rsidRPr="002E210A">
              <w:rPr>
                <w:rFonts w:ascii="Times New Roman" w:hAnsi="Times New Roman" w:cs="Arial"/>
                <w:noProof/>
                <w:sz w:val="24"/>
                <w:szCs w:val="24"/>
                <w:u w:val="single"/>
              </w:rPr>
              <w:t> </w:t>
            </w:r>
            <w:r w:rsidRPr="002E210A">
              <w:rPr>
                <w:rFonts w:cs="Arial"/>
                <w:sz w:val="24"/>
                <w:szCs w:val="24"/>
                <w:u w:val="single"/>
              </w:rPr>
              <w:fldChar w:fldCharType="end"/>
            </w:r>
          </w:p>
        </w:tc>
      </w:tr>
      <w:tr w:rsidR="00D41656" w:rsidRPr="000765CA" w14:paraId="10836FDA" w14:textId="77777777" w:rsidTr="00D41656">
        <w:trPr>
          <w:jc w:val="center"/>
        </w:trPr>
        <w:tc>
          <w:tcPr>
            <w:tcW w:w="1530" w:type="dxa"/>
          </w:tcPr>
          <w:p w14:paraId="18EB9375" w14:textId="77777777" w:rsidR="00D41656" w:rsidRPr="000765CA" w:rsidRDefault="00D41656">
            <w:pPr>
              <w:rPr>
                <w:rFonts w:cs="Arial"/>
                <w:sz w:val="24"/>
                <w:szCs w:val="24"/>
              </w:rPr>
            </w:pPr>
            <w:r w:rsidRPr="002E210A">
              <w:rPr>
                <w:rFonts w:cs="Arial"/>
                <w:sz w:val="24"/>
                <w:szCs w:val="24"/>
              </w:rPr>
              <w:t>3 persons:</w:t>
            </w:r>
          </w:p>
        </w:tc>
        <w:tc>
          <w:tcPr>
            <w:tcW w:w="1260" w:type="dxa"/>
          </w:tcPr>
          <w:p w14:paraId="2084B7A9" w14:textId="77777777" w:rsidR="00D41656" w:rsidRPr="000765CA" w:rsidRDefault="00D41656">
            <w:pPr>
              <w:rPr>
                <w:rFonts w:cs="Arial"/>
                <w:sz w:val="24"/>
                <w:szCs w:val="24"/>
              </w:rPr>
            </w:pPr>
            <w:r w:rsidRPr="002E210A">
              <w:rPr>
                <w:rFonts w:cs="Arial"/>
                <w:sz w:val="24"/>
                <w:szCs w:val="24"/>
              </w:rPr>
              <w:t>income is</w:t>
            </w:r>
          </w:p>
        </w:tc>
        <w:tc>
          <w:tcPr>
            <w:tcW w:w="630" w:type="dxa"/>
          </w:tcPr>
          <w:p w14:paraId="1E86A52A" w14:textId="77777777" w:rsidR="00D41656" w:rsidRPr="000765CA" w:rsidRDefault="00D41656">
            <w:pPr>
              <w:jc w:val="right"/>
              <w:rPr>
                <w:rFonts w:cs="Arial"/>
                <w:sz w:val="24"/>
                <w:szCs w:val="24"/>
              </w:rPr>
            </w:pPr>
            <w:r w:rsidRPr="002E210A">
              <w:rPr>
                <w:rFonts w:cs="Arial"/>
                <w:sz w:val="24"/>
                <w:szCs w:val="24"/>
              </w:rPr>
              <w:fldChar w:fldCharType="begin">
                <w:ffData>
                  <w:name w:val="Check1"/>
                  <w:enabled/>
                  <w:calcOnExit w:val="0"/>
                  <w:checkBox>
                    <w:sizeAuto/>
                    <w:default w:val="0"/>
                  </w:checkBox>
                </w:ffData>
              </w:fldChar>
            </w:r>
            <w:r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p>
        </w:tc>
        <w:tc>
          <w:tcPr>
            <w:tcW w:w="1308" w:type="dxa"/>
          </w:tcPr>
          <w:p w14:paraId="2E7AFCC6" w14:textId="77777777" w:rsidR="00D41656" w:rsidRPr="000765CA" w:rsidRDefault="00D41656" w:rsidP="00D41656">
            <w:pPr>
              <w:rPr>
                <w:rFonts w:cs="Arial"/>
                <w:sz w:val="24"/>
                <w:szCs w:val="24"/>
              </w:rPr>
            </w:pPr>
            <w:r>
              <w:rPr>
                <w:rFonts w:cs="Arial"/>
                <w:sz w:val="24"/>
                <w:szCs w:val="24"/>
              </w:rPr>
              <w:t>at/</w:t>
            </w:r>
            <w:r w:rsidRPr="002E210A">
              <w:rPr>
                <w:rFonts w:cs="Arial"/>
                <w:sz w:val="24"/>
                <w:szCs w:val="24"/>
              </w:rPr>
              <w:t xml:space="preserve">above </w:t>
            </w:r>
            <w:r>
              <w:rPr>
                <w:rFonts w:cs="Arial"/>
                <w:sz w:val="24"/>
                <w:szCs w:val="24"/>
              </w:rPr>
              <w:t xml:space="preserve">    </w:t>
            </w:r>
          </w:p>
        </w:tc>
        <w:tc>
          <w:tcPr>
            <w:tcW w:w="540" w:type="dxa"/>
          </w:tcPr>
          <w:p w14:paraId="3F3FFA77" w14:textId="77777777" w:rsidR="00D41656" w:rsidRPr="002E210A" w:rsidRDefault="00D41656">
            <w:pPr>
              <w:jc w:val="right"/>
              <w:rPr>
                <w:rFonts w:cs="Arial"/>
                <w:sz w:val="24"/>
                <w:szCs w:val="24"/>
              </w:rPr>
            </w:pPr>
            <w:r w:rsidRPr="002E210A">
              <w:rPr>
                <w:rFonts w:cs="Arial"/>
                <w:sz w:val="24"/>
                <w:szCs w:val="24"/>
              </w:rPr>
              <w:t>or</w:t>
            </w:r>
          </w:p>
        </w:tc>
        <w:tc>
          <w:tcPr>
            <w:tcW w:w="540" w:type="dxa"/>
          </w:tcPr>
          <w:p w14:paraId="14788C76" w14:textId="77777777" w:rsidR="00D41656" w:rsidRPr="000765CA" w:rsidRDefault="00D41656">
            <w:pPr>
              <w:jc w:val="right"/>
              <w:rPr>
                <w:rFonts w:cs="Arial"/>
                <w:sz w:val="24"/>
                <w:szCs w:val="24"/>
              </w:rPr>
            </w:pPr>
            <w:r w:rsidRPr="002E210A">
              <w:rPr>
                <w:rFonts w:cs="Arial"/>
                <w:sz w:val="24"/>
                <w:szCs w:val="24"/>
              </w:rPr>
              <w:fldChar w:fldCharType="begin">
                <w:ffData>
                  <w:name w:val="Check1"/>
                  <w:enabled/>
                  <w:calcOnExit w:val="0"/>
                  <w:checkBox>
                    <w:sizeAuto/>
                    <w:default w:val="0"/>
                  </w:checkBox>
                </w:ffData>
              </w:fldChar>
            </w:r>
            <w:r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p>
        </w:tc>
        <w:tc>
          <w:tcPr>
            <w:tcW w:w="2610" w:type="dxa"/>
          </w:tcPr>
          <w:p w14:paraId="6FB14D8D" w14:textId="77777777" w:rsidR="00D41656" w:rsidRPr="000765CA" w:rsidRDefault="00D41656">
            <w:pPr>
              <w:rPr>
                <w:rFonts w:cs="Arial"/>
                <w:sz w:val="24"/>
                <w:szCs w:val="24"/>
              </w:rPr>
            </w:pPr>
            <w:r w:rsidRPr="002E210A">
              <w:rPr>
                <w:rFonts w:cs="Arial"/>
                <w:sz w:val="24"/>
                <w:szCs w:val="24"/>
              </w:rPr>
              <w:t>below annual income</w:t>
            </w:r>
          </w:p>
        </w:tc>
        <w:tc>
          <w:tcPr>
            <w:tcW w:w="1170" w:type="dxa"/>
          </w:tcPr>
          <w:p w14:paraId="7FF90D62" w14:textId="77777777" w:rsidR="00D41656" w:rsidRPr="000765CA" w:rsidRDefault="00D41656">
            <w:pPr>
              <w:rPr>
                <w:rFonts w:cs="Arial"/>
                <w:sz w:val="24"/>
                <w:szCs w:val="24"/>
              </w:rPr>
            </w:pPr>
            <w:r w:rsidRPr="002E210A">
              <w:rPr>
                <w:rFonts w:cs="Arial"/>
                <w:sz w:val="24"/>
                <w:szCs w:val="24"/>
              </w:rPr>
              <w:t>$</w:t>
            </w:r>
            <w:r w:rsidRPr="002E210A">
              <w:rPr>
                <w:rFonts w:cs="Arial"/>
                <w:sz w:val="24"/>
                <w:szCs w:val="24"/>
                <w:u w:val="single"/>
              </w:rPr>
              <w:fldChar w:fldCharType="begin">
                <w:ffData>
                  <w:name w:val="Text2"/>
                  <w:enabled/>
                  <w:calcOnExit w:val="0"/>
                  <w:textInput/>
                </w:ffData>
              </w:fldChar>
            </w:r>
            <w:r w:rsidRPr="002E210A">
              <w:rPr>
                <w:rFonts w:cs="Arial"/>
                <w:sz w:val="24"/>
                <w:szCs w:val="24"/>
                <w:u w:val="single"/>
              </w:rPr>
              <w:instrText xml:space="preserve"> FORMTEXT </w:instrText>
            </w:r>
            <w:r w:rsidRPr="002E210A">
              <w:rPr>
                <w:rFonts w:cs="Arial"/>
                <w:sz w:val="24"/>
                <w:szCs w:val="24"/>
                <w:u w:val="single"/>
              </w:rPr>
            </w:r>
            <w:r w:rsidRPr="002E210A">
              <w:rPr>
                <w:rFonts w:cs="Arial"/>
                <w:sz w:val="24"/>
                <w:szCs w:val="24"/>
                <w:u w:val="single"/>
              </w:rPr>
              <w:fldChar w:fldCharType="separate"/>
            </w:r>
            <w:r w:rsidRPr="002E210A">
              <w:rPr>
                <w:rFonts w:ascii="Times New Roman" w:hAnsi="Times New Roman" w:cs="Arial"/>
                <w:noProof/>
                <w:sz w:val="24"/>
                <w:szCs w:val="24"/>
                <w:u w:val="single"/>
              </w:rPr>
              <w:t> </w:t>
            </w:r>
            <w:r w:rsidRPr="002E210A">
              <w:rPr>
                <w:rFonts w:ascii="Times New Roman" w:hAnsi="Times New Roman" w:cs="Arial"/>
                <w:noProof/>
                <w:sz w:val="24"/>
                <w:szCs w:val="24"/>
                <w:u w:val="single"/>
              </w:rPr>
              <w:t> </w:t>
            </w:r>
            <w:r w:rsidRPr="002E210A">
              <w:rPr>
                <w:rFonts w:ascii="Times New Roman" w:hAnsi="Times New Roman" w:cs="Arial"/>
                <w:noProof/>
                <w:sz w:val="24"/>
                <w:szCs w:val="24"/>
                <w:u w:val="single"/>
              </w:rPr>
              <w:t> </w:t>
            </w:r>
            <w:r w:rsidRPr="002E210A">
              <w:rPr>
                <w:rFonts w:ascii="Times New Roman" w:hAnsi="Times New Roman" w:cs="Arial"/>
                <w:noProof/>
                <w:sz w:val="24"/>
                <w:szCs w:val="24"/>
                <w:u w:val="single"/>
              </w:rPr>
              <w:t> </w:t>
            </w:r>
            <w:r w:rsidRPr="002E210A">
              <w:rPr>
                <w:rFonts w:ascii="Times New Roman" w:hAnsi="Times New Roman" w:cs="Arial"/>
                <w:noProof/>
                <w:sz w:val="24"/>
                <w:szCs w:val="24"/>
                <w:u w:val="single"/>
              </w:rPr>
              <w:t> </w:t>
            </w:r>
            <w:r w:rsidRPr="002E210A">
              <w:rPr>
                <w:rFonts w:cs="Arial"/>
                <w:sz w:val="24"/>
                <w:szCs w:val="24"/>
                <w:u w:val="single"/>
              </w:rPr>
              <w:fldChar w:fldCharType="end"/>
            </w:r>
          </w:p>
        </w:tc>
      </w:tr>
      <w:tr w:rsidR="00D41656" w:rsidRPr="000765CA" w14:paraId="798ABAC5" w14:textId="77777777" w:rsidTr="00D41656">
        <w:trPr>
          <w:jc w:val="center"/>
        </w:trPr>
        <w:tc>
          <w:tcPr>
            <w:tcW w:w="1530" w:type="dxa"/>
          </w:tcPr>
          <w:p w14:paraId="1D66AC6E" w14:textId="77777777" w:rsidR="00D41656" w:rsidRPr="000765CA" w:rsidRDefault="00D41656">
            <w:pPr>
              <w:rPr>
                <w:rFonts w:cs="Arial"/>
                <w:sz w:val="24"/>
                <w:szCs w:val="24"/>
              </w:rPr>
            </w:pPr>
            <w:r w:rsidRPr="002E210A">
              <w:rPr>
                <w:rFonts w:cs="Arial"/>
                <w:sz w:val="24"/>
                <w:szCs w:val="24"/>
              </w:rPr>
              <w:t>4 persons:</w:t>
            </w:r>
          </w:p>
        </w:tc>
        <w:tc>
          <w:tcPr>
            <w:tcW w:w="1260" w:type="dxa"/>
          </w:tcPr>
          <w:p w14:paraId="06F1AE36" w14:textId="77777777" w:rsidR="00D41656" w:rsidRPr="000765CA" w:rsidRDefault="00D41656">
            <w:pPr>
              <w:rPr>
                <w:rFonts w:cs="Arial"/>
                <w:sz w:val="24"/>
                <w:szCs w:val="24"/>
              </w:rPr>
            </w:pPr>
            <w:r w:rsidRPr="002E210A">
              <w:rPr>
                <w:rFonts w:cs="Arial"/>
                <w:sz w:val="24"/>
                <w:szCs w:val="24"/>
              </w:rPr>
              <w:t>income is</w:t>
            </w:r>
          </w:p>
        </w:tc>
        <w:tc>
          <w:tcPr>
            <w:tcW w:w="630" w:type="dxa"/>
          </w:tcPr>
          <w:p w14:paraId="00B51494" w14:textId="77777777" w:rsidR="00D41656" w:rsidRPr="000765CA" w:rsidRDefault="00D41656">
            <w:pPr>
              <w:jc w:val="right"/>
              <w:rPr>
                <w:rFonts w:cs="Arial"/>
                <w:sz w:val="24"/>
                <w:szCs w:val="24"/>
              </w:rPr>
            </w:pPr>
            <w:r w:rsidRPr="002E210A">
              <w:rPr>
                <w:rFonts w:cs="Arial"/>
                <w:sz w:val="24"/>
                <w:szCs w:val="24"/>
              </w:rPr>
              <w:fldChar w:fldCharType="begin">
                <w:ffData>
                  <w:name w:val="Check1"/>
                  <w:enabled/>
                  <w:calcOnExit w:val="0"/>
                  <w:checkBox>
                    <w:sizeAuto/>
                    <w:default w:val="0"/>
                  </w:checkBox>
                </w:ffData>
              </w:fldChar>
            </w:r>
            <w:r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p>
        </w:tc>
        <w:tc>
          <w:tcPr>
            <w:tcW w:w="1308" w:type="dxa"/>
          </w:tcPr>
          <w:p w14:paraId="3DE325C4" w14:textId="77777777" w:rsidR="00D41656" w:rsidRPr="000765CA" w:rsidRDefault="00D41656" w:rsidP="00D41656">
            <w:pPr>
              <w:rPr>
                <w:rFonts w:cs="Arial"/>
                <w:sz w:val="24"/>
                <w:szCs w:val="24"/>
              </w:rPr>
            </w:pPr>
            <w:r>
              <w:rPr>
                <w:rFonts w:cs="Arial"/>
                <w:sz w:val="24"/>
                <w:szCs w:val="24"/>
              </w:rPr>
              <w:t>at/</w:t>
            </w:r>
            <w:r w:rsidRPr="002E210A">
              <w:rPr>
                <w:rFonts w:cs="Arial"/>
                <w:sz w:val="24"/>
                <w:szCs w:val="24"/>
              </w:rPr>
              <w:t xml:space="preserve">above </w:t>
            </w:r>
            <w:r>
              <w:rPr>
                <w:rFonts w:cs="Arial"/>
                <w:sz w:val="24"/>
                <w:szCs w:val="24"/>
              </w:rPr>
              <w:t xml:space="preserve">   </w:t>
            </w:r>
          </w:p>
        </w:tc>
        <w:tc>
          <w:tcPr>
            <w:tcW w:w="540" w:type="dxa"/>
          </w:tcPr>
          <w:p w14:paraId="4E2CAC4A" w14:textId="77777777" w:rsidR="00D41656" w:rsidRPr="002E210A" w:rsidRDefault="00D41656">
            <w:pPr>
              <w:jc w:val="right"/>
              <w:rPr>
                <w:rFonts w:cs="Arial"/>
                <w:sz w:val="24"/>
                <w:szCs w:val="24"/>
              </w:rPr>
            </w:pPr>
            <w:r w:rsidRPr="002E210A">
              <w:rPr>
                <w:rFonts w:cs="Arial"/>
                <w:sz w:val="24"/>
                <w:szCs w:val="24"/>
              </w:rPr>
              <w:t>or</w:t>
            </w:r>
          </w:p>
        </w:tc>
        <w:tc>
          <w:tcPr>
            <w:tcW w:w="540" w:type="dxa"/>
          </w:tcPr>
          <w:p w14:paraId="22DA8141" w14:textId="77777777" w:rsidR="00D41656" w:rsidRPr="000765CA" w:rsidRDefault="00D41656">
            <w:pPr>
              <w:jc w:val="right"/>
              <w:rPr>
                <w:rFonts w:cs="Arial"/>
                <w:sz w:val="24"/>
                <w:szCs w:val="24"/>
              </w:rPr>
            </w:pPr>
            <w:r w:rsidRPr="002E210A">
              <w:rPr>
                <w:rFonts w:cs="Arial"/>
                <w:sz w:val="24"/>
                <w:szCs w:val="24"/>
              </w:rPr>
              <w:fldChar w:fldCharType="begin">
                <w:ffData>
                  <w:name w:val="Check1"/>
                  <w:enabled/>
                  <w:calcOnExit w:val="0"/>
                  <w:checkBox>
                    <w:sizeAuto/>
                    <w:default w:val="0"/>
                  </w:checkBox>
                </w:ffData>
              </w:fldChar>
            </w:r>
            <w:r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p>
        </w:tc>
        <w:tc>
          <w:tcPr>
            <w:tcW w:w="2610" w:type="dxa"/>
          </w:tcPr>
          <w:p w14:paraId="339D6372" w14:textId="77777777" w:rsidR="00D41656" w:rsidRPr="000765CA" w:rsidRDefault="00D41656">
            <w:pPr>
              <w:rPr>
                <w:rFonts w:cs="Arial"/>
                <w:sz w:val="24"/>
                <w:szCs w:val="24"/>
              </w:rPr>
            </w:pPr>
            <w:r w:rsidRPr="002E210A">
              <w:rPr>
                <w:rFonts w:cs="Arial"/>
                <w:sz w:val="24"/>
                <w:szCs w:val="24"/>
              </w:rPr>
              <w:t>below annual income</w:t>
            </w:r>
          </w:p>
        </w:tc>
        <w:tc>
          <w:tcPr>
            <w:tcW w:w="1170" w:type="dxa"/>
          </w:tcPr>
          <w:p w14:paraId="37FCD52C" w14:textId="77777777" w:rsidR="00D41656" w:rsidRPr="000765CA" w:rsidRDefault="00D41656">
            <w:pPr>
              <w:rPr>
                <w:rFonts w:cs="Arial"/>
                <w:sz w:val="24"/>
                <w:szCs w:val="24"/>
              </w:rPr>
            </w:pPr>
            <w:r w:rsidRPr="002E210A">
              <w:rPr>
                <w:rFonts w:cs="Arial"/>
                <w:sz w:val="24"/>
                <w:szCs w:val="24"/>
              </w:rPr>
              <w:t>$</w:t>
            </w:r>
            <w:r w:rsidRPr="002E210A">
              <w:rPr>
                <w:rFonts w:cs="Arial"/>
                <w:sz w:val="24"/>
                <w:szCs w:val="24"/>
                <w:u w:val="single"/>
              </w:rPr>
              <w:fldChar w:fldCharType="begin">
                <w:ffData>
                  <w:name w:val="Text2"/>
                  <w:enabled/>
                  <w:calcOnExit w:val="0"/>
                  <w:textInput/>
                </w:ffData>
              </w:fldChar>
            </w:r>
            <w:r w:rsidRPr="002E210A">
              <w:rPr>
                <w:rFonts w:cs="Arial"/>
                <w:sz w:val="24"/>
                <w:szCs w:val="24"/>
                <w:u w:val="single"/>
              </w:rPr>
              <w:instrText xml:space="preserve"> FORMTEXT </w:instrText>
            </w:r>
            <w:r w:rsidRPr="002E210A">
              <w:rPr>
                <w:rFonts w:cs="Arial"/>
                <w:sz w:val="24"/>
                <w:szCs w:val="24"/>
                <w:u w:val="single"/>
              </w:rPr>
            </w:r>
            <w:r w:rsidRPr="002E210A">
              <w:rPr>
                <w:rFonts w:cs="Arial"/>
                <w:sz w:val="24"/>
                <w:szCs w:val="24"/>
                <w:u w:val="single"/>
              </w:rPr>
              <w:fldChar w:fldCharType="separate"/>
            </w:r>
            <w:r w:rsidRPr="002E210A">
              <w:rPr>
                <w:rFonts w:ascii="Times New Roman" w:hAnsi="Times New Roman" w:cs="Arial"/>
                <w:noProof/>
                <w:sz w:val="24"/>
                <w:szCs w:val="24"/>
                <w:u w:val="single"/>
              </w:rPr>
              <w:t> </w:t>
            </w:r>
            <w:r w:rsidRPr="002E210A">
              <w:rPr>
                <w:rFonts w:ascii="Times New Roman" w:hAnsi="Times New Roman" w:cs="Arial"/>
                <w:noProof/>
                <w:sz w:val="24"/>
                <w:szCs w:val="24"/>
                <w:u w:val="single"/>
              </w:rPr>
              <w:t> </w:t>
            </w:r>
            <w:r w:rsidRPr="002E210A">
              <w:rPr>
                <w:rFonts w:ascii="Times New Roman" w:hAnsi="Times New Roman" w:cs="Arial"/>
                <w:noProof/>
                <w:sz w:val="24"/>
                <w:szCs w:val="24"/>
                <w:u w:val="single"/>
              </w:rPr>
              <w:t> </w:t>
            </w:r>
            <w:r w:rsidRPr="002E210A">
              <w:rPr>
                <w:rFonts w:ascii="Times New Roman" w:hAnsi="Times New Roman" w:cs="Arial"/>
                <w:noProof/>
                <w:sz w:val="24"/>
                <w:szCs w:val="24"/>
                <w:u w:val="single"/>
              </w:rPr>
              <w:t> </w:t>
            </w:r>
            <w:r w:rsidRPr="002E210A">
              <w:rPr>
                <w:rFonts w:ascii="Times New Roman" w:hAnsi="Times New Roman" w:cs="Arial"/>
                <w:noProof/>
                <w:sz w:val="24"/>
                <w:szCs w:val="24"/>
                <w:u w:val="single"/>
              </w:rPr>
              <w:t> </w:t>
            </w:r>
            <w:r w:rsidRPr="002E210A">
              <w:rPr>
                <w:rFonts w:cs="Arial"/>
                <w:sz w:val="24"/>
                <w:szCs w:val="24"/>
                <w:u w:val="single"/>
              </w:rPr>
              <w:fldChar w:fldCharType="end"/>
            </w:r>
          </w:p>
        </w:tc>
      </w:tr>
      <w:tr w:rsidR="00D41656" w:rsidRPr="000765CA" w14:paraId="5F203FE9" w14:textId="77777777" w:rsidTr="00D41656">
        <w:trPr>
          <w:jc w:val="center"/>
        </w:trPr>
        <w:tc>
          <w:tcPr>
            <w:tcW w:w="1530" w:type="dxa"/>
          </w:tcPr>
          <w:p w14:paraId="5A2C03D6" w14:textId="77777777" w:rsidR="00D41656" w:rsidRPr="000765CA" w:rsidRDefault="00D41656">
            <w:pPr>
              <w:rPr>
                <w:rFonts w:cs="Arial"/>
                <w:sz w:val="24"/>
                <w:szCs w:val="24"/>
              </w:rPr>
            </w:pPr>
            <w:r w:rsidRPr="002E210A">
              <w:rPr>
                <w:rFonts w:cs="Arial"/>
                <w:sz w:val="24"/>
                <w:szCs w:val="24"/>
              </w:rPr>
              <w:t>5 persons:</w:t>
            </w:r>
          </w:p>
        </w:tc>
        <w:tc>
          <w:tcPr>
            <w:tcW w:w="1260" w:type="dxa"/>
          </w:tcPr>
          <w:p w14:paraId="659C14B6" w14:textId="77777777" w:rsidR="00D41656" w:rsidRPr="000765CA" w:rsidRDefault="00D41656">
            <w:pPr>
              <w:rPr>
                <w:rFonts w:cs="Arial"/>
                <w:sz w:val="24"/>
                <w:szCs w:val="24"/>
              </w:rPr>
            </w:pPr>
            <w:r w:rsidRPr="002E210A">
              <w:rPr>
                <w:rFonts w:cs="Arial"/>
                <w:sz w:val="24"/>
                <w:szCs w:val="24"/>
              </w:rPr>
              <w:t>income is</w:t>
            </w:r>
          </w:p>
        </w:tc>
        <w:tc>
          <w:tcPr>
            <w:tcW w:w="630" w:type="dxa"/>
          </w:tcPr>
          <w:p w14:paraId="2FD38081" w14:textId="77777777" w:rsidR="00D41656" w:rsidRPr="000765CA" w:rsidRDefault="00D41656">
            <w:pPr>
              <w:jc w:val="right"/>
              <w:rPr>
                <w:rFonts w:cs="Arial"/>
                <w:sz w:val="24"/>
                <w:szCs w:val="24"/>
              </w:rPr>
            </w:pPr>
            <w:r w:rsidRPr="002E210A">
              <w:rPr>
                <w:rFonts w:cs="Arial"/>
                <w:sz w:val="24"/>
                <w:szCs w:val="24"/>
              </w:rPr>
              <w:fldChar w:fldCharType="begin">
                <w:ffData>
                  <w:name w:val="Check1"/>
                  <w:enabled/>
                  <w:calcOnExit w:val="0"/>
                  <w:checkBox>
                    <w:sizeAuto/>
                    <w:default w:val="0"/>
                  </w:checkBox>
                </w:ffData>
              </w:fldChar>
            </w:r>
            <w:r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p>
        </w:tc>
        <w:tc>
          <w:tcPr>
            <w:tcW w:w="1308" w:type="dxa"/>
          </w:tcPr>
          <w:p w14:paraId="5FF5AE67" w14:textId="77777777" w:rsidR="00D41656" w:rsidRPr="000765CA" w:rsidRDefault="00D41656" w:rsidP="00D41656">
            <w:pPr>
              <w:rPr>
                <w:rFonts w:cs="Arial"/>
                <w:sz w:val="24"/>
                <w:szCs w:val="24"/>
              </w:rPr>
            </w:pPr>
            <w:r>
              <w:rPr>
                <w:rFonts w:cs="Arial"/>
                <w:sz w:val="24"/>
                <w:szCs w:val="24"/>
              </w:rPr>
              <w:t>at/</w:t>
            </w:r>
            <w:r w:rsidRPr="002E210A">
              <w:rPr>
                <w:rFonts w:cs="Arial"/>
                <w:sz w:val="24"/>
                <w:szCs w:val="24"/>
              </w:rPr>
              <w:t xml:space="preserve">above </w:t>
            </w:r>
            <w:r>
              <w:rPr>
                <w:rFonts w:cs="Arial"/>
                <w:sz w:val="24"/>
                <w:szCs w:val="24"/>
              </w:rPr>
              <w:t xml:space="preserve">    </w:t>
            </w:r>
          </w:p>
        </w:tc>
        <w:tc>
          <w:tcPr>
            <w:tcW w:w="540" w:type="dxa"/>
          </w:tcPr>
          <w:p w14:paraId="6F308194" w14:textId="77777777" w:rsidR="00D41656" w:rsidRPr="002E210A" w:rsidRDefault="00D41656">
            <w:pPr>
              <w:jc w:val="right"/>
              <w:rPr>
                <w:rFonts w:cs="Arial"/>
                <w:sz w:val="24"/>
                <w:szCs w:val="24"/>
              </w:rPr>
            </w:pPr>
            <w:r w:rsidRPr="002E210A">
              <w:rPr>
                <w:rFonts w:cs="Arial"/>
                <w:sz w:val="24"/>
                <w:szCs w:val="24"/>
              </w:rPr>
              <w:t>or</w:t>
            </w:r>
          </w:p>
        </w:tc>
        <w:tc>
          <w:tcPr>
            <w:tcW w:w="540" w:type="dxa"/>
          </w:tcPr>
          <w:p w14:paraId="32E7F4A4" w14:textId="77777777" w:rsidR="00D41656" w:rsidRPr="000765CA" w:rsidRDefault="00D41656">
            <w:pPr>
              <w:jc w:val="right"/>
              <w:rPr>
                <w:rFonts w:cs="Arial"/>
                <w:sz w:val="24"/>
                <w:szCs w:val="24"/>
              </w:rPr>
            </w:pPr>
            <w:r w:rsidRPr="002E210A">
              <w:rPr>
                <w:rFonts w:cs="Arial"/>
                <w:sz w:val="24"/>
                <w:szCs w:val="24"/>
              </w:rPr>
              <w:fldChar w:fldCharType="begin">
                <w:ffData>
                  <w:name w:val="Check1"/>
                  <w:enabled/>
                  <w:calcOnExit w:val="0"/>
                  <w:checkBox>
                    <w:sizeAuto/>
                    <w:default w:val="0"/>
                  </w:checkBox>
                </w:ffData>
              </w:fldChar>
            </w:r>
            <w:r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p>
        </w:tc>
        <w:tc>
          <w:tcPr>
            <w:tcW w:w="2610" w:type="dxa"/>
          </w:tcPr>
          <w:p w14:paraId="07A10462" w14:textId="77777777" w:rsidR="00D41656" w:rsidRPr="000765CA" w:rsidRDefault="00D41656">
            <w:pPr>
              <w:rPr>
                <w:rFonts w:cs="Arial"/>
                <w:sz w:val="24"/>
                <w:szCs w:val="24"/>
              </w:rPr>
            </w:pPr>
            <w:r w:rsidRPr="002E210A">
              <w:rPr>
                <w:rFonts w:cs="Arial"/>
                <w:sz w:val="24"/>
                <w:szCs w:val="24"/>
              </w:rPr>
              <w:t>below annual income</w:t>
            </w:r>
          </w:p>
        </w:tc>
        <w:tc>
          <w:tcPr>
            <w:tcW w:w="1170" w:type="dxa"/>
          </w:tcPr>
          <w:p w14:paraId="4731DE0C" w14:textId="77777777" w:rsidR="00D41656" w:rsidRPr="000765CA" w:rsidRDefault="00D41656">
            <w:pPr>
              <w:rPr>
                <w:rFonts w:cs="Arial"/>
                <w:sz w:val="24"/>
                <w:szCs w:val="24"/>
              </w:rPr>
            </w:pPr>
            <w:r w:rsidRPr="002E210A">
              <w:rPr>
                <w:rFonts w:cs="Arial"/>
                <w:sz w:val="24"/>
                <w:szCs w:val="24"/>
              </w:rPr>
              <w:t>$</w:t>
            </w:r>
            <w:r w:rsidRPr="002E210A">
              <w:rPr>
                <w:rFonts w:cs="Arial"/>
                <w:sz w:val="24"/>
                <w:szCs w:val="24"/>
                <w:u w:val="single"/>
              </w:rPr>
              <w:fldChar w:fldCharType="begin">
                <w:ffData>
                  <w:name w:val="Text2"/>
                  <w:enabled/>
                  <w:calcOnExit w:val="0"/>
                  <w:textInput/>
                </w:ffData>
              </w:fldChar>
            </w:r>
            <w:r w:rsidRPr="002E210A">
              <w:rPr>
                <w:rFonts w:cs="Arial"/>
                <w:sz w:val="24"/>
                <w:szCs w:val="24"/>
                <w:u w:val="single"/>
              </w:rPr>
              <w:instrText xml:space="preserve"> FORMTEXT </w:instrText>
            </w:r>
            <w:r w:rsidRPr="002E210A">
              <w:rPr>
                <w:rFonts w:cs="Arial"/>
                <w:sz w:val="24"/>
                <w:szCs w:val="24"/>
                <w:u w:val="single"/>
              </w:rPr>
            </w:r>
            <w:r w:rsidRPr="002E210A">
              <w:rPr>
                <w:rFonts w:cs="Arial"/>
                <w:sz w:val="24"/>
                <w:szCs w:val="24"/>
                <w:u w:val="single"/>
              </w:rPr>
              <w:fldChar w:fldCharType="separate"/>
            </w:r>
            <w:r w:rsidRPr="002E210A">
              <w:rPr>
                <w:rFonts w:ascii="Times New Roman" w:hAnsi="Times New Roman" w:cs="Arial"/>
                <w:noProof/>
                <w:sz w:val="24"/>
                <w:szCs w:val="24"/>
                <w:u w:val="single"/>
              </w:rPr>
              <w:t> </w:t>
            </w:r>
            <w:r w:rsidRPr="002E210A">
              <w:rPr>
                <w:rFonts w:ascii="Times New Roman" w:hAnsi="Times New Roman" w:cs="Arial"/>
                <w:noProof/>
                <w:sz w:val="24"/>
                <w:szCs w:val="24"/>
                <w:u w:val="single"/>
              </w:rPr>
              <w:t> </w:t>
            </w:r>
            <w:r w:rsidRPr="002E210A">
              <w:rPr>
                <w:rFonts w:ascii="Times New Roman" w:hAnsi="Times New Roman" w:cs="Arial"/>
                <w:noProof/>
                <w:sz w:val="24"/>
                <w:szCs w:val="24"/>
                <w:u w:val="single"/>
              </w:rPr>
              <w:t> </w:t>
            </w:r>
            <w:r w:rsidRPr="002E210A">
              <w:rPr>
                <w:rFonts w:ascii="Times New Roman" w:hAnsi="Times New Roman" w:cs="Arial"/>
                <w:noProof/>
                <w:sz w:val="24"/>
                <w:szCs w:val="24"/>
                <w:u w:val="single"/>
              </w:rPr>
              <w:t> </w:t>
            </w:r>
            <w:r w:rsidRPr="002E210A">
              <w:rPr>
                <w:rFonts w:ascii="Times New Roman" w:hAnsi="Times New Roman" w:cs="Arial"/>
                <w:noProof/>
                <w:sz w:val="24"/>
                <w:szCs w:val="24"/>
                <w:u w:val="single"/>
              </w:rPr>
              <w:t> </w:t>
            </w:r>
            <w:r w:rsidRPr="002E210A">
              <w:rPr>
                <w:rFonts w:cs="Arial"/>
                <w:sz w:val="24"/>
                <w:szCs w:val="24"/>
                <w:u w:val="single"/>
              </w:rPr>
              <w:fldChar w:fldCharType="end"/>
            </w:r>
          </w:p>
        </w:tc>
      </w:tr>
      <w:tr w:rsidR="00D41656" w:rsidRPr="000765CA" w14:paraId="7AA32BE7" w14:textId="77777777" w:rsidTr="00D41656">
        <w:trPr>
          <w:jc w:val="center"/>
        </w:trPr>
        <w:tc>
          <w:tcPr>
            <w:tcW w:w="1530" w:type="dxa"/>
          </w:tcPr>
          <w:p w14:paraId="7340A768" w14:textId="77777777" w:rsidR="00D41656" w:rsidRPr="000765CA" w:rsidRDefault="00D41656">
            <w:pPr>
              <w:rPr>
                <w:rFonts w:cs="Arial"/>
                <w:sz w:val="24"/>
                <w:szCs w:val="24"/>
              </w:rPr>
            </w:pPr>
            <w:r w:rsidRPr="002E210A">
              <w:rPr>
                <w:rFonts w:cs="Arial"/>
                <w:sz w:val="24"/>
                <w:szCs w:val="24"/>
              </w:rPr>
              <w:t>6 persons:</w:t>
            </w:r>
          </w:p>
        </w:tc>
        <w:tc>
          <w:tcPr>
            <w:tcW w:w="1260" w:type="dxa"/>
          </w:tcPr>
          <w:p w14:paraId="126331DA" w14:textId="77777777" w:rsidR="00D41656" w:rsidRPr="000765CA" w:rsidRDefault="00D41656">
            <w:pPr>
              <w:rPr>
                <w:rFonts w:cs="Arial"/>
                <w:sz w:val="24"/>
                <w:szCs w:val="24"/>
              </w:rPr>
            </w:pPr>
            <w:r w:rsidRPr="002E210A">
              <w:rPr>
                <w:rFonts w:cs="Arial"/>
                <w:sz w:val="24"/>
                <w:szCs w:val="24"/>
              </w:rPr>
              <w:t>income is</w:t>
            </w:r>
          </w:p>
        </w:tc>
        <w:tc>
          <w:tcPr>
            <w:tcW w:w="630" w:type="dxa"/>
          </w:tcPr>
          <w:p w14:paraId="027C2F6C" w14:textId="77777777" w:rsidR="00D41656" w:rsidRPr="000765CA" w:rsidRDefault="00D41656">
            <w:pPr>
              <w:jc w:val="right"/>
              <w:rPr>
                <w:rFonts w:cs="Arial"/>
                <w:sz w:val="24"/>
                <w:szCs w:val="24"/>
              </w:rPr>
            </w:pPr>
            <w:r w:rsidRPr="002E210A">
              <w:rPr>
                <w:rFonts w:cs="Arial"/>
                <w:sz w:val="24"/>
                <w:szCs w:val="24"/>
              </w:rPr>
              <w:fldChar w:fldCharType="begin">
                <w:ffData>
                  <w:name w:val="Check1"/>
                  <w:enabled/>
                  <w:calcOnExit w:val="0"/>
                  <w:checkBox>
                    <w:sizeAuto/>
                    <w:default w:val="0"/>
                  </w:checkBox>
                </w:ffData>
              </w:fldChar>
            </w:r>
            <w:r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p>
        </w:tc>
        <w:tc>
          <w:tcPr>
            <w:tcW w:w="1308" w:type="dxa"/>
          </w:tcPr>
          <w:p w14:paraId="7133F0B0" w14:textId="77777777" w:rsidR="00D41656" w:rsidRPr="000765CA" w:rsidRDefault="00D41656" w:rsidP="00D41656">
            <w:pPr>
              <w:rPr>
                <w:rFonts w:cs="Arial"/>
                <w:sz w:val="24"/>
                <w:szCs w:val="24"/>
              </w:rPr>
            </w:pPr>
            <w:r>
              <w:rPr>
                <w:rFonts w:cs="Arial"/>
                <w:sz w:val="24"/>
                <w:szCs w:val="24"/>
              </w:rPr>
              <w:t>at/</w:t>
            </w:r>
            <w:r w:rsidRPr="002E210A">
              <w:rPr>
                <w:rFonts w:cs="Arial"/>
                <w:sz w:val="24"/>
                <w:szCs w:val="24"/>
              </w:rPr>
              <w:t xml:space="preserve">above </w:t>
            </w:r>
            <w:r>
              <w:rPr>
                <w:rFonts w:cs="Arial"/>
                <w:sz w:val="24"/>
                <w:szCs w:val="24"/>
              </w:rPr>
              <w:t xml:space="preserve">   </w:t>
            </w:r>
          </w:p>
        </w:tc>
        <w:tc>
          <w:tcPr>
            <w:tcW w:w="540" w:type="dxa"/>
          </w:tcPr>
          <w:p w14:paraId="70A58174" w14:textId="77777777" w:rsidR="00D41656" w:rsidRPr="002E210A" w:rsidRDefault="00D41656">
            <w:pPr>
              <w:jc w:val="right"/>
              <w:rPr>
                <w:rFonts w:cs="Arial"/>
                <w:sz w:val="24"/>
                <w:szCs w:val="24"/>
              </w:rPr>
            </w:pPr>
            <w:r w:rsidRPr="002E210A">
              <w:rPr>
                <w:rFonts w:cs="Arial"/>
                <w:sz w:val="24"/>
                <w:szCs w:val="24"/>
              </w:rPr>
              <w:t>or</w:t>
            </w:r>
          </w:p>
        </w:tc>
        <w:tc>
          <w:tcPr>
            <w:tcW w:w="540" w:type="dxa"/>
          </w:tcPr>
          <w:p w14:paraId="1864371B" w14:textId="77777777" w:rsidR="00D41656" w:rsidRPr="000765CA" w:rsidRDefault="00D41656">
            <w:pPr>
              <w:jc w:val="right"/>
              <w:rPr>
                <w:rFonts w:cs="Arial"/>
                <w:sz w:val="24"/>
                <w:szCs w:val="24"/>
              </w:rPr>
            </w:pPr>
            <w:r w:rsidRPr="002E210A">
              <w:rPr>
                <w:rFonts w:cs="Arial"/>
                <w:sz w:val="24"/>
                <w:szCs w:val="24"/>
              </w:rPr>
              <w:fldChar w:fldCharType="begin">
                <w:ffData>
                  <w:name w:val="Check1"/>
                  <w:enabled/>
                  <w:calcOnExit w:val="0"/>
                  <w:checkBox>
                    <w:sizeAuto/>
                    <w:default w:val="0"/>
                  </w:checkBox>
                </w:ffData>
              </w:fldChar>
            </w:r>
            <w:r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p>
        </w:tc>
        <w:tc>
          <w:tcPr>
            <w:tcW w:w="2610" w:type="dxa"/>
          </w:tcPr>
          <w:p w14:paraId="57A2B2F1" w14:textId="77777777" w:rsidR="00D41656" w:rsidRPr="000765CA" w:rsidRDefault="00D41656">
            <w:pPr>
              <w:rPr>
                <w:rFonts w:cs="Arial"/>
                <w:sz w:val="24"/>
                <w:szCs w:val="24"/>
              </w:rPr>
            </w:pPr>
            <w:r w:rsidRPr="002E210A">
              <w:rPr>
                <w:rFonts w:cs="Arial"/>
                <w:sz w:val="24"/>
                <w:szCs w:val="24"/>
              </w:rPr>
              <w:t>below annual income</w:t>
            </w:r>
          </w:p>
        </w:tc>
        <w:tc>
          <w:tcPr>
            <w:tcW w:w="1170" w:type="dxa"/>
          </w:tcPr>
          <w:p w14:paraId="17B7A0DE" w14:textId="77777777" w:rsidR="00D41656" w:rsidRPr="000765CA" w:rsidRDefault="00D41656">
            <w:pPr>
              <w:rPr>
                <w:rFonts w:cs="Arial"/>
                <w:sz w:val="24"/>
                <w:szCs w:val="24"/>
              </w:rPr>
            </w:pPr>
            <w:r w:rsidRPr="002E210A">
              <w:rPr>
                <w:rFonts w:cs="Arial"/>
                <w:sz w:val="24"/>
                <w:szCs w:val="24"/>
              </w:rPr>
              <w:t>$</w:t>
            </w:r>
            <w:r w:rsidRPr="002E210A">
              <w:rPr>
                <w:rFonts w:cs="Arial"/>
                <w:sz w:val="24"/>
                <w:szCs w:val="24"/>
                <w:u w:val="single"/>
              </w:rPr>
              <w:fldChar w:fldCharType="begin">
                <w:ffData>
                  <w:name w:val="Text2"/>
                  <w:enabled/>
                  <w:calcOnExit w:val="0"/>
                  <w:textInput/>
                </w:ffData>
              </w:fldChar>
            </w:r>
            <w:r w:rsidRPr="002E210A">
              <w:rPr>
                <w:rFonts w:cs="Arial"/>
                <w:sz w:val="24"/>
                <w:szCs w:val="24"/>
                <w:u w:val="single"/>
              </w:rPr>
              <w:instrText xml:space="preserve"> FORMTEXT </w:instrText>
            </w:r>
            <w:r w:rsidRPr="002E210A">
              <w:rPr>
                <w:rFonts w:cs="Arial"/>
                <w:sz w:val="24"/>
                <w:szCs w:val="24"/>
                <w:u w:val="single"/>
              </w:rPr>
            </w:r>
            <w:r w:rsidRPr="002E210A">
              <w:rPr>
                <w:rFonts w:cs="Arial"/>
                <w:sz w:val="24"/>
                <w:szCs w:val="24"/>
                <w:u w:val="single"/>
              </w:rPr>
              <w:fldChar w:fldCharType="separate"/>
            </w:r>
            <w:r w:rsidRPr="002E210A">
              <w:rPr>
                <w:rFonts w:ascii="Times New Roman" w:hAnsi="Times New Roman" w:cs="Arial"/>
                <w:noProof/>
                <w:sz w:val="24"/>
                <w:szCs w:val="24"/>
                <w:u w:val="single"/>
              </w:rPr>
              <w:t> </w:t>
            </w:r>
            <w:r w:rsidRPr="002E210A">
              <w:rPr>
                <w:rFonts w:ascii="Times New Roman" w:hAnsi="Times New Roman" w:cs="Arial"/>
                <w:noProof/>
                <w:sz w:val="24"/>
                <w:szCs w:val="24"/>
                <w:u w:val="single"/>
              </w:rPr>
              <w:t> </w:t>
            </w:r>
            <w:r w:rsidRPr="002E210A">
              <w:rPr>
                <w:rFonts w:ascii="Times New Roman" w:hAnsi="Times New Roman" w:cs="Arial"/>
                <w:noProof/>
                <w:sz w:val="24"/>
                <w:szCs w:val="24"/>
                <w:u w:val="single"/>
              </w:rPr>
              <w:t> </w:t>
            </w:r>
            <w:r w:rsidRPr="002E210A">
              <w:rPr>
                <w:rFonts w:ascii="Times New Roman" w:hAnsi="Times New Roman" w:cs="Arial"/>
                <w:noProof/>
                <w:sz w:val="24"/>
                <w:szCs w:val="24"/>
                <w:u w:val="single"/>
              </w:rPr>
              <w:t> </w:t>
            </w:r>
            <w:r w:rsidRPr="002E210A">
              <w:rPr>
                <w:rFonts w:ascii="Times New Roman" w:hAnsi="Times New Roman" w:cs="Arial"/>
                <w:noProof/>
                <w:sz w:val="24"/>
                <w:szCs w:val="24"/>
                <w:u w:val="single"/>
              </w:rPr>
              <w:t> </w:t>
            </w:r>
            <w:r w:rsidRPr="002E210A">
              <w:rPr>
                <w:rFonts w:cs="Arial"/>
                <w:sz w:val="24"/>
                <w:szCs w:val="24"/>
                <w:u w:val="single"/>
              </w:rPr>
              <w:fldChar w:fldCharType="end"/>
            </w:r>
          </w:p>
        </w:tc>
      </w:tr>
      <w:tr w:rsidR="00D41656" w:rsidRPr="000765CA" w14:paraId="3EDF2B06" w14:textId="77777777" w:rsidTr="00D41656">
        <w:trPr>
          <w:jc w:val="center"/>
        </w:trPr>
        <w:tc>
          <w:tcPr>
            <w:tcW w:w="1530" w:type="dxa"/>
          </w:tcPr>
          <w:p w14:paraId="60D83327" w14:textId="77777777" w:rsidR="00D41656" w:rsidRPr="000765CA" w:rsidRDefault="00D41656">
            <w:pPr>
              <w:rPr>
                <w:rFonts w:cs="Arial"/>
                <w:sz w:val="24"/>
                <w:szCs w:val="24"/>
              </w:rPr>
            </w:pPr>
            <w:r w:rsidRPr="002E210A">
              <w:rPr>
                <w:rFonts w:cs="Arial"/>
                <w:sz w:val="24"/>
                <w:szCs w:val="24"/>
              </w:rPr>
              <w:t>7 persons:</w:t>
            </w:r>
          </w:p>
        </w:tc>
        <w:tc>
          <w:tcPr>
            <w:tcW w:w="1260" w:type="dxa"/>
          </w:tcPr>
          <w:p w14:paraId="612F5148" w14:textId="77777777" w:rsidR="00D41656" w:rsidRPr="000765CA" w:rsidRDefault="00D41656">
            <w:pPr>
              <w:rPr>
                <w:rFonts w:cs="Arial"/>
                <w:sz w:val="24"/>
                <w:szCs w:val="24"/>
              </w:rPr>
            </w:pPr>
            <w:r w:rsidRPr="002E210A">
              <w:rPr>
                <w:rFonts w:cs="Arial"/>
                <w:sz w:val="24"/>
                <w:szCs w:val="24"/>
              </w:rPr>
              <w:t>income is</w:t>
            </w:r>
          </w:p>
        </w:tc>
        <w:tc>
          <w:tcPr>
            <w:tcW w:w="630" w:type="dxa"/>
          </w:tcPr>
          <w:p w14:paraId="6F4E297F" w14:textId="77777777" w:rsidR="00D41656" w:rsidRPr="000765CA" w:rsidRDefault="00D41656">
            <w:pPr>
              <w:jc w:val="right"/>
              <w:rPr>
                <w:rFonts w:cs="Arial"/>
                <w:sz w:val="24"/>
                <w:szCs w:val="24"/>
              </w:rPr>
            </w:pPr>
            <w:r w:rsidRPr="002E210A">
              <w:rPr>
                <w:rFonts w:cs="Arial"/>
                <w:sz w:val="24"/>
                <w:szCs w:val="24"/>
              </w:rPr>
              <w:fldChar w:fldCharType="begin">
                <w:ffData>
                  <w:name w:val="Check1"/>
                  <w:enabled/>
                  <w:calcOnExit w:val="0"/>
                  <w:checkBox>
                    <w:sizeAuto/>
                    <w:default w:val="0"/>
                  </w:checkBox>
                </w:ffData>
              </w:fldChar>
            </w:r>
            <w:r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p>
        </w:tc>
        <w:tc>
          <w:tcPr>
            <w:tcW w:w="1308" w:type="dxa"/>
          </w:tcPr>
          <w:p w14:paraId="249ACE05" w14:textId="77777777" w:rsidR="00D41656" w:rsidRPr="000765CA" w:rsidRDefault="00D41656" w:rsidP="00D41656">
            <w:pPr>
              <w:rPr>
                <w:rFonts w:cs="Arial"/>
                <w:sz w:val="24"/>
                <w:szCs w:val="24"/>
              </w:rPr>
            </w:pPr>
            <w:r>
              <w:rPr>
                <w:rFonts w:cs="Arial"/>
                <w:sz w:val="24"/>
                <w:szCs w:val="24"/>
              </w:rPr>
              <w:t>at/</w:t>
            </w:r>
            <w:r w:rsidRPr="002E210A">
              <w:rPr>
                <w:rFonts w:cs="Arial"/>
                <w:sz w:val="24"/>
                <w:szCs w:val="24"/>
              </w:rPr>
              <w:t xml:space="preserve">above </w:t>
            </w:r>
            <w:r>
              <w:rPr>
                <w:rFonts w:cs="Arial"/>
                <w:sz w:val="24"/>
                <w:szCs w:val="24"/>
              </w:rPr>
              <w:t xml:space="preserve">    </w:t>
            </w:r>
          </w:p>
        </w:tc>
        <w:tc>
          <w:tcPr>
            <w:tcW w:w="540" w:type="dxa"/>
          </w:tcPr>
          <w:p w14:paraId="61DE6A69" w14:textId="77777777" w:rsidR="00D41656" w:rsidRPr="002E210A" w:rsidRDefault="00D41656">
            <w:pPr>
              <w:jc w:val="right"/>
              <w:rPr>
                <w:rFonts w:cs="Arial"/>
                <w:sz w:val="24"/>
                <w:szCs w:val="24"/>
              </w:rPr>
            </w:pPr>
            <w:r w:rsidRPr="002E210A">
              <w:rPr>
                <w:rFonts w:cs="Arial"/>
                <w:sz w:val="24"/>
                <w:szCs w:val="24"/>
              </w:rPr>
              <w:t>or</w:t>
            </w:r>
          </w:p>
        </w:tc>
        <w:tc>
          <w:tcPr>
            <w:tcW w:w="540" w:type="dxa"/>
          </w:tcPr>
          <w:p w14:paraId="2CA51AC2" w14:textId="77777777" w:rsidR="00D41656" w:rsidRPr="000765CA" w:rsidRDefault="00D41656">
            <w:pPr>
              <w:jc w:val="right"/>
              <w:rPr>
                <w:rFonts w:cs="Arial"/>
                <w:sz w:val="24"/>
                <w:szCs w:val="24"/>
              </w:rPr>
            </w:pPr>
            <w:r w:rsidRPr="002E210A">
              <w:rPr>
                <w:rFonts w:cs="Arial"/>
                <w:sz w:val="24"/>
                <w:szCs w:val="24"/>
              </w:rPr>
              <w:fldChar w:fldCharType="begin">
                <w:ffData>
                  <w:name w:val="Check1"/>
                  <w:enabled/>
                  <w:calcOnExit w:val="0"/>
                  <w:checkBox>
                    <w:sizeAuto/>
                    <w:default w:val="0"/>
                  </w:checkBox>
                </w:ffData>
              </w:fldChar>
            </w:r>
            <w:r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p>
        </w:tc>
        <w:tc>
          <w:tcPr>
            <w:tcW w:w="2610" w:type="dxa"/>
          </w:tcPr>
          <w:p w14:paraId="55004B6F" w14:textId="77777777" w:rsidR="00D41656" w:rsidRPr="000765CA" w:rsidRDefault="00D41656">
            <w:pPr>
              <w:rPr>
                <w:rFonts w:cs="Arial"/>
                <w:sz w:val="24"/>
                <w:szCs w:val="24"/>
              </w:rPr>
            </w:pPr>
            <w:r w:rsidRPr="002E210A">
              <w:rPr>
                <w:rFonts w:cs="Arial"/>
                <w:sz w:val="24"/>
                <w:szCs w:val="24"/>
              </w:rPr>
              <w:t>below annual income</w:t>
            </w:r>
          </w:p>
        </w:tc>
        <w:tc>
          <w:tcPr>
            <w:tcW w:w="1170" w:type="dxa"/>
          </w:tcPr>
          <w:p w14:paraId="075ABBB1" w14:textId="77777777" w:rsidR="00D41656" w:rsidRPr="000765CA" w:rsidRDefault="00D41656">
            <w:pPr>
              <w:rPr>
                <w:rFonts w:cs="Arial"/>
                <w:sz w:val="24"/>
                <w:szCs w:val="24"/>
              </w:rPr>
            </w:pPr>
            <w:r w:rsidRPr="002E210A">
              <w:rPr>
                <w:rFonts w:cs="Arial"/>
                <w:sz w:val="24"/>
                <w:szCs w:val="24"/>
              </w:rPr>
              <w:t>$</w:t>
            </w:r>
            <w:r w:rsidRPr="002E210A">
              <w:rPr>
                <w:rFonts w:cs="Arial"/>
                <w:sz w:val="24"/>
                <w:szCs w:val="24"/>
                <w:u w:val="single"/>
              </w:rPr>
              <w:fldChar w:fldCharType="begin">
                <w:ffData>
                  <w:name w:val="Text2"/>
                  <w:enabled/>
                  <w:calcOnExit w:val="0"/>
                  <w:textInput/>
                </w:ffData>
              </w:fldChar>
            </w:r>
            <w:r w:rsidRPr="002E210A">
              <w:rPr>
                <w:rFonts w:cs="Arial"/>
                <w:sz w:val="24"/>
                <w:szCs w:val="24"/>
                <w:u w:val="single"/>
              </w:rPr>
              <w:instrText xml:space="preserve"> FORMTEXT </w:instrText>
            </w:r>
            <w:r w:rsidRPr="002E210A">
              <w:rPr>
                <w:rFonts w:cs="Arial"/>
                <w:sz w:val="24"/>
                <w:szCs w:val="24"/>
                <w:u w:val="single"/>
              </w:rPr>
            </w:r>
            <w:r w:rsidRPr="002E210A">
              <w:rPr>
                <w:rFonts w:cs="Arial"/>
                <w:sz w:val="24"/>
                <w:szCs w:val="24"/>
                <w:u w:val="single"/>
              </w:rPr>
              <w:fldChar w:fldCharType="separate"/>
            </w:r>
            <w:r w:rsidRPr="002E210A">
              <w:rPr>
                <w:rFonts w:ascii="Times New Roman" w:hAnsi="Times New Roman" w:cs="Arial"/>
                <w:noProof/>
                <w:sz w:val="24"/>
                <w:szCs w:val="24"/>
                <w:u w:val="single"/>
              </w:rPr>
              <w:t> </w:t>
            </w:r>
            <w:r w:rsidRPr="002E210A">
              <w:rPr>
                <w:rFonts w:ascii="Times New Roman" w:hAnsi="Times New Roman" w:cs="Arial"/>
                <w:noProof/>
                <w:sz w:val="24"/>
                <w:szCs w:val="24"/>
                <w:u w:val="single"/>
              </w:rPr>
              <w:t> </w:t>
            </w:r>
            <w:r w:rsidRPr="002E210A">
              <w:rPr>
                <w:rFonts w:ascii="Times New Roman" w:hAnsi="Times New Roman" w:cs="Arial"/>
                <w:noProof/>
                <w:sz w:val="24"/>
                <w:szCs w:val="24"/>
                <w:u w:val="single"/>
              </w:rPr>
              <w:t> </w:t>
            </w:r>
            <w:r w:rsidRPr="002E210A">
              <w:rPr>
                <w:rFonts w:ascii="Times New Roman" w:hAnsi="Times New Roman" w:cs="Arial"/>
                <w:noProof/>
                <w:sz w:val="24"/>
                <w:szCs w:val="24"/>
                <w:u w:val="single"/>
              </w:rPr>
              <w:t> </w:t>
            </w:r>
            <w:r w:rsidRPr="002E210A">
              <w:rPr>
                <w:rFonts w:ascii="Times New Roman" w:hAnsi="Times New Roman" w:cs="Arial"/>
                <w:noProof/>
                <w:sz w:val="24"/>
                <w:szCs w:val="24"/>
                <w:u w:val="single"/>
              </w:rPr>
              <w:t> </w:t>
            </w:r>
            <w:r w:rsidRPr="002E210A">
              <w:rPr>
                <w:rFonts w:cs="Arial"/>
                <w:sz w:val="24"/>
                <w:szCs w:val="24"/>
                <w:u w:val="single"/>
              </w:rPr>
              <w:fldChar w:fldCharType="end"/>
            </w:r>
          </w:p>
        </w:tc>
      </w:tr>
      <w:tr w:rsidR="00D41656" w:rsidRPr="000765CA" w14:paraId="39DA5C2F" w14:textId="77777777" w:rsidTr="00D41656">
        <w:trPr>
          <w:jc w:val="center"/>
        </w:trPr>
        <w:tc>
          <w:tcPr>
            <w:tcW w:w="1530" w:type="dxa"/>
          </w:tcPr>
          <w:p w14:paraId="12826817" w14:textId="77777777" w:rsidR="00D41656" w:rsidRPr="000765CA" w:rsidRDefault="00D41656">
            <w:pPr>
              <w:rPr>
                <w:rFonts w:cs="Arial"/>
                <w:sz w:val="24"/>
                <w:szCs w:val="24"/>
              </w:rPr>
            </w:pPr>
            <w:r w:rsidRPr="002E210A">
              <w:rPr>
                <w:rFonts w:cs="Arial"/>
                <w:sz w:val="24"/>
                <w:szCs w:val="24"/>
              </w:rPr>
              <w:t>8 persons:</w:t>
            </w:r>
          </w:p>
        </w:tc>
        <w:tc>
          <w:tcPr>
            <w:tcW w:w="1260" w:type="dxa"/>
          </w:tcPr>
          <w:p w14:paraId="2FDFE4D7" w14:textId="77777777" w:rsidR="00D41656" w:rsidRPr="000765CA" w:rsidRDefault="00D41656">
            <w:pPr>
              <w:rPr>
                <w:rFonts w:cs="Arial"/>
                <w:sz w:val="24"/>
                <w:szCs w:val="24"/>
              </w:rPr>
            </w:pPr>
            <w:r w:rsidRPr="002E210A">
              <w:rPr>
                <w:rFonts w:cs="Arial"/>
                <w:sz w:val="24"/>
                <w:szCs w:val="24"/>
              </w:rPr>
              <w:t>income is</w:t>
            </w:r>
          </w:p>
        </w:tc>
        <w:tc>
          <w:tcPr>
            <w:tcW w:w="630" w:type="dxa"/>
          </w:tcPr>
          <w:p w14:paraId="3B5AE592" w14:textId="77777777" w:rsidR="00D41656" w:rsidRPr="000765CA" w:rsidRDefault="00D41656">
            <w:pPr>
              <w:jc w:val="right"/>
              <w:rPr>
                <w:rFonts w:cs="Arial"/>
                <w:sz w:val="24"/>
                <w:szCs w:val="24"/>
              </w:rPr>
            </w:pPr>
            <w:r w:rsidRPr="002E210A">
              <w:rPr>
                <w:rFonts w:cs="Arial"/>
                <w:sz w:val="24"/>
                <w:szCs w:val="24"/>
              </w:rPr>
              <w:fldChar w:fldCharType="begin">
                <w:ffData>
                  <w:name w:val="Check1"/>
                  <w:enabled/>
                  <w:calcOnExit w:val="0"/>
                  <w:checkBox>
                    <w:sizeAuto/>
                    <w:default w:val="0"/>
                  </w:checkBox>
                </w:ffData>
              </w:fldChar>
            </w:r>
            <w:r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p>
        </w:tc>
        <w:tc>
          <w:tcPr>
            <w:tcW w:w="1308" w:type="dxa"/>
          </w:tcPr>
          <w:p w14:paraId="2925E73C" w14:textId="77777777" w:rsidR="00D41656" w:rsidRPr="000765CA" w:rsidRDefault="00D41656" w:rsidP="00D41656">
            <w:pPr>
              <w:rPr>
                <w:rFonts w:cs="Arial"/>
                <w:sz w:val="24"/>
                <w:szCs w:val="24"/>
              </w:rPr>
            </w:pPr>
            <w:r>
              <w:rPr>
                <w:rFonts w:cs="Arial"/>
                <w:sz w:val="24"/>
                <w:szCs w:val="24"/>
              </w:rPr>
              <w:t>at/</w:t>
            </w:r>
            <w:r w:rsidRPr="002E210A">
              <w:rPr>
                <w:rFonts w:cs="Arial"/>
                <w:sz w:val="24"/>
                <w:szCs w:val="24"/>
              </w:rPr>
              <w:t xml:space="preserve">above </w:t>
            </w:r>
            <w:r>
              <w:rPr>
                <w:rFonts w:cs="Arial"/>
                <w:sz w:val="24"/>
                <w:szCs w:val="24"/>
              </w:rPr>
              <w:t xml:space="preserve">    </w:t>
            </w:r>
          </w:p>
        </w:tc>
        <w:tc>
          <w:tcPr>
            <w:tcW w:w="540" w:type="dxa"/>
          </w:tcPr>
          <w:p w14:paraId="2E24B06E" w14:textId="77777777" w:rsidR="00D41656" w:rsidRPr="002E210A" w:rsidRDefault="00D41656">
            <w:pPr>
              <w:jc w:val="right"/>
              <w:rPr>
                <w:rFonts w:cs="Arial"/>
                <w:sz w:val="24"/>
                <w:szCs w:val="24"/>
              </w:rPr>
            </w:pPr>
            <w:r w:rsidRPr="002E210A">
              <w:rPr>
                <w:rFonts w:cs="Arial"/>
                <w:sz w:val="24"/>
                <w:szCs w:val="24"/>
              </w:rPr>
              <w:t>or</w:t>
            </w:r>
          </w:p>
        </w:tc>
        <w:tc>
          <w:tcPr>
            <w:tcW w:w="540" w:type="dxa"/>
          </w:tcPr>
          <w:p w14:paraId="50913850" w14:textId="77777777" w:rsidR="00D41656" w:rsidRPr="000765CA" w:rsidRDefault="00D41656">
            <w:pPr>
              <w:jc w:val="right"/>
              <w:rPr>
                <w:rFonts w:cs="Arial"/>
                <w:sz w:val="24"/>
                <w:szCs w:val="24"/>
              </w:rPr>
            </w:pPr>
            <w:r w:rsidRPr="002E210A">
              <w:rPr>
                <w:rFonts w:cs="Arial"/>
                <w:sz w:val="24"/>
                <w:szCs w:val="24"/>
              </w:rPr>
              <w:fldChar w:fldCharType="begin">
                <w:ffData>
                  <w:name w:val="Check1"/>
                  <w:enabled/>
                  <w:calcOnExit w:val="0"/>
                  <w:checkBox>
                    <w:sizeAuto/>
                    <w:default w:val="0"/>
                  </w:checkBox>
                </w:ffData>
              </w:fldChar>
            </w:r>
            <w:r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p>
        </w:tc>
        <w:tc>
          <w:tcPr>
            <w:tcW w:w="2610" w:type="dxa"/>
          </w:tcPr>
          <w:p w14:paraId="6E2A326C" w14:textId="77777777" w:rsidR="00D41656" w:rsidRPr="000765CA" w:rsidRDefault="00D41656">
            <w:pPr>
              <w:rPr>
                <w:rFonts w:cs="Arial"/>
                <w:sz w:val="24"/>
                <w:szCs w:val="24"/>
              </w:rPr>
            </w:pPr>
            <w:r w:rsidRPr="002E210A">
              <w:rPr>
                <w:rFonts w:cs="Arial"/>
                <w:sz w:val="24"/>
                <w:szCs w:val="24"/>
              </w:rPr>
              <w:t>below annual income</w:t>
            </w:r>
          </w:p>
        </w:tc>
        <w:tc>
          <w:tcPr>
            <w:tcW w:w="1170" w:type="dxa"/>
          </w:tcPr>
          <w:p w14:paraId="63DD3F82" w14:textId="77777777" w:rsidR="00D41656" w:rsidRPr="000765CA" w:rsidRDefault="00D41656">
            <w:pPr>
              <w:rPr>
                <w:rFonts w:cs="Arial"/>
                <w:sz w:val="24"/>
                <w:szCs w:val="24"/>
              </w:rPr>
            </w:pPr>
            <w:r w:rsidRPr="002E210A">
              <w:rPr>
                <w:rFonts w:cs="Arial"/>
                <w:sz w:val="24"/>
                <w:szCs w:val="24"/>
              </w:rPr>
              <w:t>$</w:t>
            </w:r>
            <w:r w:rsidRPr="002E210A">
              <w:rPr>
                <w:rFonts w:cs="Arial"/>
                <w:sz w:val="24"/>
                <w:szCs w:val="24"/>
                <w:u w:val="single"/>
              </w:rPr>
              <w:fldChar w:fldCharType="begin">
                <w:ffData>
                  <w:name w:val="Text2"/>
                  <w:enabled/>
                  <w:calcOnExit w:val="0"/>
                  <w:textInput/>
                </w:ffData>
              </w:fldChar>
            </w:r>
            <w:r w:rsidRPr="002E210A">
              <w:rPr>
                <w:rFonts w:cs="Arial"/>
                <w:sz w:val="24"/>
                <w:szCs w:val="24"/>
                <w:u w:val="single"/>
              </w:rPr>
              <w:instrText xml:space="preserve"> FORMTEXT </w:instrText>
            </w:r>
            <w:r w:rsidRPr="002E210A">
              <w:rPr>
                <w:rFonts w:cs="Arial"/>
                <w:sz w:val="24"/>
                <w:szCs w:val="24"/>
                <w:u w:val="single"/>
              </w:rPr>
            </w:r>
            <w:r w:rsidRPr="002E210A">
              <w:rPr>
                <w:rFonts w:cs="Arial"/>
                <w:sz w:val="24"/>
                <w:szCs w:val="24"/>
                <w:u w:val="single"/>
              </w:rPr>
              <w:fldChar w:fldCharType="separate"/>
            </w:r>
            <w:r w:rsidRPr="002E210A">
              <w:rPr>
                <w:rFonts w:ascii="Times New Roman" w:hAnsi="Times New Roman" w:cs="Arial"/>
                <w:noProof/>
                <w:sz w:val="24"/>
                <w:szCs w:val="24"/>
                <w:u w:val="single"/>
              </w:rPr>
              <w:t> </w:t>
            </w:r>
            <w:r w:rsidRPr="002E210A">
              <w:rPr>
                <w:rFonts w:ascii="Times New Roman" w:hAnsi="Times New Roman" w:cs="Arial"/>
                <w:noProof/>
                <w:sz w:val="24"/>
                <w:szCs w:val="24"/>
                <w:u w:val="single"/>
              </w:rPr>
              <w:t> </w:t>
            </w:r>
            <w:r w:rsidRPr="002E210A">
              <w:rPr>
                <w:rFonts w:ascii="Times New Roman" w:hAnsi="Times New Roman" w:cs="Arial"/>
                <w:noProof/>
                <w:sz w:val="24"/>
                <w:szCs w:val="24"/>
                <w:u w:val="single"/>
              </w:rPr>
              <w:t> </w:t>
            </w:r>
            <w:r w:rsidRPr="002E210A">
              <w:rPr>
                <w:rFonts w:ascii="Times New Roman" w:hAnsi="Times New Roman" w:cs="Arial"/>
                <w:noProof/>
                <w:sz w:val="24"/>
                <w:szCs w:val="24"/>
                <w:u w:val="single"/>
              </w:rPr>
              <w:t> </w:t>
            </w:r>
            <w:r w:rsidRPr="002E210A">
              <w:rPr>
                <w:rFonts w:ascii="Times New Roman" w:hAnsi="Times New Roman" w:cs="Arial"/>
                <w:noProof/>
                <w:sz w:val="24"/>
                <w:szCs w:val="24"/>
                <w:u w:val="single"/>
              </w:rPr>
              <w:t> </w:t>
            </w:r>
            <w:r w:rsidRPr="002E210A">
              <w:rPr>
                <w:rFonts w:cs="Arial"/>
                <w:sz w:val="24"/>
                <w:szCs w:val="24"/>
                <w:u w:val="single"/>
              </w:rPr>
              <w:fldChar w:fldCharType="end"/>
            </w:r>
          </w:p>
        </w:tc>
      </w:tr>
    </w:tbl>
    <w:p w14:paraId="090F3784" w14:textId="77777777" w:rsidR="00436F46" w:rsidRPr="00643545" w:rsidRDefault="00436F46">
      <w:pPr>
        <w:ind w:left="432"/>
        <w:rPr>
          <w:rFonts w:cs="Arial"/>
          <w:sz w:val="18"/>
          <w:szCs w:val="24"/>
        </w:rPr>
      </w:pPr>
    </w:p>
    <w:p w14:paraId="27D17E86" w14:textId="77777777" w:rsidR="00C31EF2" w:rsidRPr="00C77DE8" w:rsidRDefault="00326A98" w:rsidP="00326A98">
      <w:pPr>
        <w:rPr>
          <w:rFonts w:cs="Arial"/>
          <w:sz w:val="24"/>
          <w:szCs w:val="24"/>
        </w:rPr>
      </w:pPr>
      <w:r w:rsidRPr="00C77DE8">
        <w:rPr>
          <w:rFonts w:cs="Arial"/>
          <w:sz w:val="24"/>
          <w:szCs w:val="24"/>
        </w:rPr>
        <w:t xml:space="preserve">Is this residence occupied for at least six months each year?     </w:t>
      </w:r>
      <w:r w:rsidRPr="00C77DE8">
        <w:rPr>
          <w:rFonts w:cs="Arial"/>
          <w:sz w:val="24"/>
          <w:szCs w:val="24"/>
        </w:rPr>
        <w:tab/>
        <w:t>Yes / No</w:t>
      </w:r>
    </w:p>
    <w:p w14:paraId="2AEF9DAB" w14:textId="77777777" w:rsidR="00326A98" w:rsidRPr="000765CA" w:rsidRDefault="00326A98" w:rsidP="00326A98">
      <w:pPr>
        <w:rPr>
          <w:rFonts w:cs="Arial"/>
          <w:sz w:val="24"/>
          <w:szCs w:val="24"/>
        </w:rPr>
      </w:pPr>
      <w:r w:rsidRPr="00C77DE8">
        <w:rPr>
          <w:rFonts w:cs="Arial"/>
          <w:sz w:val="24"/>
          <w:szCs w:val="24"/>
        </w:rPr>
        <w:t>If not, is this your primary residence?</w:t>
      </w:r>
      <w:r w:rsidRPr="00C77DE8">
        <w:rPr>
          <w:rFonts w:cs="Arial"/>
          <w:sz w:val="24"/>
          <w:szCs w:val="24"/>
        </w:rPr>
        <w:tab/>
      </w:r>
      <w:r w:rsidRPr="00C77DE8">
        <w:rPr>
          <w:rFonts w:cs="Arial"/>
          <w:sz w:val="24"/>
          <w:szCs w:val="24"/>
        </w:rPr>
        <w:tab/>
      </w:r>
      <w:r w:rsidRPr="00C77DE8">
        <w:rPr>
          <w:rFonts w:cs="Arial"/>
          <w:sz w:val="24"/>
          <w:szCs w:val="24"/>
        </w:rPr>
        <w:tab/>
      </w:r>
      <w:r w:rsidRPr="00C77DE8">
        <w:rPr>
          <w:rFonts w:cs="Arial"/>
          <w:sz w:val="24"/>
          <w:szCs w:val="24"/>
        </w:rPr>
        <w:tab/>
      </w:r>
      <w:r w:rsidRPr="00C77DE8">
        <w:rPr>
          <w:rFonts w:cs="Arial"/>
          <w:sz w:val="24"/>
          <w:szCs w:val="24"/>
        </w:rPr>
        <w:tab/>
      </w:r>
      <w:r w:rsidRPr="00C77DE8">
        <w:rPr>
          <w:rFonts w:cs="Arial"/>
          <w:sz w:val="24"/>
          <w:szCs w:val="24"/>
        </w:rPr>
        <w:tab/>
      </w:r>
      <w:r w:rsidRPr="00C77DE8">
        <w:rPr>
          <w:rFonts w:cs="Arial"/>
          <w:sz w:val="24"/>
          <w:szCs w:val="24"/>
        </w:rPr>
        <w:tab/>
        <w:t>Yes / No</w:t>
      </w:r>
    </w:p>
    <w:p w14:paraId="45806B6F" w14:textId="77777777" w:rsidR="00326A98" w:rsidRDefault="00326A98" w:rsidP="00EE7609">
      <w:pPr>
        <w:rPr>
          <w:rFonts w:cs="Arial"/>
          <w:i/>
          <w:sz w:val="24"/>
          <w:szCs w:val="24"/>
        </w:rPr>
      </w:pPr>
    </w:p>
    <w:p w14:paraId="6AA651A5" w14:textId="77777777" w:rsidR="00EE7609" w:rsidRPr="00EE7609" w:rsidRDefault="00326A98" w:rsidP="00EE7609">
      <w:pPr>
        <w:rPr>
          <w:rFonts w:cs="Arial"/>
          <w:i/>
          <w:sz w:val="24"/>
          <w:szCs w:val="24"/>
        </w:rPr>
      </w:pPr>
      <w:r>
        <w:rPr>
          <w:rFonts w:cs="Arial"/>
          <w:i/>
          <w:sz w:val="24"/>
          <w:szCs w:val="24"/>
        </w:rPr>
        <w:t xml:space="preserve">The </w:t>
      </w:r>
      <w:r w:rsidR="00EE7609" w:rsidRPr="00EE7609">
        <w:rPr>
          <w:rFonts w:cs="Arial"/>
          <w:i/>
          <w:sz w:val="24"/>
          <w:szCs w:val="24"/>
        </w:rPr>
        <w:t xml:space="preserve">community may want to ask additional questions </w:t>
      </w:r>
      <w:r w:rsidR="008931EC">
        <w:rPr>
          <w:rFonts w:cs="Arial"/>
          <w:i/>
          <w:sz w:val="24"/>
          <w:szCs w:val="24"/>
        </w:rPr>
        <w:t>when</w:t>
      </w:r>
      <w:r w:rsidR="00EE7609" w:rsidRPr="00EE7609">
        <w:rPr>
          <w:rFonts w:cs="Arial"/>
          <w:i/>
          <w:sz w:val="24"/>
          <w:szCs w:val="24"/>
        </w:rPr>
        <w:t xml:space="preserve"> the income survey is conducted, to gather additional information.  Below are samples of optional questions:</w:t>
      </w:r>
    </w:p>
    <w:p w14:paraId="09971C5C" w14:textId="77777777" w:rsidR="00EE7609" w:rsidRPr="00643545" w:rsidRDefault="00EE7609" w:rsidP="00EE7609">
      <w:pPr>
        <w:rPr>
          <w:rFonts w:cs="Arial"/>
          <w:sz w:val="20"/>
          <w:szCs w:val="24"/>
        </w:rPr>
      </w:pPr>
    </w:p>
    <w:p w14:paraId="05279ABD" w14:textId="77777777" w:rsidR="00436F46" w:rsidRPr="000765CA" w:rsidRDefault="00EE7609" w:rsidP="00242A5E">
      <w:pPr>
        <w:rPr>
          <w:rFonts w:cs="Arial"/>
          <w:sz w:val="24"/>
          <w:szCs w:val="24"/>
        </w:rPr>
      </w:pPr>
      <w:r>
        <w:rPr>
          <w:rFonts w:cs="Arial"/>
          <w:sz w:val="24"/>
          <w:szCs w:val="24"/>
        </w:rPr>
        <w:t>W</w:t>
      </w:r>
      <w:r w:rsidR="002E210A" w:rsidRPr="002E210A">
        <w:rPr>
          <w:rFonts w:cs="Arial"/>
          <w:sz w:val="24"/>
          <w:szCs w:val="24"/>
        </w:rPr>
        <w:t xml:space="preserve">hat </w:t>
      </w:r>
      <w:r>
        <w:rPr>
          <w:rFonts w:cs="Arial"/>
          <w:sz w:val="24"/>
          <w:szCs w:val="24"/>
        </w:rPr>
        <w:t xml:space="preserve">do </w:t>
      </w:r>
      <w:r w:rsidR="002E210A" w:rsidRPr="002E210A">
        <w:rPr>
          <w:rFonts w:cs="Arial"/>
          <w:sz w:val="24"/>
          <w:szCs w:val="24"/>
        </w:rPr>
        <w:t>you think are the priority needs in your community</w:t>
      </w:r>
      <w:r>
        <w:rPr>
          <w:rFonts w:cs="Arial"/>
          <w:sz w:val="24"/>
          <w:szCs w:val="24"/>
        </w:rPr>
        <w:t>?</w:t>
      </w:r>
      <w:r w:rsidR="002E210A" w:rsidRPr="002E210A">
        <w:rPr>
          <w:rFonts w:cs="Arial"/>
          <w:sz w:val="24"/>
          <w:szCs w:val="24"/>
        </w:rPr>
        <w:t xml:space="preserve">  </w:t>
      </w:r>
      <w:r w:rsidR="008931EC">
        <w:rPr>
          <w:rFonts w:cs="Arial"/>
          <w:sz w:val="24"/>
          <w:szCs w:val="24"/>
        </w:rPr>
        <w:t>Please</w:t>
      </w:r>
      <w:r w:rsidR="002E210A" w:rsidRPr="002E210A">
        <w:rPr>
          <w:rFonts w:cs="Arial"/>
          <w:sz w:val="24"/>
          <w:szCs w:val="24"/>
        </w:rPr>
        <w:t xml:space="preserve"> </w:t>
      </w:r>
      <w:r w:rsidR="008931EC" w:rsidRPr="002E210A">
        <w:rPr>
          <w:rFonts w:cs="Arial"/>
          <w:sz w:val="24"/>
          <w:szCs w:val="24"/>
        </w:rPr>
        <w:t>ra</w:t>
      </w:r>
      <w:r w:rsidR="008931EC">
        <w:rPr>
          <w:rFonts w:cs="Arial"/>
          <w:sz w:val="24"/>
          <w:szCs w:val="24"/>
        </w:rPr>
        <w:t xml:space="preserve">nk each item </w:t>
      </w:r>
      <w:r w:rsidR="002E210A" w:rsidRPr="002E210A">
        <w:rPr>
          <w:rFonts w:cs="Arial"/>
          <w:sz w:val="24"/>
          <w:szCs w:val="24"/>
        </w:rPr>
        <w:t xml:space="preserve">(#1 being the highest, and #10 being the lowest) </w:t>
      </w:r>
      <w:r w:rsidR="008931EC">
        <w:rPr>
          <w:rFonts w:cs="Arial"/>
          <w:sz w:val="24"/>
          <w:szCs w:val="24"/>
        </w:rPr>
        <w:t xml:space="preserve">in </w:t>
      </w:r>
      <w:r w:rsidR="002E210A" w:rsidRPr="002E210A">
        <w:rPr>
          <w:rFonts w:cs="Arial"/>
          <w:sz w:val="24"/>
          <w:szCs w:val="24"/>
        </w:rPr>
        <w:t>the following list:</w:t>
      </w:r>
    </w:p>
    <w:p w14:paraId="5B6809AB" w14:textId="77777777" w:rsidR="00436F46" w:rsidRPr="000765CA" w:rsidRDefault="00436F46" w:rsidP="00EE7609">
      <w:pPr>
        <w:ind w:left="1080"/>
        <w:rPr>
          <w:rFonts w:cs="Arial"/>
          <w:sz w:val="24"/>
          <w:szCs w:val="24"/>
        </w:rPr>
      </w:pPr>
    </w:p>
    <w:tbl>
      <w:tblPr>
        <w:tblW w:w="0" w:type="auto"/>
        <w:jc w:val="center"/>
        <w:tblLayout w:type="fixed"/>
        <w:tblLook w:val="0000" w:firstRow="0" w:lastRow="0" w:firstColumn="0" w:lastColumn="0" w:noHBand="0" w:noVBand="0"/>
      </w:tblPr>
      <w:tblGrid>
        <w:gridCol w:w="510"/>
        <w:gridCol w:w="4268"/>
        <w:gridCol w:w="525"/>
        <w:gridCol w:w="3364"/>
      </w:tblGrid>
      <w:tr w:rsidR="00242A5E" w:rsidRPr="000765CA" w14:paraId="0F1F4942" w14:textId="77777777" w:rsidTr="007D12A3">
        <w:trPr>
          <w:jc w:val="center"/>
        </w:trPr>
        <w:tc>
          <w:tcPr>
            <w:tcW w:w="510" w:type="dxa"/>
          </w:tcPr>
          <w:p w14:paraId="4147CA20" w14:textId="77777777" w:rsidR="00242A5E" w:rsidRPr="000765CA" w:rsidRDefault="00242A5E">
            <w:pPr>
              <w:rPr>
                <w:rFonts w:cs="Arial"/>
                <w:sz w:val="24"/>
                <w:szCs w:val="24"/>
              </w:rPr>
            </w:pPr>
            <w:r w:rsidRPr="002E210A">
              <w:rPr>
                <w:rFonts w:cs="Arial"/>
                <w:sz w:val="24"/>
                <w:szCs w:val="24"/>
              </w:rPr>
              <w:fldChar w:fldCharType="begin">
                <w:ffData>
                  <w:name w:val="Check5"/>
                  <w:enabled/>
                  <w:calcOnExit w:val="0"/>
                  <w:checkBox>
                    <w:sizeAuto/>
                    <w:default w:val="0"/>
                  </w:checkBox>
                </w:ffData>
              </w:fldChar>
            </w:r>
            <w:r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bookmarkStart w:id="3" w:name="Check5"/>
          </w:p>
        </w:tc>
        <w:tc>
          <w:tcPr>
            <w:tcW w:w="4268" w:type="dxa"/>
          </w:tcPr>
          <w:p w14:paraId="7A2201C4" w14:textId="77777777" w:rsidR="00242A5E" w:rsidRPr="000765CA" w:rsidRDefault="00242A5E">
            <w:pPr>
              <w:rPr>
                <w:rFonts w:cs="Arial"/>
                <w:sz w:val="24"/>
                <w:szCs w:val="24"/>
              </w:rPr>
            </w:pPr>
            <w:r w:rsidRPr="002E210A">
              <w:rPr>
                <w:rFonts w:cs="Arial"/>
                <w:sz w:val="24"/>
                <w:szCs w:val="24"/>
              </w:rPr>
              <w:t>Sewer System</w:t>
            </w:r>
          </w:p>
        </w:tc>
        <w:tc>
          <w:tcPr>
            <w:tcW w:w="525" w:type="dxa"/>
          </w:tcPr>
          <w:p w14:paraId="05AABBBC" w14:textId="77777777" w:rsidR="00242A5E" w:rsidRPr="000765CA" w:rsidRDefault="00242A5E">
            <w:pPr>
              <w:rPr>
                <w:rFonts w:cs="Arial"/>
                <w:sz w:val="24"/>
                <w:szCs w:val="24"/>
              </w:rPr>
            </w:pPr>
            <w:r w:rsidRPr="002E210A">
              <w:rPr>
                <w:rFonts w:cs="Arial"/>
                <w:sz w:val="24"/>
                <w:szCs w:val="24"/>
              </w:rPr>
              <w:fldChar w:fldCharType="begin">
                <w:ffData>
                  <w:name w:val="Check5"/>
                  <w:enabled/>
                  <w:calcOnExit w:val="0"/>
                  <w:checkBox>
                    <w:sizeAuto/>
                    <w:default w:val="0"/>
                  </w:checkBox>
                </w:ffData>
              </w:fldChar>
            </w:r>
            <w:r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bookmarkEnd w:id="3"/>
          </w:p>
        </w:tc>
        <w:tc>
          <w:tcPr>
            <w:tcW w:w="3364" w:type="dxa"/>
          </w:tcPr>
          <w:p w14:paraId="01F0D4C5" w14:textId="77777777" w:rsidR="00242A5E" w:rsidRPr="000765CA" w:rsidRDefault="00242A5E">
            <w:pPr>
              <w:rPr>
                <w:rFonts w:cs="Arial"/>
                <w:sz w:val="24"/>
                <w:szCs w:val="24"/>
              </w:rPr>
            </w:pPr>
            <w:r w:rsidRPr="002E210A">
              <w:rPr>
                <w:rFonts w:cs="Arial"/>
                <w:sz w:val="24"/>
                <w:szCs w:val="24"/>
              </w:rPr>
              <w:t>Water System Improvements</w:t>
            </w:r>
          </w:p>
        </w:tc>
      </w:tr>
      <w:tr w:rsidR="00242A5E" w:rsidRPr="000765CA" w14:paraId="24365444" w14:textId="77777777" w:rsidTr="007D12A3">
        <w:trPr>
          <w:jc w:val="center"/>
        </w:trPr>
        <w:tc>
          <w:tcPr>
            <w:tcW w:w="510" w:type="dxa"/>
          </w:tcPr>
          <w:p w14:paraId="3E4A2B97" w14:textId="77777777" w:rsidR="00242A5E" w:rsidRPr="000765CA" w:rsidRDefault="00242A5E">
            <w:pPr>
              <w:rPr>
                <w:rFonts w:cs="Arial"/>
                <w:sz w:val="24"/>
                <w:szCs w:val="24"/>
              </w:rPr>
            </w:pPr>
            <w:r w:rsidRPr="002E210A">
              <w:rPr>
                <w:rFonts w:cs="Arial"/>
                <w:sz w:val="24"/>
                <w:szCs w:val="24"/>
              </w:rPr>
              <w:fldChar w:fldCharType="begin">
                <w:ffData>
                  <w:name w:val="Check5"/>
                  <w:enabled/>
                  <w:calcOnExit w:val="0"/>
                  <w:checkBox>
                    <w:sizeAuto/>
                    <w:default w:val="0"/>
                  </w:checkBox>
                </w:ffData>
              </w:fldChar>
            </w:r>
            <w:r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p>
        </w:tc>
        <w:tc>
          <w:tcPr>
            <w:tcW w:w="4268" w:type="dxa"/>
          </w:tcPr>
          <w:p w14:paraId="3E771CB1" w14:textId="77777777" w:rsidR="00242A5E" w:rsidRPr="000765CA" w:rsidRDefault="00242A5E">
            <w:pPr>
              <w:rPr>
                <w:rFonts w:cs="Arial"/>
                <w:sz w:val="24"/>
                <w:szCs w:val="24"/>
              </w:rPr>
            </w:pPr>
            <w:r w:rsidRPr="002E210A">
              <w:rPr>
                <w:rFonts w:cs="Arial"/>
                <w:sz w:val="24"/>
                <w:szCs w:val="24"/>
              </w:rPr>
              <w:t>Housing Rehab. Projects</w:t>
            </w:r>
          </w:p>
        </w:tc>
        <w:tc>
          <w:tcPr>
            <w:tcW w:w="525" w:type="dxa"/>
          </w:tcPr>
          <w:p w14:paraId="7A948E29" w14:textId="77777777" w:rsidR="00242A5E" w:rsidRPr="000765CA" w:rsidRDefault="00242A5E">
            <w:pPr>
              <w:rPr>
                <w:rFonts w:cs="Arial"/>
                <w:sz w:val="24"/>
                <w:szCs w:val="24"/>
              </w:rPr>
            </w:pPr>
            <w:r w:rsidRPr="002E210A">
              <w:rPr>
                <w:rFonts w:cs="Arial"/>
                <w:sz w:val="24"/>
                <w:szCs w:val="24"/>
              </w:rPr>
              <w:fldChar w:fldCharType="begin">
                <w:ffData>
                  <w:name w:val="Check5"/>
                  <w:enabled/>
                  <w:calcOnExit w:val="0"/>
                  <w:checkBox>
                    <w:sizeAuto/>
                    <w:default w:val="0"/>
                  </w:checkBox>
                </w:ffData>
              </w:fldChar>
            </w:r>
            <w:r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p>
        </w:tc>
        <w:tc>
          <w:tcPr>
            <w:tcW w:w="3364" w:type="dxa"/>
          </w:tcPr>
          <w:p w14:paraId="301EAF42" w14:textId="77777777" w:rsidR="00242A5E" w:rsidRPr="000765CA" w:rsidRDefault="00242A5E">
            <w:pPr>
              <w:rPr>
                <w:rFonts w:cs="Arial"/>
                <w:sz w:val="24"/>
                <w:szCs w:val="24"/>
              </w:rPr>
            </w:pPr>
            <w:r w:rsidRPr="002E210A">
              <w:rPr>
                <w:rFonts w:cs="Arial"/>
                <w:sz w:val="24"/>
                <w:szCs w:val="24"/>
              </w:rPr>
              <w:t>Increased Fire Protection</w:t>
            </w:r>
          </w:p>
        </w:tc>
      </w:tr>
      <w:tr w:rsidR="00242A5E" w:rsidRPr="000765CA" w14:paraId="486C4844" w14:textId="77777777" w:rsidTr="007D12A3">
        <w:trPr>
          <w:jc w:val="center"/>
        </w:trPr>
        <w:tc>
          <w:tcPr>
            <w:tcW w:w="510" w:type="dxa"/>
          </w:tcPr>
          <w:p w14:paraId="534B6DA6" w14:textId="77777777" w:rsidR="00242A5E" w:rsidRPr="000765CA" w:rsidRDefault="00242A5E">
            <w:pPr>
              <w:rPr>
                <w:rFonts w:cs="Arial"/>
                <w:sz w:val="24"/>
                <w:szCs w:val="24"/>
              </w:rPr>
            </w:pPr>
            <w:r w:rsidRPr="002E210A">
              <w:rPr>
                <w:rFonts w:cs="Arial"/>
                <w:sz w:val="24"/>
                <w:szCs w:val="24"/>
              </w:rPr>
              <w:fldChar w:fldCharType="begin">
                <w:ffData>
                  <w:name w:val="Check5"/>
                  <w:enabled/>
                  <w:calcOnExit w:val="0"/>
                  <w:checkBox>
                    <w:sizeAuto/>
                    <w:default w:val="0"/>
                  </w:checkBox>
                </w:ffData>
              </w:fldChar>
            </w:r>
            <w:r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p>
        </w:tc>
        <w:tc>
          <w:tcPr>
            <w:tcW w:w="4268" w:type="dxa"/>
          </w:tcPr>
          <w:p w14:paraId="0FBA54F2" w14:textId="77777777" w:rsidR="00242A5E" w:rsidRPr="000765CA" w:rsidRDefault="00242A5E">
            <w:pPr>
              <w:rPr>
                <w:rFonts w:cs="Arial"/>
                <w:sz w:val="24"/>
                <w:szCs w:val="24"/>
              </w:rPr>
            </w:pPr>
            <w:r w:rsidRPr="002E210A">
              <w:rPr>
                <w:rFonts w:cs="Arial"/>
                <w:sz w:val="24"/>
                <w:szCs w:val="24"/>
              </w:rPr>
              <w:t>Park and Rec., School</w:t>
            </w:r>
          </w:p>
        </w:tc>
        <w:tc>
          <w:tcPr>
            <w:tcW w:w="525" w:type="dxa"/>
          </w:tcPr>
          <w:p w14:paraId="7A598102" w14:textId="77777777" w:rsidR="00242A5E" w:rsidRPr="000765CA" w:rsidRDefault="00242A5E">
            <w:pPr>
              <w:rPr>
                <w:rFonts w:cs="Arial"/>
                <w:sz w:val="24"/>
                <w:szCs w:val="24"/>
              </w:rPr>
            </w:pPr>
            <w:r w:rsidRPr="002E210A">
              <w:rPr>
                <w:rFonts w:cs="Arial"/>
                <w:sz w:val="24"/>
                <w:szCs w:val="24"/>
              </w:rPr>
              <w:fldChar w:fldCharType="begin">
                <w:ffData>
                  <w:name w:val="Check5"/>
                  <w:enabled/>
                  <w:calcOnExit w:val="0"/>
                  <w:checkBox>
                    <w:sizeAuto/>
                    <w:default w:val="0"/>
                  </w:checkBox>
                </w:ffData>
              </w:fldChar>
            </w:r>
            <w:r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p>
        </w:tc>
        <w:tc>
          <w:tcPr>
            <w:tcW w:w="3364" w:type="dxa"/>
          </w:tcPr>
          <w:p w14:paraId="56B7134D" w14:textId="77777777" w:rsidR="00242A5E" w:rsidRPr="000765CA" w:rsidRDefault="00242A5E">
            <w:pPr>
              <w:rPr>
                <w:rFonts w:cs="Arial"/>
                <w:sz w:val="24"/>
                <w:szCs w:val="24"/>
              </w:rPr>
            </w:pPr>
            <w:r w:rsidRPr="002E210A">
              <w:rPr>
                <w:rFonts w:cs="Arial"/>
                <w:sz w:val="24"/>
                <w:szCs w:val="24"/>
              </w:rPr>
              <w:t>Community Center</w:t>
            </w:r>
          </w:p>
        </w:tc>
      </w:tr>
      <w:tr w:rsidR="00242A5E" w:rsidRPr="000765CA" w14:paraId="6A9F7EA3" w14:textId="77777777" w:rsidTr="007D12A3">
        <w:trPr>
          <w:jc w:val="center"/>
        </w:trPr>
        <w:tc>
          <w:tcPr>
            <w:tcW w:w="510" w:type="dxa"/>
          </w:tcPr>
          <w:p w14:paraId="7D1D23A1" w14:textId="77777777" w:rsidR="00242A5E" w:rsidRPr="000765CA" w:rsidRDefault="00242A5E">
            <w:pPr>
              <w:rPr>
                <w:rFonts w:cs="Arial"/>
                <w:sz w:val="24"/>
                <w:szCs w:val="24"/>
              </w:rPr>
            </w:pPr>
            <w:r w:rsidRPr="002E210A">
              <w:rPr>
                <w:rFonts w:cs="Arial"/>
                <w:sz w:val="24"/>
                <w:szCs w:val="24"/>
              </w:rPr>
              <w:fldChar w:fldCharType="begin">
                <w:ffData>
                  <w:name w:val="Check5"/>
                  <w:enabled/>
                  <w:calcOnExit w:val="0"/>
                  <w:checkBox>
                    <w:sizeAuto/>
                    <w:default w:val="0"/>
                  </w:checkBox>
                </w:ffData>
              </w:fldChar>
            </w:r>
            <w:r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p>
        </w:tc>
        <w:tc>
          <w:tcPr>
            <w:tcW w:w="4268" w:type="dxa"/>
          </w:tcPr>
          <w:p w14:paraId="61ECC9E7" w14:textId="77777777" w:rsidR="00242A5E" w:rsidRPr="000765CA" w:rsidRDefault="00242A5E">
            <w:pPr>
              <w:rPr>
                <w:rFonts w:cs="Arial"/>
                <w:sz w:val="24"/>
                <w:szCs w:val="24"/>
              </w:rPr>
            </w:pPr>
            <w:r w:rsidRPr="002E210A">
              <w:rPr>
                <w:rFonts w:cs="Arial"/>
                <w:sz w:val="24"/>
                <w:szCs w:val="24"/>
              </w:rPr>
              <w:t>Senior Center</w:t>
            </w:r>
          </w:p>
        </w:tc>
        <w:tc>
          <w:tcPr>
            <w:tcW w:w="525" w:type="dxa"/>
          </w:tcPr>
          <w:p w14:paraId="540A8AD8" w14:textId="77777777" w:rsidR="00242A5E" w:rsidRPr="000765CA" w:rsidRDefault="00242A5E">
            <w:pPr>
              <w:rPr>
                <w:rFonts w:cs="Arial"/>
                <w:sz w:val="24"/>
                <w:szCs w:val="24"/>
              </w:rPr>
            </w:pPr>
            <w:r w:rsidRPr="002E210A">
              <w:rPr>
                <w:rFonts w:cs="Arial"/>
                <w:sz w:val="24"/>
                <w:szCs w:val="24"/>
              </w:rPr>
              <w:fldChar w:fldCharType="begin">
                <w:ffData>
                  <w:name w:val="Check5"/>
                  <w:enabled/>
                  <w:calcOnExit w:val="0"/>
                  <w:checkBox>
                    <w:sizeAuto/>
                    <w:default w:val="0"/>
                  </w:checkBox>
                </w:ffData>
              </w:fldChar>
            </w:r>
            <w:r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p>
        </w:tc>
        <w:tc>
          <w:tcPr>
            <w:tcW w:w="3364" w:type="dxa"/>
          </w:tcPr>
          <w:p w14:paraId="337D57D6" w14:textId="77777777" w:rsidR="00242A5E" w:rsidRPr="000765CA" w:rsidRDefault="00242A5E">
            <w:pPr>
              <w:rPr>
                <w:rFonts w:cs="Arial"/>
                <w:sz w:val="24"/>
                <w:szCs w:val="24"/>
              </w:rPr>
            </w:pPr>
            <w:r w:rsidRPr="002E210A">
              <w:rPr>
                <w:rFonts w:cs="Arial"/>
                <w:sz w:val="24"/>
                <w:szCs w:val="24"/>
              </w:rPr>
              <w:t>Day Care</w:t>
            </w:r>
          </w:p>
        </w:tc>
      </w:tr>
      <w:tr w:rsidR="00242A5E" w:rsidRPr="000765CA" w14:paraId="0DD5049C" w14:textId="77777777" w:rsidTr="007D12A3">
        <w:trPr>
          <w:jc w:val="center"/>
        </w:trPr>
        <w:tc>
          <w:tcPr>
            <w:tcW w:w="510" w:type="dxa"/>
          </w:tcPr>
          <w:p w14:paraId="03CA2183" w14:textId="77777777" w:rsidR="00242A5E" w:rsidRPr="000765CA" w:rsidRDefault="00242A5E">
            <w:pPr>
              <w:rPr>
                <w:rFonts w:cs="Arial"/>
                <w:sz w:val="24"/>
                <w:szCs w:val="24"/>
              </w:rPr>
            </w:pPr>
            <w:r w:rsidRPr="002E210A">
              <w:rPr>
                <w:rFonts w:cs="Arial"/>
                <w:sz w:val="24"/>
                <w:szCs w:val="24"/>
              </w:rPr>
              <w:fldChar w:fldCharType="begin">
                <w:ffData>
                  <w:name w:val="Check5"/>
                  <w:enabled/>
                  <w:calcOnExit w:val="0"/>
                  <w:checkBox>
                    <w:sizeAuto/>
                    <w:default w:val="0"/>
                  </w:checkBox>
                </w:ffData>
              </w:fldChar>
            </w:r>
            <w:r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p>
        </w:tc>
        <w:tc>
          <w:tcPr>
            <w:tcW w:w="4268" w:type="dxa"/>
          </w:tcPr>
          <w:p w14:paraId="7C746073" w14:textId="77777777" w:rsidR="00242A5E" w:rsidRPr="000765CA" w:rsidRDefault="00242A5E">
            <w:pPr>
              <w:rPr>
                <w:rFonts w:cs="Arial"/>
                <w:sz w:val="24"/>
                <w:szCs w:val="24"/>
              </w:rPr>
            </w:pPr>
            <w:r w:rsidRPr="002E210A">
              <w:rPr>
                <w:rFonts w:cs="Arial"/>
                <w:sz w:val="24"/>
                <w:szCs w:val="24"/>
              </w:rPr>
              <w:t>Streets and Sidewalks</w:t>
            </w:r>
          </w:p>
        </w:tc>
        <w:tc>
          <w:tcPr>
            <w:tcW w:w="525" w:type="dxa"/>
          </w:tcPr>
          <w:p w14:paraId="17A50F05" w14:textId="77777777" w:rsidR="00242A5E" w:rsidRPr="000765CA" w:rsidRDefault="00242A5E">
            <w:pPr>
              <w:rPr>
                <w:rFonts w:cs="Arial"/>
                <w:sz w:val="24"/>
                <w:szCs w:val="24"/>
              </w:rPr>
            </w:pPr>
            <w:r w:rsidRPr="002E210A">
              <w:rPr>
                <w:rFonts w:cs="Arial"/>
                <w:sz w:val="24"/>
                <w:szCs w:val="24"/>
              </w:rPr>
              <w:fldChar w:fldCharType="begin">
                <w:ffData>
                  <w:name w:val="Check5"/>
                  <w:enabled/>
                  <w:calcOnExit w:val="0"/>
                  <w:checkBox>
                    <w:sizeAuto/>
                    <w:default w:val="0"/>
                  </w:checkBox>
                </w:ffData>
              </w:fldChar>
            </w:r>
            <w:r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p>
        </w:tc>
        <w:tc>
          <w:tcPr>
            <w:tcW w:w="3364" w:type="dxa"/>
          </w:tcPr>
          <w:p w14:paraId="323DF461" w14:textId="77777777" w:rsidR="00242A5E" w:rsidRPr="000765CA" w:rsidRDefault="00242A5E">
            <w:pPr>
              <w:rPr>
                <w:rFonts w:cs="Arial"/>
                <w:sz w:val="24"/>
                <w:szCs w:val="24"/>
              </w:rPr>
            </w:pPr>
            <w:r w:rsidRPr="002E210A">
              <w:rPr>
                <w:rFonts w:cs="Arial"/>
                <w:sz w:val="24"/>
                <w:szCs w:val="24"/>
              </w:rPr>
              <w:t>Other (please list):</w:t>
            </w:r>
          </w:p>
        </w:tc>
      </w:tr>
      <w:tr w:rsidR="00242A5E" w:rsidRPr="000765CA" w14:paraId="12DC5EED" w14:textId="77777777" w:rsidTr="007D12A3">
        <w:trPr>
          <w:jc w:val="center"/>
        </w:trPr>
        <w:tc>
          <w:tcPr>
            <w:tcW w:w="510" w:type="dxa"/>
          </w:tcPr>
          <w:p w14:paraId="401E8035" w14:textId="77777777" w:rsidR="00242A5E" w:rsidRPr="000765CA" w:rsidRDefault="00242A5E">
            <w:pPr>
              <w:rPr>
                <w:rFonts w:cs="Arial"/>
                <w:sz w:val="24"/>
                <w:szCs w:val="24"/>
              </w:rPr>
            </w:pPr>
          </w:p>
        </w:tc>
        <w:tc>
          <w:tcPr>
            <w:tcW w:w="4268" w:type="dxa"/>
          </w:tcPr>
          <w:p w14:paraId="6D29392F" w14:textId="77777777" w:rsidR="00242A5E" w:rsidRPr="000765CA" w:rsidRDefault="00242A5E">
            <w:pPr>
              <w:rPr>
                <w:rFonts w:cs="Arial"/>
                <w:sz w:val="24"/>
                <w:szCs w:val="24"/>
              </w:rPr>
            </w:pPr>
          </w:p>
        </w:tc>
        <w:tc>
          <w:tcPr>
            <w:tcW w:w="3889" w:type="dxa"/>
            <w:gridSpan w:val="2"/>
          </w:tcPr>
          <w:p w14:paraId="6183A84C" w14:textId="77777777" w:rsidR="00242A5E" w:rsidRPr="000765CA" w:rsidRDefault="00242A5E">
            <w:pPr>
              <w:rPr>
                <w:rFonts w:cs="Arial"/>
                <w:sz w:val="24"/>
                <w:szCs w:val="24"/>
              </w:rPr>
            </w:pPr>
            <w:r w:rsidRPr="002E210A">
              <w:rPr>
                <w:rFonts w:cs="Arial"/>
                <w:sz w:val="24"/>
                <w:szCs w:val="24"/>
              </w:rPr>
              <w:fldChar w:fldCharType="begin">
                <w:ffData>
                  <w:name w:val="Text4"/>
                  <w:enabled/>
                  <w:calcOnExit w:val="0"/>
                  <w:textInput/>
                </w:ffData>
              </w:fldChar>
            </w:r>
            <w:bookmarkStart w:id="4" w:name="Text4"/>
            <w:r w:rsidRPr="002E210A">
              <w:rPr>
                <w:rFonts w:cs="Arial"/>
                <w:sz w:val="24"/>
                <w:szCs w:val="24"/>
              </w:rPr>
              <w:instrText xml:space="preserve"> FORMTEXT </w:instrText>
            </w:r>
            <w:r w:rsidRPr="002E210A">
              <w:rPr>
                <w:rFonts w:cs="Arial"/>
                <w:sz w:val="24"/>
                <w:szCs w:val="24"/>
              </w:rPr>
            </w:r>
            <w:r w:rsidRPr="002E210A">
              <w:rPr>
                <w:rFonts w:cs="Arial"/>
                <w:sz w:val="24"/>
                <w:szCs w:val="24"/>
              </w:rPr>
              <w:fldChar w:fldCharType="separate"/>
            </w:r>
            <w:r w:rsidRPr="002E210A">
              <w:rPr>
                <w:rFonts w:ascii="Times New Roman" w:hAnsi="Times New Roman" w:cs="Arial"/>
                <w:noProof/>
                <w:sz w:val="24"/>
                <w:szCs w:val="24"/>
              </w:rPr>
              <w:t> </w:t>
            </w:r>
            <w:r w:rsidRPr="002E210A">
              <w:rPr>
                <w:rFonts w:ascii="Times New Roman" w:hAnsi="Times New Roman" w:cs="Arial"/>
                <w:noProof/>
                <w:sz w:val="24"/>
                <w:szCs w:val="24"/>
              </w:rPr>
              <w:t> </w:t>
            </w:r>
            <w:r w:rsidRPr="002E210A">
              <w:rPr>
                <w:rFonts w:ascii="Times New Roman" w:hAnsi="Times New Roman" w:cs="Arial"/>
                <w:noProof/>
                <w:sz w:val="24"/>
                <w:szCs w:val="24"/>
              </w:rPr>
              <w:t> </w:t>
            </w:r>
            <w:r w:rsidRPr="002E210A">
              <w:rPr>
                <w:rFonts w:ascii="Times New Roman" w:hAnsi="Times New Roman" w:cs="Arial"/>
                <w:noProof/>
                <w:sz w:val="24"/>
                <w:szCs w:val="24"/>
              </w:rPr>
              <w:t> </w:t>
            </w:r>
            <w:r w:rsidRPr="002E210A">
              <w:rPr>
                <w:rFonts w:ascii="Times New Roman" w:hAnsi="Times New Roman" w:cs="Arial"/>
                <w:noProof/>
                <w:sz w:val="24"/>
                <w:szCs w:val="24"/>
              </w:rPr>
              <w:t> </w:t>
            </w:r>
            <w:r w:rsidRPr="002E210A">
              <w:rPr>
                <w:rFonts w:cs="Arial"/>
                <w:sz w:val="24"/>
                <w:szCs w:val="24"/>
              </w:rPr>
              <w:fldChar w:fldCharType="end"/>
            </w:r>
            <w:bookmarkEnd w:id="4"/>
          </w:p>
        </w:tc>
      </w:tr>
    </w:tbl>
    <w:p w14:paraId="2B32727B" w14:textId="77777777" w:rsidR="00436F46" w:rsidRPr="00643545" w:rsidRDefault="00436F46">
      <w:pPr>
        <w:ind w:left="720" w:hanging="720"/>
        <w:rPr>
          <w:rFonts w:cs="Arial"/>
          <w:sz w:val="20"/>
          <w:szCs w:val="24"/>
        </w:rPr>
      </w:pPr>
    </w:p>
    <w:tbl>
      <w:tblPr>
        <w:tblW w:w="9112" w:type="dxa"/>
        <w:tblLayout w:type="fixed"/>
        <w:tblLook w:val="0000" w:firstRow="0" w:lastRow="0" w:firstColumn="0" w:lastColumn="0" w:noHBand="0" w:noVBand="0"/>
      </w:tblPr>
      <w:tblGrid>
        <w:gridCol w:w="480"/>
        <w:gridCol w:w="3300"/>
        <w:gridCol w:w="540"/>
        <w:gridCol w:w="600"/>
        <w:gridCol w:w="4192"/>
      </w:tblGrid>
      <w:tr w:rsidR="00EE7609" w:rsidRPr="000765CA" w14:paraId="34C206B2" w14:textId="77777777" w:rsidTr="00EE7609">
        <w:tc>
          <w:tcPr>
            <w:tcW w:w="480" w:type="dxa"/>
          </w:tcPr>
          <w:p w14:paraId="495E9DFE" w14:textId="77777777" w:rsidR="00EE7609" w:rsidRPr="000765CA" w:rsidRDefault="00C31B78">
            <w:pPr>
              <w:jc w:val="right"/>
              <w:rPr>
                <w:rFonts w:cs="Arial"/>
                <w:sz w:val="24"/>
                <w:szCs w:val="24"/>
              </w:rPr>
            </w:pPr>
            <w:r w:rsidRPr="002E210A">
              <w:rPr>
                <w:rFonts w:cs="Arial"/>
                <w:sz w:val="24"/>
                <w:szCs w:val="24"/>
              </w:rPr>
              <w:fldChar w:fldCharType="begin">
                <w:ffData>
                  <w:name w:val="Check2"/>
                  <w:enabled/>
                  <w:calcOnExit w:val="0"/>
                  <w:checkBox>
                    <w:sizeAuto/>
                    <w:default w:val="0"/>
                  </w:checkBox>
                </w:ffData>
              </w:fldChar>
            </w:r>
            <w:bookmarkStart w:id="5" w:name="Check2"/>
            <w:r w:rsidR="00EE7609"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bookmarkEnd w:id="5"/>
          </w:p>
        </w:tc>
        <w:tc>
          <w:tcPr>
            <w:tcW w:w="3300" w:type="dxa"/>
          </w:tcPr>
          <w:p w14:paraId="4DDFF3C9" w14:textId="77777777" w:rsidR="00EE7609" w:rsidRPr="000765CA" w:rsidRDefault="00EE7609">
            <w:pPr>
              <w:rPr>
                <w:rFonts w:cs="Arial"/>
                <w:sz w:val="24"/>
                <w:szCs w:val="24"/>
              </w:rPr>
            </w:pPr>
            <w:r w:rsidRPr="002E210A">
              <w:rPr>
                <w:rFonts w:cs="Arial"/>
                <w:sz w:val="24"/>
                <w:szCs w:val="24"/>
              </w:rPr>
              <w:t>I am 62+ years of age</w:t>
            </w:r>
          </w:p>
        </w:tc>
        <w:tc>
          <w:tcPr>
            <w:tcW w:w="540" w:type="dxa"/>
          </w:tcPr>
          <w:p w14:paraId="2398500C" w14:textId="77777777" w:rsidR="00EE7609" w:rsidRPr="000765CA" w:rsidRDefault="00EE7609">
            <w:pPr>
              <w:rPr>
                <w:rFonts w:cs="Arial"/>
                <w:sz w:val="24"/>
                <w:szCs w:val="24"/>
              </w:rPr>
            </w:pPr>
          </w:p>
        </w:tc>
        <w:tc>
          <w:tcPr>
            <w:tcW w:w="600" w:type="dxa"/>
          </w:tcPr>
          <w:p w14:paraId="254390A9" w14:textId="77777777" w:rsidR="00EE7609" w:rsidRPr="000765CA" w:rsidRDefault="00C31B78">
            <w:pPr>
              <w:jc w:val="right"/>
              <w:rPr>
                <w:rFonts w:cs="Arial"/>
                <w:sz w:val="24"/>
                <w:szCs w:val="24"/>
              </w:rPr>
            </w:pPr>
            <w:r w:rsidRPr="002E210A">
              <w:rPr>
                <w:rFonts w:cs="Arial"/>
                <w:sz w:val="24"/>
                <w:szCs w:val="24"/>
              </w:rPr>
              <w:fldChar w:fldCharType="begin">
                <w:ffData>
                  <w:name w:val="Check3"/>
                  <w:enabled/>
                  <w:calcOnExit w:val="0"/>
                  <w:checkBox>
                    <w:sizeAuto/>
                    <w:default w:val="0"/>
                  </w:checkBox>
                </w:ffData>
              </w:fldChar>
            </w:r>
            <w:bookmarkStart w:id="6" w:name="Check3"/>
            <w:r w:rsidR="00EE7609"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bookmarkEnd w:id="6"/>
          </w:p>
        </w:tc>
        <w:tc>
          <w:tcPr>
            <w:tcW w:w="4192" w:type="dxa"/>
          </w:tcPr>
          <w:p w14:paraId="2C1174FE" w14:textId="77777777" w:rsidR="00EE7609" w:rsidRPr="000765CA" w:rsidRDefault="00EE7609" w:rsidP="00EE7609">
            <w:pPr>
              <w:spacing w:after="120"/>
              <w:rPr>
                <w:rFonts w:cs="Arial"/>
                <w:sz w:val="24"/>
                <w:szCs w:val="24"/>
              </w:rPr>
            </w:pPr>
            <w:r w:rsidRPr="002E210A">
              <w:rPr>
                <w:rFonts w:cs="Arial"/>
                <w:sz w:val="24"/>
                <w:szCs w:val="24"/>
              </w:rPr>
              <w:t>I am less than 62 years of age</w:t>
            </w:r>
          </w:p>
        </w:tc>
      </w:tr>
      <w:tr w:rsidR="00EE7609" w:rsidRPr="000765CA" w14:paraId="30622618" w14:textId="77777777" w:rsidTr="00EE7609">
        <w:tc>
          <w:tcPr>
            <w:tcW w:w="480" w:type="dxa"/>
          </w:tcPr>
          <w:p w14:paraId="1287AD03" w14:textId="77777777" w:rsidR="00EE7609" w:rsidRPr="000765CA" w:rsidRDefault="00C31B78">
            <w:pPr>
              <w:rPr>
                <w:rFonts w:cs="Arial"/>
                <w:sz w:val="24"/>
                <w:szCs w:val="24"/>
              </w:rPr>
            </w:pPr>
            <w:r w:rsidRPr="002E210A">
              <w:rPr>
                <w:rFonts w:cs="Arial"/>
                <w:sz w:val="24"/>
                <w:szCs w:val="24"/>
              </w:rPr>
              <w:fldChar w:fldCharType="begin">
                <w:ffData>
                  <w:name w:val="Check2"/>
                  <w:enabled/>
                  <w:calcOnExit w:val="0"/>
                  <w:checkBox>
                    <w:sizeAuto/>
                    <w:default w:val="0"/>
                  </w:checkBox>
                </w:ffData>
              </w:fldChar>
            </w:r>
            <w:r w:rsidR="00EE7609"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p>
        </w:tc>
        <w:tc>
          <w:tcPr>
            <w:tcW w:w="8632" w:type="dxa"/>
            <w:gridSpan w:val="4"/>
          </w:tcPr>
          <w:p w14:paraId="7A051777" w14:textId="77777777" w:rsidR="00EE7609" w:rsidRPr="000765CA" w:rsidRDefault="00EE7609">
            <w:pPr>
              <w:rPr>
                <w:rFonts w:cs="Arial"/>
                <w:sz w:val="24"/>
                <w:szCs w:val="24"/>
              </w:rPr>
            </w:pPr>
            <w:r>
              <w:rPr>
                <w:rFonts w:cs="Arial"/>
                <w:sz w:val="24"/>
                <w:szCs w:val="24"/>
              </w:rPr>
              <w:t>I am female and head of household</w:t>
            </w:r>
          </w:p>
        </w:tc>
      </w:tr>
      <w:tr w:rsidR="00EE7609" w:rsidRPr="000765CA" w14:paraId="3FF2B99A" w14:textId="77777777" w:rsidTr="00242A5E">
        <w:trPr>
          <w:trHeight w:val="459"/>
        </w:trPr>
        <w:tc>
          <w:tcPr>
            <w:tcW w:w="4320" w:type="dxa"/>
            <w:gridSpan w:val="3"/>
            <w:vAlign w:val="center"/>
          </w:tcPr>
          <w:p w14:paraId="405C35EB" w14:textId="77777777" w:rsidR="00EE7609" w:rsidRPr="00643545" w:rsidRDefault="00EE7609" w:rsidP="00242A5E">
            <w:pPr>
              <w:rPr>
                <w:rFonts w:cs="Arial"/>
                <w:b/>
                <w:sz w:val="24"/>
                <w:szCs w:val="24"/>
              </w:rPr>
            </w:pPr>
            <w:r w:rsidRPr="00643545">
              <w:rPr>
                <w:rFonts w:cs="Arial"/>
                <w:b/>
                <w:sz w:val="24"/>
                <w:szCs w:val="24"/>
              </w:rPr>
              <w:t>PRESENT EMPLOYMENT STATUS:</w:t>
            </w:r>
          </w:p>
        </w:tc>
        <w:tc>
          <w:tcPr>
            <w:tcW w:w="600" w:type="dxa"/>
          </w:tcPr>
          <w:p w14:paraId="2C8D51FD" w14:textId="77777777" w:rsidR="00EE7609" w:rsidRPr="000765CA" w:rsidRDefault="00EE7609">
            <w:pPr>
              <w:rPr>
                <w:rFonts w:cs="Arial"/>
                <w:sz w:val="24"/>
                <w:szCs w:val="24"/>
              </w:rPr>
            </w:pPr>
          </w:p>
        </w:tc>
        <w:tc>
          <w:tcPr>
            <w:tcW w:w="4192" w:type="dxa"/>
          </w:tcPr>
          <w:p w14:paraId="448F13AD" w14:textId="77777777" w:rsidR="00EE7609" w:rsidRPr="000765CA" w:rsidRDefault="00EE7609">
            <w:pPr>
              <w:rPr>
                <w:rFonts w:cs="Arial"/>
                <w:sz w:val="24"/>
                <w:szCs w:val="24"/>
              </w:rPr>
            </w:pPr>
          </w:p>
        </w:tc>
      </w:tr>
      <w:tr w:rsidR="00EE7609" w:rsidRPr="000765CA" w14:paraId="05F856FF" w14:textId="77777777" w:rsidTr="00EE7609">
        <w:tc>
          <w:tcPr>
            <w:tcW w:w="480" w:type="dxa"/>
          </w:tcPr>
          <w:p w14:paraId="5DC7160C" w14:textId="77777777" w:rsidR="00EE7609" w:rsidRPr="000765CA" w:rsidRDefault="00C31B78">
            <w:pPr>
              <w:rPr>
                <w:rFonts w:cs="Arial"/>
                <w:sz w:val="24"/>
                <w:szCs w:val="24"/>
              </w:rPr>
            </w:pPr>
            <w:r w:rsidRPr="002E210A">
              <w:rPr>
                <w:rFonts w:cs="Arial"/>
                <w:sz w:val="24"/>
                <w:szCs w:val="24"/>
              </w:rPr>
              <w:fldChar w:fldCharType="begin">
                <w:ffData>
                  <w:name w:val="Check4"/>
                  <w:enabled/>
                  <w:calcOnExit w:val="0"/>
                  <w:checkBox>
                    <w:sizeAuto/>
                    <w:default w:val="0"/>
                  </w:checkBox>
                </w:ffData>
              </w:fldChar>
            </w:r>
            <w:bookmarkStart w:id="7" w:name="Check4"/>
            <w:r w:rsidR="00EE7609"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bookmarkEnd w:id="7"/>
          </w:p>
        </w:tc>
        <w:tc>
          <w:tcPr>
            <w:tcW w:w="3300" w:type="dxa"/>
          </w:tcPr>
          <w:p w14:paraId="39A5A0AD" w14:textId="77777777" w:rsidR="00EE7609" w:rsidRPr="000765CA" w:rsidRDefault="00EE7609">
            <w:pPr>
              <w:rPr>
                <w:rFonts w:cs="Arial"/>
                <w:sz w:val="24"/>
                <w:szCs w:val="24"/>
              </w:rPr>
            </w:pPr>
            <w:r w:rsidRPr="002E210A">
              <w:rPr>
                <w:rFonts w:cs="Arial"/>
                <w:sz w:val="24"/>
                <w:szCs w:val="24"/>
              </w:rPr>
              <w:t>Employed</w:t>
            </w:r>
          </w:p>
        </w:tc>
        <w:tc>
          <w:tcPr>
            <w:tcW w:w="540" w:type="dxa"/>
          </w:tcPr>
          <w:p w14:paraId="2211F048" w14:textId="77777777" w:rsidR="00EE7609" w:rsidRPr="000765CA" w:rsidRDefault="00EE7609">
            <w:pPr>
              <w:rPr>
                <w:rFonts w:cs="Arial"/>
                <w:sz w:val="24"/>
                <w:szCs w:val="24"/>
              </w:rPr>
            </w:pPr>
          </w:p>
        </w:tc>
        <w:tc>
          <w:tcPr>
            <w:tcW w:w="600" w:type="dxa"/>
          </w:tcPr>
          <w:p w14:paraId="253BAF0F" w14:textId="77777777" w:rsidR="00EE7609" w:rsidRPr="000765CA" w:rsidRDefault="00C31B78">
            <w:pPr>
              <w:jc w:val="right"/>
              <w:rPr>
                <w:rFonts w:cs="Arial"/>
                <w:sz w:val="24"/>
                <w:szCs w:val="24"/>
              </w:rPr>
            </w:pPr>
            <w:r w:rsidRPr="002E210A">
              <w:rPr>
                <w:rFonts w:cs="Arial"/>
                <w:sz w:val="24"/>
                <w:szCs w:val="24"/>
              </w:rPr>
              <w:fldChar w:fldCharType="begin">
                <w:ffData>
                  <w:name w:val="Check4"/>
                  <w:enabled/>
                  <w:calcOnExit w:val="0"/>
                  <w:checkBox>
                    <w:sizeAuto/>
                    <w:default w:val="0"/>
                  </w:checkBox>
                </w:ffData>
              </w:fldChar>
            </w:r>
            <w:r w:rsidR="00EE7609"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p>
        </w:tc>
        <w:tc>
          <w:tcPr>
            <w:tcW w:w="4192" w:type="dxa"/>
          </w:tcPr>
          <w:p w14:paraId="7DB78F10" w14:textId="77777777" w:rsidR="00EE7609" w:rsidRPr="000765CA" w:rsidRDefault="00EE7609">
            <w:pPr>
              <w:rPr>
                <w:rFonts w:cs="Arial"/>
                <w:sz w:val="24"/>
                <w:szCs w:val="24"/>
              </w:rPr>
            </w:pPr>
            <w:r w:rsidRPr="002E210A">
              <w:rPr>
                <w:rFonts w:cs="Arial"/>
                <w:sz w:val="24"/>
                <w:szCs w:val="24"/>
              </w:rPr>
              <w:t>Part-time Employment</w:t>
            </w:r>
          </w:p>
        </w:tc>
      </w:tr>
      <w:tr w:rsidR="00EE7609" w:rsidRPr="000765CA" w14:paraId="7D4AB576" w14:textId="77777777" w:rsidTr="00EE7609">
        <w:tc>
          <w:tcPr>
            <w:tcW w:w="480" w:type="dxa"/>
          </w:tcPr>
          <w:p w14:paraId="232E239E" w14:textId="77777777" w:rsidR="00EE7609" w:rsidRPr="000765CA" w:rsidRDefault="00C31B78">
            <w:pPr>
              <w:rPr>
                <w:rFonts w:cs="Arial"/>
                <w:sz w:val="24"/>
                <w:szCs w:val="24"/>
              </w:rPr>
            </w:pPr>
            <w:r w:rsidRPr="002E210A">
              <w:rPr>
                <w:rFonts w:cs="Arial"/>
                <w:sz w:val="24"/>
                <w:szCs w:val="24"/>
              </w:rPr>
              <w:fldChar w:fldCharType="begin">
                <w:ffData>
                  <w:name w:val="Check4"/>
                  <w:enabled/>
                  <w:calcOnExit w:val="0"/>
                  <w:checkBox>
                    <w:sizeAuto/>
                    <w:default w:val="0"/>
                  </w:checkBox>
                </w:ffData>
              </w:fldChar>
            </w:r>
            <w:r w:rsidR="00EE7609"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p>
        </w:tc>
        <w:tc>
          <w:tcPr>
            <w:tcW w:w="3300" w:type="dxa"/>
          </w:tcPr>
          <w:p w14:paraId="3C1939F8" w14:textId="77777777" w:rsidR="00EE7609" w:rsidRPr="000765CA" w:rsidRDefault="00EE7609">
            <w:pPr>
              <w:rPr>
                <w:rFonts w:cs="Arial"/>
                <w:sz w:val="24"/>
                <w:szCs w:val="24"/>
              </w:rPr>
            </w:pPr>
            <w:r w:rsidRPr="002E210A">
              <w:rPr>
                <w:rFonts w:cs="Arial"/>
                <w:sz w:val="24"/>
                <w:szCs w:val="24"/>
              </w:rPr>
              <w:t>Unemployed</w:t>
            </w:r>
          </w:p>
        </w:tc>
        <w:tc>
          <w:tcPr>
            <w:tcW w:w="540" w:type="dxa"/>
          </w:tcPr>
          <w:p w14:paraId="2ED1A334" w14:textId="77777777" w:rsidR="00EE7609" w:rsidRPr="000765CA" w:rsidRDefault="00EE7609">
            <w:pPr>
              <w:rPr>
                <w:rFonts w:cs="Arial"/>
                <w:sz w:val="24"/>
                <w:szCs w:val="24"/>
              </w:rPr>
            </w:pPr>
          </w:p>
        </w:tc>
        <w:tc>
          <w:tcPr>
            <w:tcW w:w="600" w:type="dxa"/>
          </w:tcPr>
          <w:p w14:paraId="3B6EE000" w14:textId="77777777" w:rsidR="00EE7609" w:rsidRPr="000765CA" w:rsidRDefault="00C31B78">
            <w:pPr>
              <w:jc w:val="right"/>
              <w:rPr>
                <w:rFonts w:cs="Arial"/>
                <w:sz w:val="24"/>
                <w:szCs w:val="24"/>
              </w:rPr>
            </w:pPr>
            <w:r w:rsidRPr="002E210A">
              <w:rPr>
                <w:rFonts w:cs="Arial"/>
                <w:sz w:val="24"/>
                <w:szCs w:val="24"/>
              </w:rPr>
              <w:fldChar w:fldCharType="begin">
                <w:ffData>
                  <w:name w:val="Check4"/>
                  <w:enabled/>
                  <w:calcOnExit w:val="0"/>
                  <w:checkBox>
                    <w:sizeAuto/>
                    <w:default w:val="0"/>
                  </w:checkBox>
                </w:ffData>
              </w:fldChar>
            </w:r>
            <w:r w:rsidR="00EE7609" w:rsidRPr="002E210A">
              <w:rPr>
                <w:rFonts w:cs="Arial"/>
                <w:sz w:val="24"/>
                <w:szCs w:val="24"/>
              </w:rPr>
              <w:instrText xml:space="preserve"> FORMCHECKBOX </w:instrText>
            </w:r>
            <w:r w:rsidR="00486A9E">
              <w:rPr>
                <w:rFonts w:cs="Arial"/>
                <w:sz w:val="24"/>
                <w:szCs w:val="24"/>
              </w:rPr>
            </w:r>
            <w:r w:rsidR="00486A9E">
              <w:rPr>
                <w:rFonts w:cs="Arial"/>
                <w:sz w:val="24"/>
                <w:szCs w:val="24"/>
              </w:rPr>
              <w:fldChar w:fldCharType="separate"/>
            </w:r>
            <w:r w:rsidRPr="002E210A">
              <w:rPr>
                <w:rFonts w:cs="Arial"/>
                <w:sz w:val="24"/>
                <w:szCs w:val="24"/>
              </w:rPr>
              <w:fldChar w:fldCharType="end"/>
            </w:r>
          </w:p>
        </w:tc>
        <w:tc>
          <w:tcPr>
            <w:tcW w:w="4192" w:type="dxa"/>
          </w:tcPr>
          <w:p w14:paraId="27943F3C" w14:textId="77777777" w:rsidR="00EE7609" w:rsidRPr="000765CA" w:rsidRDefault="00EE7609">
            <w:pPr>
              <w:rPr>
                <w:rFonts w:cs="Arial"/>
                <w:sz w:val="24"/>
                <w:szCs w:val="24"/>
              </w:rPr>
            </w:pPr>
            <w:r w:rsidRPr="002E210A">
              <w:rPr>
                <w:rFonts w:cs="Arial"/>
                <w:sz w:val="24"/>
                <w:szCs w:val="24"/>
              </w:rPr>
              <w:t>Retired</w:t>
            </w:r>
          </w:p>
        </w:tc>
      </w:tr>
    </w:tbl>
    <w:p w14:paraId="362079D0" w14:textId="77777777" w:rsidR="00436F46" w:rsidRPr="000765CA" w:rsidRDefault="00436F46">
      <w:pPr>
        <w:ind w:left="720" w:hanging="720"/>
        <w:rPr>
          <w:rFonts w:cs="Arial"/>
          <w:sz w:val="24"/>
          <w:szCs w:val="24"/>
        </w:rPr>
      </w:pPr>
    </w:p>
    <w:p w14:paraId="16EDE37A" w14:textId="77777777" w:rsidR="00436F46" w:rsidRPr="000765CA" w:rsidRDefault="002E210A" w:rsidP="00643545">
      <w:pPr>
        <w:ind w:left="720" w:hanging="720"/>
        <w:rPr>
          <w:rFonts w:cs="Arial"/>
          <w:sz w:val="24"/>
          <w:szCs w:val="24"/>
        </w:rPr>
      </w:pPr>
      <w:r w:rsidRPr="002E210A">
        <w:rPr>
          <w:rFonts w:cs="Arial"/>
          <w:sz w:val="24"/>
          <w:szCs w:val="24"/>
        </w:rPr>
        <w:t>Comments:</w:t>
      </w:r>
      <w:r w:rsidR="006811F8">
        <w:rPr>
          <w:rFonts w:cs="Arial"/>
          <w:sz w:val="24"/>
          <w:szCs w:val="24"/>
        </w:rPr>
        <w:t xml:space="preserve">  </w:t>
      </w:r>
      <w:r w:rsidR="00C31B78" w:rsidRPr="002E210A">
        <w:rPr>
          <w:rFonts w:cs="Arial"/>
          <w:sz w:val="24"/>
          <w:szCs w:val="24"/>
        </w:rPr>
        <w:fldChar w:fldCharType="begin">
          <w:ffData>
            <w:name w:val="Text5"/>
            <w:enabled/>
            <w:calcOnExit w:val="0"/>
            <w:textInput/>
          </w:ffData>
        </w:fldChar>
      </w:r>
      <w:bookmarkStart w:id="8" w:name="Text5"/>
      <w:r w:rsidRPr="002E210A">
        <w:rPr>
          <w:rFonts w:cs="Arial"/>
          <w:sz w:val="24"/>
          <w:szCs w:val="24"/>
        </w:rPr>
        <w:instrText xml:space="preserve"> FORMTEXT </w:instrText>
      </w:r>
      <w:r w:rsidR="00C31B78" w:rsidRPr="002E210A">
        <w:rPr>
          <w:rFonts w:cs="Arial"/>
          <w:sz w:val="24"/>
          <w:szCs w:val="24"/>
        </w:rPr>
      </w:r>
      <w:r w:rsidR="00C31B78" w:rsidRPr="002E210A">
        <w:rPr>
          <w:rFonts w:cs="Arial"/>
          <w:sz w:val="24"/>
          <w:szCs w:val="24"/>
        </w:rPr>
        <w:fldChar w:fldCharType="separate"/>
      </w:r>
      <w:r w:rsidRPr="002E210A">
        <w:rPr>
          <w:rFonts w:ascii="Times New Roman" w:hAnsi="Times New Roman" w:cs="Arial"/>
          <w:noProof/>
          <w:sz w:val="24"/>
          <w:szCs w:val="24"/>
        </w:rPr>
        <w:t> </w:t>
      </w:r>
      <w:r w:rsidRPr="002E210A">
        <w:rPr>
          <w:rFonts w:ascii="Times New Roman" w:hAnsi="Times New Roman" w:cs="Arial"/>
          <w:noProof/>
          <w:sz w:val="24"/>
          <w:szCs w:val="24"/>
        </w:rPr>
        <w:t> </w:t>
      </w:r>
      <w:r w:rsidRPr="002E210A">
        <w:rPr>
          <w:rFonts w:ascii="Times New Roman" w:hAnsi="Times New Roman" w:cs="Arial"/>
          <w:noProof/>
          <w:sz w:val="24"/>
          <w:szCs w:val="24"/>
        </w:rPr>
        <w:t> </w:t>
      </w:r>
      <w:r w:rsidRPr="002E210A">
        <w:rPr>
          <w:rFonts w:ascii="Times New Roman" w:hAnsi="Times New Roman" w:cs="Arial"/>
          <w:noProof/>
          <w:sz w:val="24"/>
          <w:szCs w:val="24"/>
        </w:rPr>
        <w:t> </w:t>
      </w:r>
      <w:r w:rsidRPr="002E210A">
        <w:rPr>
          <w:rFonts w:ascii="Times New Roman" w:hAnsi="Times New Roman" w:cs="Arial"/>
          <w:noProof/>
          <w:sz w:val="24"/>
          <w:szCs w:val="24"/>
        </w:rPr>
        <w:t> </w:t>
      </w:r>
      <w:r w:rsidR="00C31B78" w:rsidRPr="002E210A">
        <w:rPr>
          <w:rFonts w:cs="Arial"/>
          <w:sz w:val="24"/>
          <w:szCs w:val="24"/>
        </w:rPr>
        <w:fldChar w:fldCharType="end"/>
      </w:r>
      <w:bookmarkEnd w:id="8"/>
    </w:p>
    <w:p w14:paraId="3F3C7AAA" w14:textId="77777777" w:rsidR="005F578A" w:rsidRDefault="005F578A">
      <w:r>
        <w:br w:type="page"/>
      </w:r>
    </w:p>
    <w:p w14:paraId="0E3AA035" w14:textId="77777777" w:rsidR="00C814FD" w:rsidRDefault="00C814FD" w:rsidP="00287EBA">
      <w:pPr>
        <w:pStyle w:val="Header"/>
        <w:tabs>
          <w:tab w:val="clear" w:pos="4320"/>
          <w:tab w:val="clear" w:pos="8640"/>
        </w:tabs>
      </w:pPr>
    </w:p>
    <w:tbl>
      <w:tblPr>
        <w:tblW w:w="10704" w:type="dxa"/>
        <w:tblInd w:w="-342" w:type="dxa"/>
        <w:tblLook w:val="04A0" w:firstRow="1" w:lastRow="0" w:firstColumn="1" w:lastColumn="0" w:noHBand="0" w:noVBand="1"/>
      </w:tblPr>
      <w:tblGrid>
        <w:gridCol w:w="222"/>
        <w:gridCol w:w="380"/>
        <w:gridCol w:w="461"/>
        <w:gridCol w:w="6729"/>
        <w:gridCol w:w="1676"/>
        <w:gridCol w:w="1236"/>
      </w:tblGrid>
      <w:tr w:rsidR="00D25FB3" w:rsidRPr="00EF0241" w14:paraId="513C5CE9" w14:textId="77777777" w:rsidTr="00617F1E">
        <w:trPr>
          <w:trHeight w:val="348"/>
        </w:trPr>
        <w:tc>
          <w:tcPr>
            <w:tcW w:w="222" w:type="dxa"/>
            <w:tcBorders>
              <w:top w:val="nil"/>
              <w:left w:val="nil"/>
              <w:bottom w:val="nil"/>
              <w:right w:val="nil"/>
            </w:tcBorders>
            <w:shd w:val="clear" w:color="auto" w:fill="auto"/>
            <w:vAlign w:val="bottom"/>
            <w:hideMark/>
          </w:tcPr>
          <w:p w14:paraId="7A20B990" w14:textId="77777777" w:rsidR="00D25FB3" w:rsidRPr="00EF0241" w:rsidRDefault="00D25FB3" w:rsidP="00EF0241">
            <w:pPr>
              <w:rPr>
                <w:rFonts w:cs="Arial"/>
                <w:sz w:val="20"/>
              </w:rPr>
            </w:pPr>
            <w:bookmarkStart w:id="9" w:name="RANGE!A1:F29"/>
            <w:bookmarkEnd w:id="9"/>
          </w:p>
        </w:tc>
        <w:tc>
          <w:tcPr>
            <w:tcW w:w="7570" w:type="dxa"/>
            <w:gridSpan w:val="3"/>
            <w:tcBorders>
              <w:top w:val="nil"/>
              <w:left w:val="nil"/>
              <w:bottom w:val="nil"/>
              <w:right w:val="nil"/>
            </w:tcBorders>
            <w:shd w:val="clear" w:color="auto" w:fill="auto"/>
            <w:hideMark/>
          </w:tcPr>
          <w:p w14:paraId="547BBEE0" w14:textId="77777777" w:rsidR="00D25FB3" w:rsidRPr="00EF0241" w:rsidRDefault="00D25FB3" w:rsidP="00EF0241">
            <w:pPr>
              <w:jc w:val="center"/>
              <w:rPr>
                <w:rFonts w:cs="Arial"/>
                <w:b/>
                <w:bCs/>
                <w:color w:val="000000"/>
                <w:sz w:val="28"/>
                <w:szCs w:val="28"/>
              </w:rPr>
            </w:pPr>
          </w:p>
        </w:tc>
        <w:tc>
          <w:tcPr>
            <w:tcW w:w="2912" w:type="dxa"/>
            <w:gridSpan w:val="2"/>
            <w:tcBorders>
              <w:top w:val="nil"/>
              <w:left w:val="nil"/>
              <w:bottom w:val="nil"/>
              <w:right w:val="nil"/>
            </w:tcBorders>
            <w:shd w:val="clear" w:color="auto" w:fill="auto"/>
            <w:noWrap/>
            <w:vAlign w:val="center"/>
            <w:hideMark/>
          </w:tcPr>
          <w:p w14:paraId="2A567111" w14:textId="77777777" w:rsidR="00D25FB3" w:rsidRPr="00EF0241" w:rsidRDefault="00D25FB3" w:rsidP="001D31DF">
            <w:pPr>
              <w:jc w:val="right"/>
              <w:rPr>
                <w:rFonts w:cs="Arial"/>
                <w:sz w:val="20"/>
              </w:rPr>
            </w:pPr>
            <w:r w:rsidRPr="00EF0241">
              <w:rPr>
                <w:rFonts w:cs="Arial"/>
                <w:b/>
                <w:bCs/>
                <w:szCs w:val="22"/>
              </w:rPr>
              <w:t>Attachment 2</w:t>
            </w:r>
          </w:p>
        </w:tc>
      </w:tr>
      <w:tr w:rsidR="00D25FB3" w:rsidRPr="00EF0241" w14:paraId="641CA31C" w14:textId="77777777" w:rsidTr="00617F1E">
        <w:trPr>
          <w:trHeight w:val="348"/>
        </w:trPr>
        <w:tc>
          <w:tcPr>
            <w:tcW w:w="222" w:type="dxa"/>
            <w:tcBorders>
              <w:top w:val="nil"/>
              <w:left w:val="nil"/>
              <w:bottom w:val="nil"/>
              <w:right w:val="nil"/>
            </w:tcBorders>
            <w:shd w:val="clear" w:color="auto" w:fill="auto"/>
            <w:vAlign w:val="bottom"/>
          </w:tcPr>
          <w:p w14:paraId="13C53847" w14:textId="77777777" w:rsidR="00D25FB3" w:rsidRPr="00EF0241" w:rsidRDefault="00D25FB3" w:rsidP="00EF0241">
            <w:pPr>
              <w:rPr>
                <w:rFonts w:cs="Arial"/>
                <w:sz w:val="20"/>
              </w:rPr>
            </w:pPr>
          </w:p>
        </w:tc>
        <w:tc>
          <w:tcPr>
            <w:tcW w:w="7570" w:type="dxa"/>
            <w:gridSpan w:val="3"/>
            <w:tcBorders>
              <w:top w:val="nil"/>
              <w:left w:val="nil"/>
              <w:bottom w:val="nil"/>
              <w:right w:val="nil"/>
            </w:tcBorders>
            <w:shd w:val="clear" w:color="auto" w:fill="auto"/>
            <w:vAlign w:val="bottom"/>
          </w:tcPr>
          <w:p w14:paraId="100CC946" w14:textId="77777777" w:rsidR="00D25FB3" w:rsidRPr="00EF0241" w:rsidRDefault="00D25FB3" w:rsidP="00EF0241">
            <w:pPr>
              <w:jc w:val="center"/>
              <w:rPr>
                <w:rFonts w:cs="Arial"/>
                <w:b/>
                <w:bCs/>
                <w:color w:val="000000"/>
                <w:sz w:val="28"/>
                <w:szCs w:val="28"/>
              </w:rPr>
            </w:pPr>
            <w:r w:rsidRPr="00EF0241">
              <w:rPr>
                <w:rFonts w:cs="Arial"/>
                <w:b/>
                <w:bCs/>
                <w:color w:val="000000"/>
                <w:sz w:val="28"/>
                <w:szCs w:val="28"/>
              </w:rPr>
              <w:t>Income Survey Worksheet</w:t>
            </w:r>
          </w:p>
        </w:tc>
        <w:tc>
          <w:tcPr>
            <w:tcW w:w="2912" w:type="dxa"/>
            <w:gridSpan w:val="2"/>
            <w:tcBorders>
              <w:top w:val="nil"/>
              <w:left w:val="nil"/>
              <w:bottom w:val="nil"/>
              <w:right w:val="nil"/>
            </w:tcBorders>
            <w:shd w:val="clear" w:color="auto" w:fill="auto"/>
            <w:noWrap/>
            <w:vAlign w:val="center"/>
          </w:tcPr>
          <w:p w14:paraId="55922EDC" w14:textId="77777777" w:rsidR="00D25FB3" w:rsidRPr="00EF0241" w:rsidRDefault="00D25FB3" w:rsidP="001D31DF">
            <w:pPr>
              <w:jc w:val="right"/>
              <w:rPr>
                <w:rFonts w:cs="Arial"/>
                <w:sz w:val="20"/>
              </w:rPr>
            </w:pPr>
            <w:r w:rsidRPr="001D31DF">
              <w:rPr>
                <w:rFonts w:cs="Arial"/>
              </w:rPr>
              <w:t>Submit with Application</w:t>
            </w:r>
          </w:p>
        </w:tc>
      </w:tr>
      <w:tr w:rsidR="00EF0241" w:rsidRPr="00EF0241" w14:paraId="02D03D63" w14:textId="77777777" w:rsidTr="001D31DF">
        <w:trPr>
          <w:trHeight w:val="348"/>
        </w:trPr>
        <w:tc>
          <w:tcPr>
            <w:tcW w:w="222" w:type="dxa"/>
            <w:tcBorders>
              <w:top w:val="nil"/>
              <w:left w:val="nil"/>
              <w:bottom w:val="nil"/>
              <w:right w:val="nil"/>
            </w:tcBorders>
            <w:shd w:val="clear" w:color="auto" w:fill="auto"/>
            <w:vAlign w:val="bottom"/>
            <w:hideMark/>
          </w:tcPr>
          <w:p w14:paraId="39AA464F" w14:textId="77777777" w:rsidR="00EF0241" w:rsidRPr="00EF0241" w:rsidRDefault="00EF0241" w:rsidP="00EF0241">
            <w:pPr>
              <w:rPr>
                <w:rFonts w:cs="Arial"/>
                <w:sz w:val="20"/>
              </w:rPr>
            </w:pPr>
          </w:p>
        </w:tc>
        <w:tc>
          <w:tcPr>
            <w:tcW w:w="7570" w:type="dxa"/>
            <w:gridSpan w:val="3"/>
            <w:tcBorders>
              <w:top w:val="nil"/>
              <w:left w:val="nil"/>
              <w:bottom w:val="nil"/>
              <w:right w:val="nil"/>
            </w:tcBorders>
            <w:shd w:val="clear" w:color="auto" w:fill="auto"/>
            <w:vAlign w:val="bottom"/>
            <w:hideMark/>
          </w:tcPr>
          <w:p w14:paraId="54581612" w14:textId="77777777" w:rsidR="00EF0241" w:rsidRPr="00EF0241" w:rsidRDefault="00EF0241" w:rsidP="00EF0241">
            <w:pPr>
              <w:jc w:val="center"/>
              <w:rPr>
                <w:rFonts w:cs="Arial"/>
                <w:b/>
                <w:bCs/>
                <w:color w:val="000000"/>
                <w:sz w:val="28"/>
                <w:szCs w:val="28"/>
              </w:rPr>
            </w:pPr>
            <w:r w:rsidRPr="00EF0241">
              <w:rPr>
                <w:rFonts w:cs="Arial"/>
                <w:b/>
                <w:bCs/>
                <w:color w:val="000000"/>
                <w:sz w:val="28"/>
                <w:szCs w:val="28"/>
              </w:rPr>
              <w:t>For CDBG Projects</w:t>
            </w:r>
          </w:p>
        </w:tc>
        <w:tc>
          <w:tcPr>
            <w:tcW w:w="1676" w:type="dxa"/>
            <w:tcBorders>
              <w:top w:val="nil"/>
              <w:left w:val="nil"/>
              <w:bottom w:val="nil"/>
              <w:right w:val="nil"/>
            </w:tcBorders>
            <w:shd w:val="clear" w:color="auto" w:fill="auto"/>
            <w:noWrap/>
            <w:vAlign w:val="center"/>
            <w:hideMark/>
          </w:tcPr>
          <w:p w14:paraId="5253946B" w14:textId="77777777" w:rsidR="00EF0241" w:rsidRPr="00EF0241" w:rsidRDefault="00EF0241" w:rsidP="00EF0241">
            <w:pPr>
              <w:jc w:val="center"/>
              <w:rPr>
                <w:rFonts w:cs="Arial"/>
                <w:sz w:val="20"/>
              </w:rPr>
            </w:pPr>
          </w:p>
        </w:tc>
        <w:tc>
          <w:tcPr>
            <w:tcW w:w="1236" w:type="dxa"/>
            <w:tcBorders>
              <w:top w:val="nil"/>
              <w:left w:val="nil"/>
              <w:bottom w:val="nil"/>
              <w:right w:val="nil"/>
            </w:tcBorders>
            <w:shd w:val="clear" w:color="auto" w:fill="auto"/>
            <w:noWrap/>
            <w:vAlign w:val="bottom"/>
            <w:hideMark/>
          </w:tcPr>
          <w:p w14:paraId="6B71AB94" w14:textId="77777777" w:rsidR="00EF0241" w:rsidRPr="00EF0241" w:rsidRDefault="00EF0241" w:rsidP="00EF0241">
            <w:pPr>
              <w:rPr>
                <w:rFonts w:cs="Arial"/>
                <w:sz w:val="20"/>
              </w:rPr>
            </w:pPr>
          </w:p>
        </w:tc>
      </w:tr>
      <w:tr w:rsidR="00EF0241" w:rsidRPr="00EF0241" w14:paraId="0008EA36" w14:textId="77777777" w:rsidTr="001D31DF">
        <w:trPr>
          <w:trHeight w:val="264"/>
        </w:trPr>
        <w:tc>
          <w:tcPr>
            <w:tcW w:w="10704" w:type="dxa"/>
            <w:gridSpan w:val="6"/>
            <w:vMerge w:val="restart"/>
            <w:tcBorders>
              <w:top w:val="nil"/>
              <w:left w:val="nil"/>
              <w:bottom w:val="nil"/>
              <w:right w:val="nil"/>
            </w:tcBorders>
            <w:shd w:val="clear" w:color="auto" w:fill="auto"/>
            <w:vAlign w:val="bottom"/>
            <w:hideMark/>
          </w:tcPr>
          <w:p w14:paraId="09CFB2BE" w14:textId="77777777" w:rsidR="00EF0241" w:rsidRPr="00EF0241" w:rsidRDefault="00EF0241" w:rsidP="00EF0241">
            <w:pPr>
              <w:rPr>
                <w:rFonts w:cs="Arial"/>
                <w:sz w:val="20"/>
              </w:rPr>
            </w:pPr>
            <w:r w:rsidRPr="001D31DF">
              <w:rPr>
                <w:rFonts w:cs="Arial"/>
              </w:rPr>
              <w:t xml:space="preserve">The Excel version of this worksheet </w:t>
            </w:r>
            <w:r w:rsidR="004846B7" w:rsidRPr="001D31DF">
              <w:rPr>
                <w:rFonts w:cs="Arial"/>
              </w:rPr>
              <w:t xml:space="preserve">is available on the CDBG webpage:  www.commerce.wa.gov/cdbg under Guidance Materials.  The Excel version </w:t>
            </w:r>
            <w:r w:rsidRPr="001D31DF">
              <w:rPr>
                <w:rFonts w:cs="Arial"/>
              </w:rPr>
              <w:t>has formulas that allows user to f</w:t>
            </w:r>
            <w:r w:rsidRPr="001D31DF">
              <w:rPr>
                <w:rFonts w:cs="Arial"/>
                <w:b/>
                <w:bCs/>
              </w:rPr>
              <w:t>ill in the blue cells only</w:t>
            </w:r>
            <w:r w:rsidRPr="001D31DF">
              <w:rPr>
                <w:rFonts w:cs="Arial"/>
              </w:rPr>
              <w:t xml:space="preserve"> and the other cells will self-populate using data entered on the Data Input Form.  The end result should reflect the correct basis for LMI determination.</w:t>
            </w:r>
          </w:p>
        </w:tc>
      </w:tr>
      <w:tr w:rsidR="00EF0241" w:rsidRPr="00EF0241" w14:paraId="3A6A5CEF" w14:textId="77777777" w:rsidTr="001D31DF">
        <w:trPr>
          <w:trHeight w:val="600"/>
        </w:trPr>
        <w:tc>
          <w:tcPr>
            <w:tcW w:w="10704" w:type="dxa"/>
            <w:gridSpan w:val="6"/>
            <w:vMerge/>
            <w:tcBorders>
              <w:top w:val="nil"/>
              <w:left w:val="nil"/>
              <w:bottom w:val="nil"/>
              <w:right w:val="nil"/>
            </w:tcBorders>
            <w:vAlign w:val="center"/>
            <w:hideMark/>
          </w:tcPr>
          <w:p w14:paraId="710DD326" w14:textId="77777777" w:rsidR="00EF0241" w:rsidRPr="00EF0241" w:rsidRDefault="00EF0241" w:rsidP="00EF0241">
            <w:pPr>
              <w:rPr>
                <w:rFonts w:cs="Arial"/>
                <w:sz w:val="20"/>
              </w:rPr>
            </w:pPr>
          </w:p>
        </w:tc>
      </w:tr>
      <w:tr w:rsidR="00EF0241" w:rsidRPr="00EF0241" w14:paraId="174FA1A4" w14:textId="77777777" w:rsidTr="001D31DF">
        <w:trPr>
          <w:trHeight w:val="198"/>
        </w:trPr>
        <w:tc>
          <w:tcPr>
            <w:tcW w:w="222" w:type="dxa"/>
            <w:tcBorders>
              <w:top w:val="nil"/>
              <w:left w:val="nil"/>
              <w:bottom w:val="nil"/>
              <w:right w:val="nil"/>
            </w:tcBorders>
            <w:shd w:val="clear" w:color="auto" w:fill="auto"/>
            <w:noWrap/>
            <w:vAlign w:val="bottom"/>
            <w:hideMark/>
          </w:tcPr>
          <w:p w14:paraId="1D7C0E6C" w14:textId="77777777" w:rsidR="00EF0241" w:rsidRPr="00EF0241" w:rsidRDefault="00EF0241" w:rsidP="00EF0241">
            <w:pPr>
              <w:rPr>
                <w:rFonts w:cs="Arial"/>
                <w:sz w:val="20"/>
              </w:rPr>
            </w:pPr>
          </w:p>
        </w:tc>
        <w:tc>
          <w:tcPr>
            <w:tcW w:w="380" w:type="dxa"/>
            <w:tcBorders>
              <w:top w:val="nil"/>
              <w:left w:val="nil"/>
              <w:bottom w:val="nil"/>
              <w:right w:val="nil"/>
            </w:tcBorders>
            <w:shd w:val="clear" w:color="auto" w:fill="auto"/>
            <w:vAlign w:val="center"/>
            <w:hideMark/>
          </w:tcPr>
          <w:p w14:paraId="3B4217A8" w14:textId="77777777" w:rsidR="00EF0241" w:rsidRPr="00EF0241" w:rsidRDefault="00EF0241" w:rsidP="00EF0241">
            <w:pPr>
              <w:rPr>
                <w:rFonts w:cs="Arial"/>
                <w:b/>
                <w:bCs/>
                <w:sz w:val="24"/>
                <w:szCs w:val="24"/>
              </w:rPr>
            </w:pPr>
          </w:p>
        </w:tc>
        <w:tc>
          <w:tcPr>
            <w:tcW w:w="461" w:type="dxa"/>
            <w:tcBorders>
              <w:top w:val="nil"/>
              <w:left w:val="nil"/>
              <w:bottom w:val="nil"/>
              <w:right w:val="nil"/>
            </w:tcBorders>
            <w:shd w:val="clear" w:color="auto" w:fill="auto"/>
            <w:vAlign w:val="center"/>
            <w:hideMark/>
          </w:tcPr>
          <w:p w14:paraId="71925A60" w14:textId="77777777" w:rsidR="00EF0241" w:rsidRPr="00EF0241" w:rsidRDefault="00EF0241" w:rsidP="00EF0241">
            <w:pPr>
              <w:rPr>
                <w:rFonts w:cs="Arial"/>
                <w:b/>
                <w:bCs/>
                <w:sz w:val="24"/>
                <w:szCs w:val="24"/>
              </w:rPr>
            </w:pPr>
          </w:p>
        </w:tc>
        <w:tc>
          <w:tcPr>
            <w:tcW w:w="6729" w:type="dxa"/>
            <w:tcBorders>
              <w:top w:val="nil"/>
              <w:left w:val="nil"/>
              <w:bottom w:val="nil"/>
              <w:right w:val="nil"/>
            </w:tcBorders>
            <w:shd w:val="clear" w:color="auto" w:fill="auto"/>
            <w:vAlign w:val="center"/>
            <w:hideMark/>
          </w:tcPr>
          <w:p w14:paraId="16A2069E" w14:textId="77777777" w:rsidR="00EF0241" w:rsidRPr="00EF0241" w:rsidRDefault="00EF0241" w:rsidP="00EF0241">
            <w:pPr>
              <w:rPr>
                <w:rFonts w:cs="Arial"/>
                <w:b/>
                <w:bCs/>
                <w:sz w:val="24"/>
                <w:szCs w:val="24"/>
              </w:rPr>
            </w:pPr>
          </w:p>
        </w:tc>
        <w:tc>
          <w:tcPr>
            <w:tcW w:w="1676" w:type="dxa"/>
            <w:tcBorders>
              <w:top w:val="nil"/>
              <w:left w:val="nil"/>
              <w:bottom w:val="nil"/>
              <w:right w:val="nil"/>
            </w:tcBorders>
            <w:shd w:val="clear" w:color="auto" w:fill="auto"/>
            <w:noWrap/>
            <w:vAlign w:val="center"/>
            <w:hideMark/>
          </w:tcPr>
          <w:p w14:paraId="60E4AB0C" w14:textId="77777777" w:rsidR="00EF0241" w:rsidRPr="00EF0241" w:rsidRDefault="00EF0241" w:rsidP="00EF0241">
            <w:pPr>
              <w:jc w:val="center"/>
              <w:rPr>
                <w:rFonts w:cs="Arial"/>
                <w:sz w:val="20"/>
              </w:rPr>
            </w:pPr>
          </w:p>
        </w:tc>
        <w:tc>
          <w:tcPr>
            <w:tcW w:w="1236" w:type="dxa"/>
            <w:tcBorders>
              <w:top w:val="nil"/>
              <w:left w:val="nil"/>
              <w:bottom w:val="nil"/>
              <w:right w:val="nil"/>
            </w:tcBorders>
            <w:shd w:val="clear" w:color="auto" w:fill="auto"/>
            <w:noWrap/>
            <w:vAlign w:val="bottom"/>
            <w:hideMark/>
          </w:tcPr>
          <w:p w14:paraId="3F82C86C" w14:textId="77777777" w:rsidR="00EF0241" w:rsidRPr="00EF0241" w:rsidRDefault="00EF0241" w:rsidP="00EF0241">
            <w:pPr>
              <w:rPr>
                <w:rFonts w:cs="Arial"/>
                <w:sz w:val="20"/>
              </w:rPr>
            </w:pPr>
          </w:p>
        </w:tc>
      </w:tr>
      <w:tr w:rsidR="00EF0241" w:rsidRPr="00EF0241" w14:paraId="57153632" w14:textId="77777777" w:rsidTr="001D31DF">
        <w:trPr>
          <w:trHeight w:val="312"/>
        </w:trPr>
        <w:tc>
          <w:tcPr>
            <w:tcW w:w="222" w:type="dxa"/>
            <w:tcBorders>
              <w:top w:val="nil"/>
              <w:left w:val="nil"/>
              <w:bottom w:val="nil"/>
              <w:right w:val="nil"/>
            </w:tcBorders>
            <w:shd w:val="clear" w:color="auto" w:fill="auto"/>
            <w:noWrap/>
            <w:vAlign w:val="bottom"/>
            <w:hideMark/>
          </w:tcPr>
          <w:p w14:paraId="64F8D237" w14:textId="77777777" w:rsidR="00EF0241" w:rsidRPr="00EF0241" w:rsidRDefault="00EF0241" w:rsidP="00EF0241">
            <w:pPr>
              <w:rPr>
                <w:rFonts w:cs="Arial"/>
                <w:sz w:val="20"/>
              </w:rPr>
            </w:pPr>
          </w:p>
        </w:tc>
        <w:tc>
          <w:tcPr>
            <w:tcW w:w="9246" w:type="dxa"/>
            <w:gridSpan w:val="4"/>
            <w:tcBorders>
              <w:top w:val="single" w:sz="8" w:space="0" w:color="auto"/>
              <w:left w:val="single" w:sz="8" w:space="0" w:color="auto"/>
              <w:bottom w:val="single" w:sz="4" w:space="0" w:color="auto"/>
              <w:right w:val="single" w:sz="8" w:space="0" w:color="000000"/>
            </w:tcBorders>
            <w:shd w:val="clear" w:color="000000" w:fill="DAEEF3"/>
            <w:vAlign w:val="center"/>
            <w:hideMark/>
          </w:tcPr>
          <w:p w14:paraId="38A56651" w14:textId="77777777" w:rsidR="00EF0241" w:rsidRPr="00EF0241" w:rsidRDefault="00EF0241" w:rsidP="00EF0241">
            <w:pPr>
              <w:rPr>
                <w:rFonts w:cs="Arial"/>
                <w:b/>
                <w:bCs/>
                <w:sz w:val="24"/>
                <w:szCs w:val="24"/>
              </w:rPr>
            </w:pPr>
            <w:r w:rsidRPr="00EF0241">
              <w:rPr>
                <w:rFonts w:cs="Arial"/>
                <w:b/>
                <w:bCs/>
                <w:sz w:val="24"/>
                <w:szCs w:val="24"/>
              </w:rPr>
              <w:t xml:space="preserve">Applicant Jurisdiction:  </w:t>
            </w:r>
          </w:p>
        </w:tc>
        <w:tc>
          <w:tcPr>
            <w:tcW w:w="1236" w:type="dxa"/>
            <w:tcBorders>
              <w:top w:val="nil"/>
              <w:left w:val="nil"/>
              <w:bottom w:val="nil"/>
              <w:right w:val="nil"/>
            </w:tcBorders>
            <w:shd w:val="clear" w:color="auto" w:fill="auto"/>
            <w:noWrap/>
            <w:vAlign w:val="bottom"/>
            <w:hideMark/>
          </w:tcPr>
          <w:p w14:paraId="3C52FF34" w14:textId="77777777" w:rsidR="00EF0241" w:rsidRPr="00EF0241" w:rsidRDefault="00EF0241" w:rsidP="00EF0241">
            <w:pPr>
              <w:rPr>
                <w:rFonts w:cs="Arial"/>
                <w:sz w:val="20"/>
              </w:rPr>
            </w:pPr>
          </w:p>
        </w:tc>
      </w:tr>
      <w:tr w:rsidR="00EF0241" w:rsidRPr="00EF0241" w14:paraId="166B3F06" w14:textId="77777777" w:rsidTr="001D31DF">
        <w:trPr>
          <w:trHeight w:val="312"/>
        </w:trPr>
        <w:tc>
          <w:tcPr>
            <w:tcW w:w="222" w:type="dxa"/>
            <w:tcBorders>
              <w:top w:val="nil"/>
              <w:left w:val="nil"/>
              <w:bottom w:val="nil"/>
              <w:right w:val="nil"/>
            </w:tcBorders>
            <w:shd w:val="clear" w:color="auto" w:fill="auto"/>
            <w:noWrap/>
            <w:vAlign w:val="bottom"/>
            <w:hideMark/>
          </w:tcPr>
          <w:p w14:paraId="63CD00DE" w14:textId="77777777" w:rsidR="00EF0241" w:rsidRPr="00EF0241" w:rsidRDefault="00EF0241" w:rsidP="00EF0241">
            <w:pPr>
              <w:rPr>
                <w:rFonts w:cs="Arial"/>
                <w:sz w:val="20"/>
              </w:rPr>
            </w:pPr>
          </w:p>
        </w:tc>
        <w:tc>
          <w:tcPr>
            <w:tcW w:w="9246" w:type="dxa"/>
            <w:gridSpan w:val="4"/>
            <w:tcBorders>
              <w:top w:val="single" w:sz="4" w:space="0" w:color="auto"/>
              <w:left w:val="single" w:sz="8" w:space="0" w:color="auto"/>
              <w:bottom w:val="single" w:sz="4" w:space="0" w:color="auto"/>
              <w:right w:val="single" w:sz="8" w:space="0" w:color="000000"/>
            </w:tcBorders>
            <w:shd w:val="clear" w:color="000000" w:fill="DAEEF3"/>
            <w:vAlign w:val="center"/>
            <w:hideMark/>
          </w:tcPr>
          <w:p w14:paraId="4AA72348" w14:textId="77777777" w:rsidR="00EF0241" w:rsidRPr="00EF0241" w:rsidRDefault="00EF0241" w:rsidP="00EF0241">
            <w:pPr>
              <w:rPr>
                <w:rFonts w:cs="Arial"/>
                <w:b/>
                <w:bCs/>
                <w:sz w:val="24"/>
                <w:szCs w:val="24"/>
              </w:rPr>
            </w:pPr>
            <w:r w:rsidRPr="00EF0241">
              <w:rPr>
                <w:rFonts w:cs="Arial"/>
                <w:b/>
                <w:bCs/>
                <w:sz w:val="24"/>
                <w:szCs w:val="24"/>
              </w:rPr>
              <w:t>Survey Coordinator’s Name:</w:t>
            </w:r>
          </w:p>
        </w:tc>
        <w:tc>
          <w:tcPr>
            <w:tcW w:w="1236" w:type="dxa"/>
            <w:tcBorders>
              <w:top w:val="nil"/>
              <w:left w:val="nil"/>
              <w:bottom w:val="nil"/>
              <w:right w:val="nil"/>
            </w:tcBorders>
            <w:shd w:val="clear" w:color="auto" w:fill="auto"/>
            <w:noWrap/>
            <w:vAlign w:val="bottom"/>
            <w:hideMark/>
          </w:tcPr>
          <w:p w14:paraId="09016ACF" w14:textId="77777777" w:rsidR="00EF0241" w:rsidRPr="00EF0241" w:rsidRDefault="00EF0241" w:rsidP="00EF0241">
            <w:pPr>
              <w:rPr>
                <w:rFonts w:cs="Arial"/>
                <w:sz w:val="20"/>
              </w:rPr>
            </w:pPr>
          </w:p>
        </w:tc>
      </w:tr>
      <w:tr w:rsidR="00EF0241" w:rsidRPr="00EF0241" w14:paraId="770B9C56" w14:textId="77777777" w:rsidTr="001D31DF">
        <w:trPr>
          <w:trHeight w:val="312"/>
        </w:trPr>
        <w:tc>
          <w:tcPr>
            <w:tcW w:w="222" w:type="dxa"/>
            <w:tcBorders>
              <w:top w:val="nil"/>
              <w:left w:val="nil"/>
              <w:bottom w:val="nil"/>
              <w:right w:val="nil"/>
            </w:tcBorders>
            <w:shd w:val="clear" w:color="auto" w:fill="auto"/>
            <w:noWrap/>
            <w:vAlign w:val="bottom"/>
            <w:hideMark/>
          </w:tcPr>
          <w:p w14:paraId="2B5D8905" w14:textId="77777777" w:rsidR="00EF0241" w:rsidRPr="00EF0241" w:rsidRDefault="00EF0241" w:rsidP="00EF0241">
            <w:pPr>
              <w:rPr>
                <w:rFonts w:cs="Arial"/>
                <w:sz w:val="20"/>
              </w:rPr>
            </w:pPr>
          </w:p>
        </w:tc>
        <w:tc>
          <w:tcPr>
            <w:tcW w:w="9246" w:type="dxa"/>
            <w:gridSpan w:val="4"/>
            <w:tcBorders>
              <w:top w:val="single" w:sz="4" w:space="0" w:color="auto"/>
              <w:left w:val="single" w:sz="8" w:space="0" w:color="auto"/>
              <w:bottom w:val="single" w:sz="4" w:space="0" w:color="auto"/>
              <w:right w:val="single" w:sz="8" w:space="0" w:color="000000"/>
            </w:tcBorders>
            <w:shd w:val="clear" w:color="000000" w:fill="DAEEF3"/>
            <w:vAlign w:val="center"/>
            <w:hideMark/>
          </w:tcPr>
          <w:p w14:paraId="3E5E555D" w14:textId="77777777" w:rsidR="00EF0241" w:rsidRPr="00EF0241" w:rsidRDefault="00EF0241" w:rsidP="00EF0241">
            <w:pPr>
              <w:rPr>
                <w:rFonts w:cs="Arial"/>
                <w:b/>
                <w:bCs/>
                <w:sz w:val="24"/>
                <w:szCs w:val="24"/>
              </w:rPr>
            </w:pPr>
            <w:r w:rsidRPr="00EF0241">
              <w:rPr>
                <w:rFonts w:cs="Arial"/>
                <w:b/>
                <w:bCs/>
                <w:sz w:val="24"/>
                <w:szCs w:val="24"/>
              </w:rPr>
              <w:t>Service Area</w:t>
            </w:r>
          </w:p>
        </w:tc>
        <w:tc>
          <w:tcPr>
            <w:tcW w:w="1236" w:type="dxa"/>
            <w:tcBorders>
              <w:top w:val="nil"/>
              <w:left w:val="nil"/>
              <w:bottom w:val="nil"/>
              <w:right w:val="nil"/>
            </w:tcBorders>
            <w:shd w:val="clear" w:color="auto" w:fill="auto"/>
            <w:noWrap/>
            <w:vAlign w:val="bottom"/>
            <w:hideMark/>
          </w:tcPr>
          <w:p w14:paraId="43FDB4BD" w14:textId="77777777" w:rsidR="00EF0241" w:rsidRPr="00EF0241" w:rsidRDefault="00EF0241" w:rsidP="00EF0241">
            <w:pPr>
              <w:rPr>
                <w:rFonts w:cs="Arial"/>
                <w:sz w:val="20"/>
              </w:rPr>
            </w:pPr>
          </w:p>
        </w:tc>
      </w:tr>
      <w:tr w:rsidR="00EF0241" w:rsidRPr="00EF0241" w14:paraId="5F2DB37F" w14:textId="77777777" w:rsidTr="001D31DF">
        <w:trPr>
          <w:trHeight w:val="312"/>
        </w:trPr>
        <w:tc>
          <w:tcPr>
            <w:tcW w:w="222" w:type="dxa"/>
            <w:tcBorders>
              <w:top w:val="nil"/>
              <w:left w:val="nil"/>
              <w:bottom w:val="nil"/>
              <w:right w:val="nil"/>
            </w:tcBorders>
            <w:shd w:val="clear" w:color="auto" w:fill="auto"/>
            <w:noWrap/>
            <w:vAlign w:val="bottom"/>
            <w:hideMark/>
          </w:tcPr>
          <w:p w14:paraId="13797BBE" w14:textId="77777777" w:rsidR="00EF0241" w:rsidRPr="00EF0241" w:rsidRDefault="00EF0241" w:rsidP="00EF0241">
            <w:pPr>
              <w:rPr>
                <w:rFonts w:cs="Arial"/>
                <w:sz w:val="20"/>
              </w:rPr>
            </w:pPr>
          </w:p>
        </w:tc>
        <w:tc>
          <w:tcPr>
            <w:tcW w:w="9246" w:type="dxa"/>
            <w:gridSpan w:val="4"/>
            <w:tcBorders>
              <w:top w:val="single" w:sz="4" w:space="0" w:color="auto"/>
              <w:left w:val="single" w:sz="8" w:space="0" w:color="auto"/>
              <w:bottom w:val="single" w:sz="8" w:space="0" w:color="auto"/>
              <w:right w:val="single" w:sz="8" w:space="0" w:color="000000"/>
            </w:tcBorders>
            <w:shd w:val="clear" w:color="000000" w:fill="DAEEF3"/>
            <w:vAlign w:val="center"/>
            <w:hideMark/>
          </w:tcPr>
          <w:p w14:paraId="368CDC19" w14:textId="77777777" w:rsidR="00EF0241" w:rsidRPr="00EF0241" w:rsidRDefault="00EF0241" w:rsidP="00EF0241">
            <w:pPr>
              <w:rPr>
                <w:rFonts w:cs="Arial"/>
                <w:b/>
                <w:bCs/>
                <w:sz w:val="24"/>
                <w:szCs w:val="24"/>
              </w:rPr>
            </w:pPr>
            <w:r w:rsidRPr="00EF0241">
              <w:rPr>
                <w:rFonts w:cs="Arial"/>
                <w:b/>
                <w:bCs/>
                <w:sz w:val="24"/>
                <w:szCs w:val="24"/>
              </w:rPr>
              <w:t>Potential CDBG Project:</w:t>
            </w:r>
          </w:p>
        </w:tc>
        <w:tc>
          <w:tcPr>
            <w:tcW w:w="1236" w:type="dxa"/>
            <w:tcBorders>
              <w:top w:val="nil"/>
              <w:left w:val="nil"/>
              <w:bottom w:val="nil"/>
              <w:right w:val="nil"/>
            </w:tcBorders>
            <w:shd w:val="clear" w:color="auto" w:fill="auto"/>
            <w:noWrap/>
            <w:vAlign w:val="bottom"/>
            <w:hideMark/>
          </w:tcPr>
          <w:p w14:paraId="54E48E23" w14:textId="77777777" w:rsidR="00EF0241" w:rsidRPr="00EF0241" w:rsidRDefault="00EF0241" w:rsidP="00EF0241">
            <w:pPr>
              <w:rPr>
                <w:rFonts w:cs="Arial"/>
                <w:sz w:val="20"/>
              </w:rPr>
            </w:pPr>
          </w:p>
        </w:tc>
      </w:tr>
      <w:tr w:rsidR="00EF0241" w:rsidRPr="00EF0241" w14:paraId="2738BD5A" w14:textId="77777777" w:rsidTr="001D31DF">
        <w:trPr>
          <w:trHeight w:val="124"/>
        </w:trPr>
        <w:tc>
          <w:tcPr>
            <w:tcW w:w="222" w:type="dxa"/>
            <w:tcBorders>
              <w:top w:val="nil"/>
              <w:left w:val="nil"/>
              <w:bottom w:val="nil"/>
              <w:right w:val="nil"/>
            </w:tcBorders>
            <w:shd w:val="clear" w:color="auto" w:fill="auto"/>
            <w:noWrap/>
            <w:vAlign w:val="bottom"/>
            <w:hideMark/>
          </w:tcPr>
          <w:p w14:paraId="774C06B8" w14:textId="77777777" w:rsidR="00EF0241" w:rsidRPr="00EF0241" w:rsidRDefault="00EF0241" w:rsidP="00EF0241">
            <w:pPr>
              <w:rPr>
                <w:rFonts w:cs="Arial"/>
                <w:sz w:val="20"/>
              </w:rPr>
            </w:pPr>
          </w:p>
        </w:tc>
        <w:tc>
          <w:tcPr>
            <w:tcW w:w="380" w:type="dxa"/>
            <w:tcBorders>
              <w:top w:val="nil"/>
              <w:left w:val="nil"/>
              <w:bottom w:val="nil"/>
              <w:right w:val="nil"/>
            </w:tcBorders>
            <w:shd w:val="clear" w:color="auto" w:fill="auto"/>
            <w:noWrap/>
            <w:vAlign w:val="center"/>
            <w:hideMark/>
          </w:tcPr>
          <w:p w14:paraId="3AAABD27" w14:textId="77777777" w:rsidR="00EF0241" w:rsidRPr="00EF0241" w:rsidRDefault="00EF0241" w:rsidP="00EF0241">
            <w:pPr>
              <w:rPr>
                <w:rFonts w:cs="Arial"/>
                <w:szCs w:val="22"/>
              </w:rPr>
            </w:pPr>
          </w:p>
        </w:tc>
        <w:tc>
          <w:tcPr>
            <w:tcW w:w="461" w:type="dxa"/>
            <w:tcBorders>
              <w:top w:val="nil"/>
              <w:left w:val="nil"/>
              <w:bottom w:val="nil"/>
              <w:right w:val="nil"/>
            </w:tcBorders>
            <w:shd w:val="clear" w:color="auto" w:fill="auto"/>
            <w:noWrap/>
            <w:vAlign w:val="center"/>
            <w:hideMark/>
          </w:tcPr>
          <w:p w14:paraId="432741D5" w14:textId="77777777" w:rsidR="00EF0241" w:rsidRPr="00EF0241" w:rsidRDefault="00EF0241" w:rsidP="00EF0241">
            <w:pPr>
              <w:rPr>
                <w:rFonts w:cs="Arial"/>
                <w:szCs w:val="22"/>
              </w:rPr>
            </w:pPr>
          </w:p>
        </w:tc>
        <w:tc>
          <w:tcPr>
            <w:tcW w:w="6729" w:type="dxa"/>
            <w:tcBorders>
              <w:top w:val="nil"/>
              <w:left w:val="nil"/>
              <w:bottom w:val="nil"/>
              <w:right w:val="nil"/>
            </w:tcBorders>
            <w:shd w:val="clear" w:color="auto" w:fill="auto"/>
            <w:noWrap/>
            <w:vAlign w:val="bottom"/>
            <w:hideMark/>
          </w:tcPr>
          <w:p w14:paraId="541558DA" w14:textId="77777777" w:rsidR="00EF0241" w:rsidRPr="00EF0241" w:rsidRDefault="00EF0241" w:rsidP="00EF0241">
            <w:pPr>
              <w:rPr>
                <w:rFonts w:cs="Arial"/>
                <w:sz w:val="20"/>
              </w:rPr>
            </w:pPr>
          </w:p>
        </w:tc>
        <w:tc>
          <w:tcPr>
            <w:tcW w:w="1676" w:type="dxa"/>
            <w:tcBorders>
              <w:top w:val="nil"/>
              <w:left w:val="nil"/>
              <w:bottom w:val="nil"/>
              <w:right w:val="nil"/>
            </w:tcBorders>
            <w:shd w:val="clear" w:color="auto" w:fill="auto"/>
            <w:noWrap/>
            <w:vAlign w:val="center"/>
            <w:hideMark/>
          </w:tcPr>
          <w:p w14:paraId="51FE802E" w14:textId="77777777" w:rsidR="00EF0241" w:rsidRPr="00EF0241" w:rsidRDefault="00EF0241" w:rsidP="00EF0241">
            <w:pPr>
              <w:jc w:val="center"/>
              <w:rPr>
                <w:rFonts w:cs="Arial"/>
                <w:sz w:val="20"/>
              </w:rPr>
            </w:pPr>
          </w:p>
        </w:tc>
        <w:tc>
          <w:tcPr>
            <w:tcW w:w="1236" w:type="dxa"/>
            <w:tcBorders>
              <w:top w:val="nil"/>
              <w:left w:val="nil"/>
              <w:bottom w:val="nil"/>
              <w:right w:val="nil"/>
            </w:tcBorders>
            <w:shd w:val="clear" w:color="auto" w:fill="auto"/>
            <w:noWrap/>
            <w:vAlign w:val="bottom"/>
            <w:hideMark/>
          </w:tcPr>
          <w:p w14:paraId="2B884E83" w14:textId="77777777" w:rsidR="00EF0241" w:rsidRPr="00EF0241" w:rsidRDefault="00EF0241" w:rsidP="00EF0241">
            <w:pPr>
              <w:rPr>
                <w:rFonts w:cs="Arial"/>
                <w:sz w:val="20"/>
              </w:rPr>
            </w:pPr>
          </w:p>
        </w:tc>
      </w:tr>
      <w:tr w:rsidR="00EF0241" w:rsidRPr="00EF0241" w14:paraId="4659149D" w14:textId="77777777" w:rsidTr="001D31DF">
        <w:trPr>
          <w:trHeight w:val="276"/>
        </w:trPr>
        <w:tc>
          <w:tcPr>
            <w:tcW w:w="222" w:type="dxa"/>
            <w:tcBorders>
              <w:top w:val="nil"/>
              <w:left w:val="nil"/>
              <w:bottom w:val="nil"/>
              <w:right w:val="nil"/>
            </w:tcBorders>
            <w:shd w:val="clear" w:color="auto" w:fill="auto"/>
            <w:noWrap/>
            <w:vAlign w:val="bottom"/>
            <w:hideMark/>
          </w:tcPr>
          <w:p w14:paraId="46C4DD4B" w14:textId="77777777" w:rsidR="00EF0241" w:rsidRPr="00EF0241" w:rsidRDefault="00EF0241" w:rsidP="00EF0241">
            <w:pPr>
              <w:rPr>
                <w:rFonts w:cs="Arial"/>
                <w:sz w:val="20"/>
              </w:rPr>
            </w:pPr>
          </w:p>
        </w:tc>
        <w:tc>
          <w:tcPr>
            <w:tcW w:w="9246" w:type="dxa"/>
            <w:gridSpan w:val="4"/>
            <w:tcBorders>
              <w:top w:val="nil"/>
              <w:left w:val="nil"/>
              <w:bottom w:val="nil"/>
              <w:right w:val="nil"/>
            </w:tcBorders>
            <w:shd w:val="clear" w:color="auto" w:fill="auto"/>
            <w:vAlign w:val="center"/>
            <w:hideMark/>
          </w:tcPr>
          <w:p w14:paraId="096A578C" w14:textId="77777777" w:rsidR="00EF0241" w:rsidRPr="00EF0241" w:rsidRDefault="00EF0241" w:rsidP="00EF0241">
            <w:pPr>
              <w:rPr>
                <w:rFonts w:cs="Arial"/>
                <w:szCs w:val="22"/>
              </w:rPr>
            </w:pPr>
            <w:r w:rsidRPr="00EF0241">
              <w:rPr>
                <w:rFonts w:cs="Arial"/>
                <w:szCs w:val="22"/>
              </w:rPr>
              <w:t>Fill in data in the blue cells here, and data in the yellow cells will come from the other worksheets</w:t>
            </w:r>
            <w:r w:rsidR="004846B7">
              <w:rPr>
                <w:rFonts w:cs="Arial"/>
                <w:szCs w:val="22"/>
              </w:rPr>
              <w:t>, as noted</w:t>
            </w:r>
            <w:r w:rsidRPr="00EF0241">
              <w:rPr>
                <w:rFonts w:cs="Arial"/>
                <w:szCs w:val="22"/>
              </w:rPr>
              <w:t>.</w:t>
            </w:r>
          </w:p>
        </w:tc>
        <w:tc>
          <w:tcPr>
            <w:tcW w:w="1236" w:type="dxa"/>
            <w:tcBorders>
              <w:top w:val="nil"/>
              <w:left w:val="nil"/>
              <w:bottom w:val="nil"/>
              <w:right w:val="nil"/>
            </w:tcBorders>
            <w:shd w:val="clear" w:color="auto" w:fill="auto"/>
            <w:noWrap/>
            <w:vAlign w:val="bottom"/>
            <w:hideMark/>
          </w:tcPr>
          <w:p w14:paraId="4FAD4C68" w14:textId="77777777" w:rsidR="00EF0241" w:rsidRPr="00EF0241" w:rsidRDefault="00EF0241" w:rsidP="00EF0241">
            <w:pPr>
              <w:rPr>
                <w:rFonts w:cs="Arial"/>
                <w:sz w:val="20"/>
              </w:rPr>
            </w:pPr>
          </w:p>
        </w:tc>
      </w:tr>
      <w:tr w:rsidR="00EF0241" w:rsidRPr="00EF0241" w14:paraId="1755D7FB" w14:textId="77777777" w:rsidTr="001D31DF">
        <w:trPr>
          <w:trHeight w:val="276"/>
        </w:trPr>
        <w:tc>
          <w:tcPr>
            <w:tcW w:w="222" w:type="dxa"/>
            <w:tcBorders>
              <w:top w:val="nil"/>
              <w:left w:val="nil"/>
              <w:bottom w:val="nil"/>
              <w:right w:val="nil"/>
            </w:tcBorders>
            <w:shd w:val="clear" w:color="auto" w:fill="auto"/>
            <w:noWrap/>
            <w:vAlign w:val="bottom"/>
            <w:hideMark/>
          </w:tcPr>
          <w:p w14:paraId="627894EA" w14:textId="77777777" w:rsidR="00EF0241" w:rsidRPr="00EF0241" w:rsidRDefault="00EF0241" w:rsidP="00EF0241">
            <w:pPr>
              <w:rPr>
                <w:rFonts w:cs="Arial"/>
                <w:sz w:val="20"/>
              </w:rPr>
            </w:pPr>
          </w:p>
        </w:tc>
        <w:tc>
          <w:tcPr>
            <w:tcW w:w="7570" w:type="dxa"/>
            <w:gridSpan w:val="3"/>
            <w:tcBorders>
              <w:top w:val="nil"/>
              <w:left w:val="nil"/>
              <w:bottom w:val="nil"/>
              <w:right w:val="nil"/>
            </w:tcBorders>
            <w:shd w:val="clear" w:color="auto" w:fill="auto"/>
            <w:noWrap/>
            <w:vAlign w:val="center"/>
            <w:hideMark/>
          </w:tcPr>
          <w:p w14:paraId="46F5B298" w14:textId="77777777" w:rsidR="00EF0241" w:rsidRPr="00EF0241" w:rsidRDefault="00EF0241" w:rsidP="00EF0241">
            <w:pPr>
              <w:rPr>
                <w:rFonts w:cs="Arial"/>
                <w:szCs w:val="22"/>
              </w:rPr>
            </w:pPr>
            <w:r w:rsidRPr="00EF0241">
              <w:rPr>
                <w:rFonts w:cs="Arial"/>
                <w:szCs w:val="22"/>
              </w:rPr>
              <w:t>Submit completed form with CDBG application.</w:t>
            </w:r>
          </w:p>
        </w:tc>
        <w:tc>
          <w:tcPr>
            <w:tcW w:w="1676" w:type="dxa"/>
            <w:tcBorders>
              <w:top w:val="nil"/>
              <w:left w:val="nil"/>
              <w:bottom w:val="nil"/>
              <w:right w:val="nil"/>
            </w:tcBorders>
            <w:shd w:val="clear" w:color="auto" w:fill="auto"/>
            <w:noWrap/>
            <w:vAlign w:val="center"/>
            <w:hideMark/>
          </w:tcPr>
          <w:p w14:paraId="5AD14609" w14:textId="77777777" w:rsidR="00EF0241" w:rsidRPr="00EF0241" w:rsidRDefault="00EF0241" w:rsidP="00EF0241">
            <w:pPr>
              <w:jc w:val="center"/>
              <w:rPr>
                <w:rFonts w:cs="Arial"/>
                <w:sz w:val="20"/>
              </w:rPr>
            </w:pPr>
          </w:p>
        </w:tc>
        <w:tc>
          <w:tcPr>
            <w:tcW w:w="1236" w:type="dxa"/>
            <w:tcBorders>
              <w:top w:val="nil"/>
              <w:left w:val="nil"/>
              <w:bottom w:val="nil"/>
              <w:right w:val="nil"/>
            </w:tcBorders>
            <w:shd w:val="clear" w:color="auto" w:fill="auto"/>
            <w:noWrap/>
            <w:vAlign w:val="bottom"/>
            <w:hideMark/>
          </w:tcPr>
          <w:p w14:paraId="2978B8CA" w14:textId="77777777" w:rsidR="00EF0241" w:rsidRPr="00EF0241" w:rsidRDefault="00EF0241" w:rsidP="00EF0241">
            <w:pPr>
              <w:rPr>
                <w:rFonts w:cs="Arial"/>
                <w:sz w:val="20"/>
              </w:rPr>
            </w:pPr>
          </w:p>
        </w:tc>
      </w:tr>
      <w:tr w:rsidR="00EF0241" w:rsidRPr="00EF0241" w14:paraId="443F5F26" w14:textId="77777777" w:rsidTr="001D31DF">
        <w:trPr>
          <w:trHeight w:val="180"/>
        </w:trPr>
        <w:tc>
          <w:tcPr>
            <w:tcW w:w="222" w:type="dxa"/>
            <w:tcBorders>
              <w:top w:val="nil"/>
              <w:left w:val="nil"/>
              <w:bottom w:val="nil"/>
              <w:right w:val="nil"/>
            </w:tcBorders>
            <w:shd w:val="clear" w:color="auto" w:fill="auto"/>
            <w:noWrap/>
            <w:vAlign w:val="bottom"/>
            <w:hideMark/>
          </w:tcPr>
          <w:p w14:paraId="534B6D4F" w14:textId="77777777" w:rsidR="00EF0241" w:rsidRPr="00EF0241" w:rsidRDefault="00EF0241" w:rsidP="00EF0241">
            <w:pPr>
              <w:rPr>
                <w:rFonts w:cs="Arial"/>
                <w:sz w:val="20"/>
              </w:rPr>
            </w:pPr>
          </w:p>
        </w:tc>
        <w:tc>
          <w:tcPr>
            <w:tcW w:w="380" w:type="dxa"/>
            <w:tcBorders>
              <w:top w:val="nil"/>
              <w:left w:val="nil"/>
              <w:bottom w:val="nil"/>
              <w:right w:val="nil"/>
            </w:tcBorders>
            <w:shd w:val="clear" w:color="auto" w:fill="auto"/>
            <w:noWrap/>
            <w:vAlign w:val="center"/>
            <w:hideMark/>
          </w:tcPr>
          <w:p w14:paraId="0FAD4139" w14:textId="77777777" w:rsidR="00EF0241" w:rsidRPr="00EF0241" w:rsidRDefault="00EF0241" w:rsidP="00EF0241">
            <w:pPr>
              <w:rPr>
                <w:rFonts w:cs="Arial"/>
                <w:szCs w:val="22"/>
              </w:rPr>
            </w:pPr>
          </w:p>
        </w:tc>
        <w:tc>
          <w:tcPr>
            <w:tcW w:w="461" w:type="dxa"/>
            <w:tcBorders>
              <w:top w:val="nil"/>
              <w:left w:val="nil"/>
              <w:bottom w:val="nil"/>
              <w:right w:val="nil"/>
            </w:tcBorders>
            <w:shd w:val="clear" w:color="auto" w:fill="auto"/>
            <w:noWrap/>
            <w:vAlign w:val="center"/>
            <w:hideMark/>
          </w:tcPr>
          <w:p w14:paraId="04ABF32A" w14:textId="77777777" w:rsidR="00EF0241" w:rsidRPr="001D31DF" w:rsidRDefault="00EF0241" w:rsidP="00EF0241">
            <w:pPr>
              <w:rPr>
                <w:rFonts w:cs="Arial"/>
                <w:sz w:val="18"/>
                <w:szCs w:val="22"/>
              </w:rPr>
            </w:pPr>
          </w:p>
        </w:tc>
        <w:tc>
          <w:tcPr>
            <w:tcW w:w="6729" w:type="dxa"/>
            <w:tcBorders>
              <w:top w:val="nil"/>
              <w:left w:val="nil"/>
              <w:bottom w:val="nil"/>
              <w:right w:val="nil"/>
            </w:tcBorders>
            <w:shd w:val="clear" w:color="auto" w:fill="auto"/>
            <w:noWrap/>
            <w:vAlign w:val="bottom"/>
            <w:hideMark/>
          </w:tcPr>
          <w:p w14:paraId="539C425C" w14:textId="77777777" w:rsidR="00EF0241" w:rsidRPr="00EF0241" w:rsidRDefault="00EF0241" w:rsidP="00EF0241">
            <w:pPr>
              <w:rPr>
                <w:rFonts w:cs="Arial"/>
                <w:sz w:val="20"/>
              </w:rPr>
            </w:pPr>
          </w:p>
        </w:tc>
        <w:tc>
          <w:tcPr>
            <w:tcW w:w="1676" w:type="dxa"/>
            <w:tcBorders>
              <w:top w:val="nil"/>
              <w:left w:val="nil"/>
              <w:bottom w:val="nil"/>
              <w:right w:val="nil"/>
            </w:tcBorders>
            <w:shd w:val="clear" w:color="auto" w:fill="auto"/>
            <w:noWrap/>
            <w:vAlign w:val="center"/>
            <w:hideMark/>
          </w:tcPr>
          <w:p w14:paraId="2CAAB4CA" w14:textId="77777777" w:rsidR="00EF0241" w:rsidRPr="00EF0241" w:rsidRDefault="00EF0241" w:rsidP="00EF0241">
            <w:pPr>
              <w:jc w:val="center"/>
              <w:rPr>
                <w:rFonts w:cs="Arial"/>
                <w:sz w:val="20"/>
              </w:rPr>
            </w:pPr>
          </w:p>
        </w:tc>
        <w:tc>
          <w:tcPr>
            <w:tcW w:w="1236" w:type="dxa"/>
            <w:tcBorders>
              <w:top w:val="nil"/>
              <w:left w:val="nil"/>
              <w:bottom w:val="nil"/>
              <w:right w:val="nil"/>
            </w:tcBorders>
            <w:shd w:val="clear" w:color="auto" w:fill="auto"/>
            <w:noWrap/>
            <w:vAlign w:val="bottom"/>
            <w:hideMark/>
          </w:tcPr>
          <w:p w14:paraId="2BE67C68" w14:textId="77777777" w:rsidR="00EF0241" w:rsidRPr="00EF0241" w:rsidRDefault="00EF0241" w:rsidP="00EF0241">
            <w:pPr>
              <w:rPr>
                <w:rFonts w:cs="Arial"/>
                <w:sz w:val="20"/>
              </w:rPr>
            </w:pPr>
          </w:p>
        </w:tc>
      </w:tr>
      <w:tr w:rsidR="00EF0241" w:rsidRPr="00EF0241" w14:paraId="3785844A" w14:textId="77777777" w:rsidTr="001D31DF">
        <w:trPr>
          <w:trHeight w:val="684"/>
        </w:trPr>
        <w:tc>
          <w:tcPr>
            <w:tcW w:w="222" w:type="dxa"/>
            <w:tcBorders>
              <w:top w:val="nil"/>
              <w:left w:val="nil"/>
              <w:bottom w:val="nil"/>
              <w:right w:val="nil"/>
            </w:tcBorders>
            <w:shd w:val="clear" w:color="auto" w:fill="auto"/>
            <w:noWrap/>
            <w:vAlign w:val="bottom"/>
            <w:hideMark/>
          </w:tcPr>
          <w:p w14:paraId="4E320594" w14:textId="77777777" w:rsidR="00EF0241" w:rsidRPr="00EF0241" w:rsidRDefault="00EF0241" w:rsidP="00EF0241">
            <w:pPr>
              <w:rPr>
                <w:rFonts w:cs="Arial"/>
                <w:sz w:val="20"/>
              </w:rPr>
            </w:pPr>
          </w:p>
        </w:tc>
        <w:tc>
          <w:tcPr>
            <w:tcW w:w="924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00CD142" w14:textId="77777777" w:rsidR="00EF0241" w:rsidRPr="00EF0241" w:rsidRDefault="00EF0241" w:rsidP="00EF0241">
            <w:pPr>
              <w:rPr>
                <w:rFonts w:cs="Arial"/>
                <w:szCs w:val="22"/>
              </w:rPr>
            </w:pPr>
            <w:r w:rsidRPr="00EF0241">
              <w:rPr>
                <w:rFonts w:cs="Arial"/>
                <w:szCs w:val="22"/>
              </w:rPr>
              <w:t>Enter population data on the service area on lines 1 &amp; 2 as reported on CDBG application and as affirmed after doing survey.</w:t>
            </w:r>
          </w:p>
        </w:tc>
        <w:tc>
          <w:tcPr>
            <w:tcW w:w="1236" w:type="dxa"/>
            <w:tcBorders>
              <w:top w:val="nil"/>
              <w:left w:val="nil"/>
              <w:bottom w:val="nil"/>
              <w:right w:val="nil"/>
            </w:tcBorders>
            <w:shd w:val="clear" w:color="auto" w:fill="auto"/>
            <w:noWrap/>
            <w:vAlign w:val="bottom"/>
            <w:hideMark/>
          </w:tcPr>
          <w:p w14:paraId="36C4D0A8" w14:textId="77777777" w:rsidR="00EF0241" w:rsidRPr="00EF0241" w:rsidRDefault="00EF0241" w:rsidP="00EF0241">
            <w:pPr>
              <w:rPr>
                <w:rFonts w:cs="Arial"/>
                <w:sz w:val="20"/>
              </w:rPr>
            </w:pPr>
          </w:p>
        </w:tc>
      </w:tr>
      <w:tr w:rsidR="00EF0241" w:rsidRPr="00EF0241" w14:paraId="7C34CDDD" w14:textId="77777777" w:rsidTr="001D31DF">
        <w:trPr>
          <w:trHeight w:val="1236"/>
        </w:trPr>
        <w:tc>
          <w:tcPr>
            <w:tcW w:w="222" w:type="dxa"/>
            <w:tcBorders>
              <w:top w:val="nil"/>
              <w:left w:val="nil"/>
              <w:bottom w:val="nil"/>
              <w:right w:val="nil"/>
            </w:tcBorders>
            <w:shd w:val="clear" w:color="auto" w:fill="auto"/>
            <w:noWrap/>
            <w:vAlign w:val="bottom"/>
            <w:hideMark/>
          </w:tcPr>
          <w:p w14:paraId="1830DAC2" w14:textId="77777777" w:rsidR="00EF0241" w:rsidRPr="00EF0241" w:rsidRDefault="00EF0241" w:rsidP="00EF0241">
            <w:pPr>
              <w:rPr>
                <w:rFonts w:cs="Arial"/>
                <w:sz w:val="20"/>
              </w:rPr>
            </w:pPr>
          </w:p>
        </w:tc>
        <w:tc>
          <w:tcPr>
            <w:tcW w:w="84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5451015" w14:textId="77777777" w:rsidR="00EF0241" w:rsidRPr="00EF0241" w:rsidRDefault="00EF0241" w:rsidP="00EF0241">
            <w:pPr>
              <w:jc w:val="center"/>
              <w:rPr>
                <w:rFonts w:cs="Arial"/>
                <w:szCs w:val="22"/>
              </w:rPr>
            </w:pPr>
            <w:r w:rsidRPr="00EF0241">
              <w:rPr>
                <w:rFonts w:cs="Arial"/>
                <w:szCs w:val="22"/>
              </w:rPr>
              <w:t>1</w:t>
            </w:r>
          </w:p>
        </w:tc>
        <w:tc>
          <w:tcPr>
            <w:tcW w:w="6729" w:type="dxa"/>
            <w:tcBorders>
              <w:top w:val="nil"/>
              <w:left w:val="nil"/>
              <w:bottom w:val="single" w:sz="8" w:space="0" w:color="auto"/>
              <w:right w:val="single" w:sz="8" w:space="0" w:color="auto"/>
            </w:tcBorders>
            <w:shd w:val="clear" w:color="auto" w:fill="auto"/>
            <w:vAlign w:val="center"/>
            <w:hideMark/>
          </w:tcPr>
          <w:p w14:paraId="6586B3AB" w14:textId="35F9FE5A" w:rsidR="00EF0241" w:rsidRPr="00EF0241" w:rsidRDefault="00EF0241" w:rsidP="00464EED">
            <w:pPr>
              <w:rPr>
                <w:rFonts w:cs="Arial"/>
                <w:szCs w:val="22"/>
              </w:rPr>
            </w:pPr>
            <w:r w:rsidRPr="00EF0241">
              <w:rPr>
                <w:rFonts w:cs="Arial"/>
                <w:szCs w:val="22"/>
              </w:rPr>
              <w:t>Enter the current estimated total number of households in the service area. Do not count known vacant residences or mainly commercial businesses. This number should match what is rep</w:t>
            </w:r>
            <w:r w:rsidR="00464EED">
              <w:rPr>
                <w:rFonts w:cs="Arial"/>
                <w:szCs w:val="22"/>
              </w:rPr>
              <w:t>orted in your CDBG application</w:t>
            </w:r>
            <w:r w:rsidRPr="00EF0241">
              <w:rPr>
                <w:rFonts w:cs="Arial"/>
                <w:szCs w:val="22"/>
              </w:rPr>
              <w:t>.</w:t>
            </w:r>
          </w:p>
        </w:tc>
        <w:tc>
          <w:tcPr>
            <w:tcW w:w="1676" w:type="dxa"/>
            <w:tcBorders>
              <w:top w:val="nil"/>
              <w:left w:val="nil"/>
              <w:bottom w:val="single" w:sz="8" w:space="0" w:color="auto"/>
              <w:right w:val="single" w:sz="8" w:space="0" w:color="auto"/>
            </w:tcBorders>
            <w:shd w:val="clear" w:color="000000" w:fill="DCE6F1"/>
            <w:vAlign w:val="center"/>
            <w:hideMark/>
          </w:tcPr>
          <w:p w14:paraId="7BA7903E" w14:textId="77777777" w:rsidR="00EF0241" w:rsidRPr="00EF0241" w:rsidRDefault="00EF0241" w:rsidP="00EF0241">
            <w:pPr>
              <w:jc w:val="center"/>
              <w:rPr>
                <w:rFonts w:cs="Arial"/>
                <w:szCs w:val="22"/>
              </w:rPr>
            </w:pPr>
            <w:r w:rsidRPr="00EF0241">
              <w:rPr>
                <w:rFonts w:cs="Arial"/>
                <w:szCs w:val="22"/>
              </w:rPr>
              <w:t> </w:t>
            </w:r>
          </w:p>
        </w:tc>
        <w:tc>
          <w:tcPr>
            <w:tcW w:w="1236" w:type="dxa"/>
            <w:tcBorders>
              <w:top w:val="nil"/>
              <w:left w:val="nil"/>
              <w:bottom w:val="nil"/>
              <w:right w:val="nil"/>
            </w:tcBorders>
            <w:shd w:val="clear" w:color="auto" w:fill="auto"/>
            <w:noWrap/>
            <w:vAlign w:val="bottom"/>
            <w:hideMark/>
          </w:tcPr>
          <w:p w14:paraId="665594A8" w14:textId="77777777" w:rsidR="00EF0241" w:rsidRPr="00EF0241" w:rsidRDefault="00EF0241" w:rsidP="00EF0241">
            <w:pPr>
              <w:rPr>
                <w:rFonts w:cs="Arial"/>
                <w:sz w:val="20"/>
              </w:rPr>
            </w:pPr>
          </w:p>
        </w:tc>
      </w:tr>
      <w:tr w:rsidR="00EF0241" w:rsidRPr="00EF0241" w14:paraId="142ABCF1" w14:textId="77777777" w:rsidTr="001D31DF">
        <w:trPr>
          <w:trHeight w:val="840"/>
        </w:trPr>
        <w:tc>
          <w:tcPr>
            <w:tcW w:w="222" w:type="dxa"/>
            <w:tcBorders>
              <w:top w:val="nil"/>
              <w:left w:val="nil"/>
              <w:bottom w:val="nil"/>
              <w:right w:val="nil"/>
            </w:tcBorders>
            <w:shd w:val="clear" w:color="auto" w:fill="auto"/>
            <w:noWrap/>
            <w:vAlign w:val="bottom"/>
            <w:hideMark/>
          </w:tcPr>
          <w:p w14:paraId="10CA9984" w14:textId="77777777" w:rsidR="00EF0241" w:rsidRPr="00EF0241" w:rsidRDefault="00EF0241" w:rsidP="00EF0241">
            <w:pPr>
              <w:rPr>
                <w:rFonts w:cs="Arial"/>
                <w:sz w:val="20"/>
              </w:rPr>
            </w:pPr>
          </w:p>
        </w:tc>
        <w:tc>
          <w:tcPr>
            <w:tcW w:w="84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77004BD" w14:textId="77777777" w:rsidR="00EF0241" w:rsidRPr="00EF0241" w:rsidRDefault="00EF0241" w:rsidP="00EF0241">
            <w:pPr>
              <w:jc w:val="center"/>
              <w:rPr>
                <w:rFonts w:cs="Arial"/>
                <w:szCs w:val="22"/>
              </w:rPr>
            </w:pPr>
            <w:r w:rsidRPr="00EF0241">
              <w:rPr>
                <w:rFonts w:cs="Arial"/>
                <w:szCs w:val="22"/>
              </w:rPr>
              <w:t>2</w:t>
            </w:r>
          </w:p>
        </w:tc>
        <w:tc>
          <w:tcPr>
            <w:tcW w:w="6729" w:type="dxa"/>
            <w:tcBorders>
              <w:top w:val="nil"/>
              <w:left w:val="nil"/>
              <w:bottom w:val="single" w:sz="8" w:space="0" w:color="auto"/>
              <w:right w:val="single" w:sz="8" w:space="0" w:color="auto"/>
            </w:tcBorders>
            <w:shd w:val="clear" w:color="auto" w:fill="auto"/>
            <w:vAlign w:val="center"/>
            <w:hideMark/>
          </w:tcPr>
          <w:p w14:paraId="2F72B1CF" w14:textId="5D50B145" w:rsidR="00EF0241" w:rsidRPr="00EF0241" w:rsidRDefault="00EF0241" w:rsidP="00EF0241">
            <w:pPr>
              <w:rPr>
                <w:rFonts w:cs="Arial"/>
                <w:szCs w:val="22"/>
              </w:rPr>
            </w:pPr>
            <w:r w:rsidRPr="00EF0241">
              <w:rPr>
                <w:rFonts w:cs="Arial"/>
                <w:szCs w:val="22"/>
              </w:rPr>
              <w:t>Enter the current estimated total number of persons in the service area.</w:t>
            </w:r>
            <w:r w:rsidR="0067145C">
              <w:rPr>
                <w:rFonts w:cs="Arial"/>
                <w:szCs w:val="22"/>
              </w:rPr>
              <w:t xml:space="preserve"> </w:t>
            </w:r>
            <w:r w:rsidRPr="00EF0241">
              <w:rPr>
                <w:rFonts w:cs="Arial"/>
                <w:szCs w:val="22"/>
              </w:rPr>
              <w:t xml:space="preserve">This number should match what is reported </w:t>
            </w:r>
            <w:r w:rsidR="00464EED">
              <w:rPr>
                <w:rFonts w:cs="Arial"/>
                <w:szCs w:val="22"/>
              </w:rPr>
              <w:t>in your CDBG application</w:t>
            </w:r>
            <w:r w:rsidRPr="00EF0241">
              <w:rPr>
                <w:rFonts w:cs="Arial"/>
                <w:szCs w:val="22"/>
              </w:rPr>
              <w:t xml:space="preserve">. </w:t>
            </w:r>
          </w:p>
        </w:tc>
        <w:tc>
          <w:tcPr>
            <w:tcW w:w="1676" w:type="dxa"/>
            <w:tcBorders>
              <w:top w:val="nil"/>
              <w:left w:val="nil"/>
              <w:bottom w:val="single" w:sz="8" w:space="0" w:color="auto"/>
              <w:right w:val="single" w:sz="8" w:space="0" w:color="auto"/>
            </w:tcBorders>
            <w:shd w:val="clear" w:color="000000" w:fill="DCE6F1"/>
            <w:vAlign w:val="center"/>
            <w:hideMark/>
          </w:tcPr>
          <w:p w14:paraId="5E1C224C" w14:textId="77777777" w:rsidR="00EF0241" w:rsidRPr="00EF0241" w:rsidRDefault="00EF0241" w:rsidP="00EF0241">
            <w:pPr>
              <w:jc w:val="center"/>
              <w:rPr>
                <w:rFonts w:cs="Arial"/>
                <w:szCs w:val="22"/>
              </w:rPr>
            </w:pPr>
            <w:r w:rsidRPr="00EF0241">
              <w:rPr>
                <w:rFonts w:cs="Arial"/>
                <w:szCs w:val="22"/>
              </w:rPr>
              <w:t> </w:t>
            </w:r>
          </w:p>
        </w:tc>
        <w:tc>
          <w:tcPr>
            <w:tcW w:w="1236" w:type="dxa"/>
            <w:tcBorders>
              <w:top w:val="nil"/>
              <w:left w:val="nil"/>
              <w:bottom w:val="nil"/>
              <w:right w:val="nil"/>
            </w:tcBorders>
            <w:shd w:val="clear" w:color="auto" w:fill="auto"/>
            <w:noWrap/>
            <w:vAlign w:val="bottom"/>
            <w:hideMark/>
          </w:tcPr>
          <w:p w14:paraId="785C9E1D" w14:textId="77777777" w:rsidR="00EF0241" w:rsidRPr="00EF0241" w:rsidRDefault="00EF0241" w:rsidP="00EF0241">
            <w:pPr>
              <w:rPr>
                <w:rFonts w:cs="Arial"/>
                <w:sz w:val="20"/>
              </w:rPr>
            </w:pPr>
          </w:p>
        </w:tc>
      </w:tr>
      <w:tr w:rsidR="00EF0241" w:rsidRPr="00EF0241" w14:paraId="1C503159" w14:textId="77777777" w:rsidTr="001D31DF">
        <w:trPr>
          <w:trHeight w:val="288"/>
        </w:trPr>
        <w:tc>
          <w:tcPr>
            <w:tcW w:w="222" w:type="dxa"/>
            <w:tcBorders>
              <w:top w:val="nil"/>
              <w:left w:val="nil"/>
              <w:bottom w:val="nil"/>
              <w:right w:val="nil"/>
            </w:tcBorders>
            <w:shd w:val="clear" w:color="auto" w:fill="auto"/>
            <w:noWrap/>
            <w:vAlign w:val="bottom"/>
            <w:hideMark/>
          </w:tcPr>
          <w:p w14:paraId="469F2D83" w14:textId="77777777" w:rsidR="00EF0241" w:rsidRPr="00EF0241" w:rsidRDefault="00EF0241" w:rsidP="00EF0241">
            <w:pPr>
              <w:rPr>
                <w:rFonts w:cs="Arial"/>
                <w:sz w:val="20"/>
              </w:rPr>
            </w:pPr>
          </w:p>
        </w:tc>
        <w:tc>
          <w:tcPr>
            <w:tcW w:w="924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3A1CAC3" w14:textId="77777777" w:rsidR="00EF0241" w:rsidRPr="00EF0241" w:rsidRDefault="00EF0241">
            <w:pPr>
              <w:rPr>
                <w:rFonts w:cs="Arial"/>
                <w:szCs w:val="22"/>
              </w:rPr>
            </w:pPr>
            <w:r w:rsidRPr="00EF0241">
              <w:rPr>
                <w:rFonts w:cs="Arial"/>
                <w:szCs w:val="22"/>
              </w:rPr>
              <w:t>Data</w:t>
            </w:r>
            <w:r w:rsidR="0067145C">
              <w:rPr>
                <w:rFonts w:cs="Arial"/>
                <w:szCs w:val="22"/>
              </w:rPr>
              <w:t xml:space="preserve"> on lines 3 through 7 will self-</w:t>
            </w:r>
            <w:r w:rsidRPr="00EF0241">
              <w:rPr>
                <w:rFonts w:cs="Arial"/>
                <w:szCs w:val="22"/>
              </w:rPr>
              <w:t xml:space="preserve">populate </w:t>
            </w:r>
            <w:r w:rsidR="0067145C">
              <w:rPr>
                <w:rFonts w:cs="Arial"/>
                <w:szCs w:val="22"/>
              </w:rPr>
              <w:t>if completing this using the Excel file provided.</w:t>
            </w:r>
          </w:p>
        </w:tc>
        <w:tc>
          <w:tcPr>
            <w:tcW w:w="1236" w:type="dxa"/>
            <w:tcBorders>
              <w:top w:val="nil"/>
              <w:left w:val="nil"/>
              <w:bottom w:val="nil"/>
              <w:right w:val="nil"/>
            </w:tcBorders>
            <w:shd w:val="clear" w:color="auto" w:fill="auto"/>
            <w:noWrap/>
            <w:vAlign w:val="bottom"/>
            <w:hideMark/>
          </w:tcPr>
          <w:p w14:paraId="50EC8251" w14:textId="77777777" w:rsidR="00EF0241" w:rsidRPr="00EF0241" w:rsidRDefault="00EF0241" w:rsidP="00EF0241">
            <w:pPr>
              <w:rPr>
                <w:rFonts w:cs="Arial"/>
                <w:sz w:val="20"/>
              </w:rPr>
            </w:pPr>
          </w:p>
        </w:tc>
      </w:tr>
      <w:tr w:rsidR="00EF0241" w:rsidRPr="00EF0241" w14:paraId="077C61B0" w14:textId="77777777" w:rsidTr="001D31DF">
        <w:trPr>
          <w:trHeight w:val="564"/>
        </w:trPr>
        <w:tc>
          <w:tcPr>
            <w:tcW w:w="222" w:type="dxa"/>
            <w:tcBorders>
              <w:top w:val="nil"/>
              <w:left w:val="nil"/>
              <w:bottom w:val="nil"/>
              <w:right w:val="nil"/>
            </w:tcBorders>
            <w:shd w:val="clear" w:color="auto" w:fill="auto"/>
            <w:noWrap/>
            <w:vAlign w:val="bottom"/>
            <w:hideMark/>
          </w:tcPr>
          <w:p w14:paraId="4B81E797" w14:textId="77777777" w:rsidR="00EF0241" w:rsidRPr="00EF0241" w:rsidRDefault="00EF0241" w:rsidP="00EF0241">
            <w:pPr>
              <w:rPr>
                <w:rFonts w:cs="Arial"/>
                <w:sz w:val="20"/>
              </w:rPr>
            </w:pPr>
          </w:p>
        </w:tc>
        <w:tc>
          <w:tcPr>
            <w:tcW w:w="84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19E77E7" w14:textId="77777777" w:rsidR="00EF0241" w:rsidRPr="00EF0241" w:rsidRDefault="00EF0241" w:rsidP="00EF0241">
            <w:pPr>
              <w:jc w:val="center"/>
              <w:rPr>
                <w:rFonts w:cs="Arial"/>
                <w:szCs w:val="22"/>
              </w:rPr>
            </w:pPr>
            <w:r w:rsidRPr="00EF0241">
              <w:rPr>
                <w:rFonts w:cs="Arial"/>
                <w:szCs w:val="22"/>
              </w:rPr>
              <w:t>3</w:t>
            </w:r>
          </w:p>
        </w:tc>
        <w:tc>
          <w:tcPr>
            <w:tcW w:w="6729" w:type="dxa"/>
            <w:tcBorders>
              <w:top w:val="nil"/>
              <w:left w:val="nil"/>
              <w:bottom w:val="single" w:sz="8" w:space="0" w:color="auto"/>
              <w:right w:val="single" w:sz="8" w:space="0" w:color="auto"/>
            </w:tcBorders>
            <w:shd w:val="clear" w:color="auto" w:fill="auto"/>
            <w:vAlign w:val="center"/>
            <w:hideMark/>
          </w:tcPr>
          <w:p w14:paraId="476AAFE9" w14:textId="77777777" w:rsidR="00EF0241" w:rsidRPr="00EF0241" w:rsidRDefault="00EF0241">
            <w:pPr>
              <w:rPr>
                <w:rFonts w:cs="Arial"/>
                <w:szCs w:val="22"/>
              </w:rPr>
            </w:pPr>
            <w:r w:rsidRPr="00EF0241">
              <w:rPr>
                <w:rFonts w:cs="Arial"/>
                <w:szCs w:val="22"/>
              </w:rPr>
              <w:t xml:space="preserve">Enter the total number of valid surveys received.  Refer to last line in </w:t>
            </w:r>
            <w:r w:rsidR="00830CFC">
              <w:rPr>
                <w:rFonts w:cs="Arial"/>
                <w:szCs w:val="22"/>
              </w:rPr>
              <w:t>“Households to Persons” table</w:t>
            </w:r>
            <w:r w:rsidRPr="00EF0241">
              <w:rPr>
                <w:rFonts w:cs="Arial"/>
                <w:szCs w:val="22"/>
              </w:rPr>
              <w:t>, “Total Number of Households Interviewed.”</w:t>
            </w:r>
          </w:p>
        </w:tc>
        <w:tc>
          <w:tcPr>
            <w:tcW w:w="1676" w:type="dxa"/>
            <w:tcBorders>
              <w:top w:val="nil"/>
              <w:left w:val="nil"/>
              <w:bottom w:val="single" w:sz="8" w:space="0" w:color="auto"/>
              <w:right w:val="single" w:sz="8" w:space="0" w:color="auto"/>
            </w:tcBorders>
            <w:shd w:val="clear" w:color="000000" w:fill="FFFF00"/>
            <w:vAlign w:val="center"/>
          </w:tcPr>
          <w:p w14:paraId="62EB5310" w14:textId="77777777" w:rsidR="00EF0241" w:rsidRPr="00EF0241" w:rsidRDefault="00EF0241" w:rsidP="00EF0241">
            <w:pPr>
              <w:jc w:val="center"/>
              <w:rPr>
                <w:rFonts w:cs="Arial"/>
                <w:szCs w:val="22"/>
              </w:rPr>
            </w:pPr>
          </w:p>
        </w:tc>
        <w:tc>
          <w:tcPr>
            <w:tcW w:w="1236" w:type="dxa"/>
            <w:tcBorders>
              <w:top w:val="nil"/>
              <w:left w:val="nil"/>
              <w:bottom w:val="nil"/>
              <w:right w:val="nil"/>
            </w:tcBorders>
            <w:shd w:val="clear" w:color="auto" w:fill="auto"/>
            <w:noWrap/>
            <w:vAlign w:val="bottom"/>
            <w:hideMark/>
          </w:tcPr>
          <w:p w14:paraId="78DE6959" w14:textId="77777777" w:rsidR="00EF0241" w:rsidRPr="00EF0241" w:rsidRDefault="00EF0241" w:rsidP="00EF0241">
            <w:pPr>
              <w:rPr>
                <w:rFonts w:cs="Arial"/>
                <w:sz w:val="20"/>
              </w:rPr>
            </w:pPr>
          </w:p>
        </w:tc>
      </w:tr>
      <w:tr w:rsidR="00EF0241" w:rsidRPr="00EF0241" w14:paraId="175CF93A" w14:textId="77777777" w:rsidTr="001D31DF">
        <w:trPr>
          <w:trHeight w:val="840"/>
        </w:trPr>
        <w:tc>
          <w:tcPr>
            <w:tcW w:w="222" w:type="dxa"/>
            <w:tcBorders>
              <w:top w:val="nil"/>
              <w:left w:val="nil"/>
              <w:bottom w:val="nil"/>
              <w:right w:val="nil"/>
            </w:tcBorders>
            <w:shd w:val="clear" w:color="auto" w:fill="auto"/>
            <w:noWrap/>
            <w:vAlign w:val="bottom"/>
            <w:hideMark/>
          </w:tcPr>
          <w:p w14:paraId="49BC5535" w14:textId="77777777" w:rsidR="00EF0241" w:rsidRPr="00EF0241" w:rsidRDefault="00EF0241" w:rsidP="00EF0241">
            <w:pPr>
              <w:rPr>
                <w:rFonts w:cs="Arial"/>
                <w:sz w:val="20"/>
              </w:rPr>
            </w:pPr>
          </w:p>
        </w:tc>
        <w:tc>
          <w:tcPr>
            <w:tcW w:w="84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91DBBE7" w14:textId="77777777" w:rsidR="00EF0241" w:rsidRPr="00EF0241" w:rsidRDefault="00EF0241" w:rsidP="00EF0241">
            <w:pPr>
              <w:jc w:val="center"/>
              <w:rPr>
                <w:rFonts w:cs="Arial"/>
                <w:szCs w:val="22"/>
              </w:rPr>
            </w:pPr>
            <w:r w:rsidRPr="00EF0241">
              <w:rPr>
                <w:rFonts w:cs="Arial"/>
                <w:szCs w:val="22"/>
              </w:rPr>
              <w:t>4</w:t>
            </w:r>
          </w:p>
        </w:tc>
        <w:tc>
          <w:tcPr>
            <w:tcW w:w="6729" w:type="dxa"/>
            <w:tcBorders>
              <w:top w:val="nil"/>
              <w:left w:val="nil"/>
              <w:bottom w:val="nil"/>
              <w:right w:val="single" w:sz="8" w:space="0" w:color="auto"/>
            </w:tcBorders>
            <w:shd w:val="clear" w:color="auto" w:fill="auto"/>
            <w:vAlign w:val="center"/>
            <w:hideMark/>
          </w:tcPr>
          <w:p w14:paraId="64BE6B1A" w14:textId="77777777" w:rsidR="00EF0241" w:rsidRPr="00EF0241" w:rsidRDefault="00EF0241" w:rsidP="00EF0241">
            <w:pPr>
              <w:rPr>
                <w:rFonts w:cs="Arial"/>
                <w:szCs w:val="22"/>
              </w:rPr>
            </w:pPr>
            <w:r w:rsidRPr="00EF0241">
              <w:rPr>
                <w:rFonts w:cs="Arial"/>
                <w:szCs w:val="22"/>
              </w:rPr>
              <w:t xml:space="preserve">Enter the total number of </w:t>
            </w:r>
            <w:r w:rsidRPr="00EF0241">
              <w:rPr>
                <w:rFonts w:cs="Arial"/>
                <w:b/>
                <w:bCs/>
                <w:szCs w:val="22"/>
              </w:rPr>
              <w:t>persons</w:t>
            </w:r>
            <w:r w:rsidRPr="00EF0241">
              <w:rPr>
                <w:rFonts w:cs="Arial"/>
                <w:szCs w:val="22"/>
              </w:rPr>
              <w:t xml:space="preserve"> in the responding households.  Refer to last line in </w:t>
            </w:r>
            <w:r w:rsidR="00830CFC">
              <w:rPr>
                <w:rFonts w:cs="Arial"/>
                <w:szCs w:val="22"/>
              </w:rPr>
              <w:t xml:space="preserve">“Households to Persons” table, </w:t>
            </w:r>
            <w:r w:rsidRPr="00EF0241">
              <w:rPr>
                <w:rFonts w:cs="Arial"/>
                <w:szCs w:val="22"/>
              </w:rPr>
              <w:t xml:space="preserve">“Total Number of Persons Interviewed.”  </w:t>
            </w:r>
          </w:p>
        </w:tc>
        <w:tc>
          <w:tcPr>
            <w:tcW w:w="1676" w:type="dxa"/>
            <w:tcBorders>
              <w:top w:val="nil"/>
              <w:left w:val="nil"/>
              <w:bottom w:val="nil"/>
              <w:right w:val="single" w:sz="8" w:space="0" w:color="auto"/>
            </w:tcBorders>
            <w:shd w:val="clear" w:color="000000" w:fill="FFFF00"/>
            <w:vAlign w:val="center"/>
          </w:tcPr>
          <w:p w14:paraId="781FAAA5" w14:textId="77777777" w:rsidR="00EF0241" w:rsidRPr="00EF0241" w:rsidRDefault="00EF0241" w:rsidP="00EF0241">
            <w:pPr>
              <w:jc w:val="center"/>
              <w:rPr>
                <w:rFonts w:cs="Arial"/>
                <w:szCs w:val="22"/>
              </w:rPr>
            </w:pPr>
          </w:p>
        </w:tc>
        <w:tc>
          <w:tcPr>
            <w:tcW w:w="1236" w:type="dxa"/>
            <w:tcBorders>
              <w:top w:val="nil"/>
              <w:left w:val="nil"/>
              <w:bottom w:val="nil"/>
              <w:right w:val="nil"/>
            </w:tcBorders>
            <w:shd w:val="clear" w:color="auto" w:fill="auto"/>
            <w:noWrap/>
            <w:vAlign w:val="bottom"/>
            <w:hideMark/>
          </w:tcPr>
          <w:p w14:paraId="71E272DA" w14:textId="77777777" w:rsidR="00EF0241" w:rsidRPr="00EF0241" w:rsidRDefault="00EF0241" w:rsidP="00EF0241">
            <w:pPr>
              <w:rPr>
                <w:rFonts w:cs="Arial"/>
                <w:sz w:val="20"/>
              </w:rPr>
            </w:pPr>
          </w:p>
        </w:tc>
      </w:tr>
      <w:tr w:rsidR="00EF0241" w:rsidRPr="00EF0241" w14:paraId="7D370809" w14:textId="77777777" w:rsidTr="001D31DF">
        <w:trPr>
          <w:trHeight w:val="588"/>
        </w:trPr>
        <w:tc>
          <w:tcPr>
            <w:tcW w:w="222" w:type="dxa"/>
            <w:tcBorders>
              <w:top w:val="nil"/>
              <w:left w:val="nil"/>
              <w:bottom w:val="nil"/>
              <w:right w:val="nil"/>
            </w:tcBorders>
            <w:shd w:val="clear" w:color="auto" w:fill="auto"/>
            <w:noWrap/>
            <w:vAlign w:val="bottom"/>
            <w:hideMark/>
          </w:tcPr>
          <w:p w14:paraId="64D1EC6D" w14:textId="77777777" w:rsidR="00EF0241" w:rsidRPr="00EF0241" w:rsidRDefault="00EF0241" w:rsidP="00EF0241">
            <w:pPr>
              <w:rPr>
                <w:rFonts w:cs="Arial"/>
                <w:sz w:val="20"/>
              </w:rPr>
            </w:pPr>
          </w:p>
        </w:tc>
        <w:tc>
          <w:tcPr>
            <w:tcW w:w="84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46800F0" w14:textId="77777777" w:rsidR="00EF0241" w:rsidRPr="00EF0241" w:rsidRDefault="00EF0241" w:rsidP="00EF0241">
            <w:pPr>
              <w:jc w:val="center"/>
              <w:rPr>
                <w:rFonts w:cs="Arial"/>
                <w:szCs w:val="22"/>
              </w:rPr>
            </w:pPr>
            <w:r w:rsidRPr="00EF0241">
              <w:rPr>
                <w:rFonts w:cs="Arial"/>
                <w:szCs w:val="22"/>
              </w:rPr>
              <w:t>5</w:t>
            </w:r>
          </w:p>
        </w:tc>
        <w:tc>
          <w:tcPr>
            <w:tcW w:w="6729" w:type="dxa"/>
            <w:tcBorders>
              <w:top w:val="single" w:sz="8" w:space="0" w:color="auto"/>
              <w:left w:val="nil"/>
              <w:bottom w:val="single" w:sz="8" w:space="0" w:color="auto"/>
              <w:right w:val="single" w:sz="8" w:space="0" w:color="auto"/>
            </w:tcBorders>
            <w:shd w:val="clear" w:color="auto" w:fill="auto"/>
            <w:vAlign w:val="center"/>
            <w:hideMark/>
          </w:tcPr>
          <w:p w14:paraId="04F8F43F" w14:textId="77777777" w:rsidR="00EF0241" w:rsidRPr="00EF0241" w:rsidRDefault="00EF0241" w:rsidP="00EF0241">
            <w:pPr>
              <w:rPr>
                <w:rFonts w:cs="Arial"/>
                <w:szCs w:val="22"/>
              </w:rPr>
            </w:pPr>
            <w:r w:rsidRPr="00EF0241">
              <w:rPr>
                <w:rFonts w:cs="Arial"/>
                <w:szCs w:val="22"/>
              </w:rPr>
              <w:t>Average household size from valid surveys.  [Divide line 4 by line 3).</w:t>
            </w:r>
          </w:p>
        </w:tc>
        <w:tc>
          <w:tcPr>
            <w:tcW w:w="1676" w:type="dxa"/>
            <w:tcBorders>
              <w:top w:val="single" w:sz="8" w:space="0" w:color="auto"/>
              <w:left w:val="nil"/>
              <w:bottom w:val="single" w:sz="8" w:space="0" w:color="auto"/>
              <w:right w:val="single" w:sz="8" w:space="0" w:color="auto"/>
            </w:tcBorders>
            <w:shd w:val="clear" w:color="000000" w:fill="FFFF00"/>
            <w:vAlign w:val="center"/>
          </w:tcPr>
          <w:p w14:paraId="5DBECE6E" w14:textId="77777777" w:rsidR="00EF0241" w:rsidRPr="00EF0241" w:rsidRDefault="00EF0241" w:rsidP="00EF0241">
            <w:pPr>
              <w:jc w:val="center"/>
              <w:rPr>
                <w:rFonts w:cs="Arial"/>
                <w:szCs w:val="22"/>
              </w:rPr>
            </w:pPr>
          </w:p>
        </w:tc>
        <w:tc>
          <w:tcPr>
            <w:tcW w:w="1236" w:type="dxa"/>
            <w:tcBorders>
              <w:top w:val="nil"/>
              <w:left w:val="nil"/>
              <w:bottom w:val="nil"/>
              <w:right w:val="nil"/>
            </w:tcBorders>
            <w:shd w:val="clear" w:color="auto" w:fill="auto"/>
            <w:noWrap/>
            <w:vAlign w:val="bottom"/>
            <w:hideMark/>
          </w:tcPr>
          <w:p w14:paraId="7C023EFA" w14:textId="77777777" w:rsidR="00EF0241" w:rsidRPr="00EF0241" w:rsidRDefault="00EF0241" w:rsidP="00EF0241">
            <w:pPr>
              <w:rPr>
                <w:rFonts w:cs="Arial"/>
                <w:sz w:val="20"/>
              </w:rPr>
            </w:pPr>
          </w:p>
        </w:tc>
      </w:tr>
      <w:tr w:rsidR="00EF0241" w:rsidRPr="00EF0241" w14:paraId="70C925A6" w14:textId="77777777" w:rsidTr="001D31DF">
        <w:trPr>
          <w:trHeight w:val="780"/>
        </w:trPr>
        <w:tc>
          <w:tcPr>
            <w:tcW w:w="222" w:type="dxa"/>
            <w:tcBorders>
              <w:top w:val="nil"/>
              <w:left w:val="nil"/>
              <w:bottom w:val="nil"/>
              <w:right w:val="nil"/>
            </w:tcBorders>
            <w:shd w:val="clear" w:color="auto" w:fill="auto"/>
            <w:noWrap/>
            <w:vAlign w:val="bottom"/>
            <w:hideMark/>
          </w:tcPr>
          <w:p w14:paraId="433C2DFE" w14:textId="77777777" w:rsidR="00EF0241" w:rsidRPr="00EF0241" w:rsidRDefault="00EF0241" w:rsidP="00EF0241">
            <w:pPr>
              <w:rPr>
                <w:rFonts w:cs="Arial"/>
                <w:sz w:val="20"/>
              </w:rPr>
            </w:pPr>
          </w:p>
        </w:tc>
        <w:tc>
          <w:tcPr>
            <w:tcW w:w="84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6BD3253" w14:textId="77777777" w:rsidR="00EF0241" w:rsidRPr="00EF0241" w:rsidRDefault="00EF0241" w:rsidP="00EF0241">
            <w:pPr>
              <w:jc w:val="center"/>
              <w:rPr>
                <w:rFonts w:cs="Arial"/>
                <w:szCs w:val="22"/>
              </w:rPr>
            </w:pPr>
            <w:r w:rsidRPr="00EF0241">
              <w:rPr>
                <w:rFonts w:cs="Arial"/>
                <w:szCs w:val="22"/>
              </w:rPr>
              <w:t>6</w:t>
            </w:r>
          </w:p>
        </w:tc>
        <w:tc>
          <w:tcPr>
            <w:tcW w:w="6729" w:type="dxa"/>
            <w:tcBorders>
              <w:top w:val="nil"/>
              <w:left w:val="nil"/>
              <w:bottom w:val="single" w:sz="8" w:space="0" w:color="auto"/>
              <w:right w:val="single" w:sz="8" w:space="0" w:color="auto"/>
            </w:tcBorders>
            <w:shd w:val="clear" w:color="auto" w:fill="auto"/>
            <w:vAlign w:val="center"/>
            <w:hideMark/>
          </w:tcPr>
          <w:p w14:paraId="53409E2D" w14:textId="77777777" w:rsidR="00EF0241" w:rsidRPr="00EF0241" w:rsidRDefault="00EF0241">
            <w:pPr>
              <w:rPr>
                <w:rFonts w:cs="Arial"/>
                <w:szCs w:val="22"/>
              </w:rPr>
            </w:pPr>
            <w:r w:rsidRPr="00EF0241">
              <w:rPr>
                <w:rFonts w:cs="Arial"/>
                <w:szCs w:val="22"/>
              </w:rPr>
              <w:t xml:space="preserve">Enter the total number of </w:t>
            </w:r>
            <w:r w:rsidRPr="00EF0241">
              <w:rPr>
                <w:rFonts w:cs="Arial"/>
                <w:b/>
                <w:bCs/>
                <w:szCs w:val="22"/>
              </w:rPr>
              <w:t>persons</w:t>
            </w:r>
            <w:r w:rsidRPr="00EF0241">
              <w:rPr>
                <w:rFonts w:cs="Arial"/>
                <w:szCs w:val="22"/>
              </w:rPr>
              <w:t xml:space="preserve"> living in the low- and moderate-income households interviewed.  Refer to total of Column C</w:t>
            </w:r>
            <w:r w:rsidR="00830CFC">
              <w:rPr>
                <w:rFonts w:cs="Arial"/>
                <w:szCs w:val="22"/>
              </w:rPr>
              <w:t xml:space="preserve"> in the “Households to Persons” table</w:t>
            </w:r>
            <w:r w:rsidRPr="00EF0241">
              <w:rPr>
                <w:rFonts w:cs="Arial"/>
                <w:szCs w:val="22"/>
              </w:rPr>
              <w:t>.</w:t>
            </w:r>
          </w:p>
        </w:tc>
        <w:tc>
          <w:tcPr>
            <w:tcW w:w="1676" w:type="dxa"/>
            <w:tcBorders>
              <w:top w:val="nil"/>
              <w:left w:val="nil"/>
              <w:bottom w:val="single" w:sz="8" w:space="0" w:color="auto"/>
              <w:right w:val="single" w:sz="8" w:space="0" w:color="auto"/>
            </w:tcBorders>
            <w:shd w:val="clear" w:color="000000" w:fill="FFFF00"/>
            <w:vAlign w:val="center"/>
          </w:tcPr>
          <w:p w14:paraId="71010048" w14:textId="77777777" w:rsidR="00EF0241" w:rsidRPr="00EF0241" w:rsidRDefault="00EF0241" w:rsidP="00EF0241">
            <w:pPr>
              <w:jc w:val="center"/>
              <w:rPr>
                <w:rFonts w:cs="Arial"/>
                <w:szCs w:val="22"/>
              </w:rPr>
            </w:pPr>
          </w:p>
        </w:tc>
        <w:tc>
          <w:tcPr>
            <w:tcW w:w="1236" w:type="dxa"/>
            <w:tcBorders>
              <w:top w:val="nil"/>
              <w:left w:val="nil"/>
              <w:bottom w:val="nil"/>
              <w:right w:val="nil"/>
            </w:tcBorders>
            <w:shd w:val="clear" w:color="auto" w:fill="auto"/>
            <w:noWrap/>
            <w:vAlign w:val="bottom"/>
            <w:hideMark/>
          </w:tcPr>
          <w:p w14:paraId="4E74C57D" w14:textId="77777777" w:rsidR="00EF0241" w:rsidRPr="00EF0241" w:rsidRDefault="00EF0241" w:rsidP="00EF0241">
            <w:pPr>
              <w:rPr>
                <w:rFonts w:cs="Arial"/>
                <w:sz w:val="20"/>
              </w:rPr>
            </w:pPr>
          </w:p>
        </w:tc>
      </w:tr>
      <w:tr w:rsidR="00EF0932" w:rsidRPr="00EF0241" w14:paraId="35B3C234" w14:textId="77777777" w:rsidTr="00E60272">
        <w:trPr>
          <w:trHeight w:val="840"/>
        </w:trPr>
        <w:tc>
          <w:tcPr>
            <w:tcW w:w="222" w:type="dxa"/>
            <w:tcBorders>
              <w:top w:val="nil"/>
              <w:left w:val="nil"/>
              <w:bottom w:val="nil"/>
              <w:right w:val="nil"/>
            </w:tcBorders>
            <w:shd w:val="clear" w:color="auto" w:fill="auto"/>
            <w:noWrap/>
            <w:vAlign w:val="bottom"/>
            <w:hideMark/>
          </w:tcPr>
          <w:p w14:paraId="6FB637F4" w14:textId="77777777" w:rsidR="00EF0932" w:rsidRPr="00EF0241" w:rsidRDefault="00EF0932" w:rsidP="00EF0241">
            <w:pPr>
              <w:rPr>
                <w:rFonts w:cs="Arial"/>
                <w:sz w:val="20"/>
              </w:rPr>
            </w:pPr>
          </w:p>
        </w:tc>
        <w:tc>
          <w:tcPr>
            <w:tcW w:w="841" w:type="dxa"/>
            <w:gridSpan w:val="2"/>
            <w:tcBorders>
              <w:top w:val="nil"/>
              <w:left w:val="single" w:sz="8" w:space="0" w:color="auto"/>
              <w:bottom w:val="single" w:sz="8" w:space="0" w:color="000000"/>
              <w:right w:val="single" w:sz="8" w:space="0" w:color="auto"/>
            </w:tcBorders>
            <w:shd w:val="clear" w:color="auto" w:fill="auto"/>
            <w:vAlign w:val="center"/>
            <w:hideMark/>
          </w:tcPr>
          <w:p w14:paraId="3C8D8626" w14:textId="77777777" w:rsidR="00EF0932" w:rsidRPr="00EF0241" w:rsidRDefault="00EF0932" w:rsidP="00EF0241">
            <w:pPr>
              <w:jc w:val="center"/>
              <w:rPr>
                <w:rFonts w:cs="Arial"/>
                <w:szCs w:val="22"/>
              </w:rPr>
            </w:pPr>
            <w:r w:rsidRPr="00EF0241">
              <w:rPr>
                <w:rFonts w:cs="Arial"/>
                <w:szCs w:val="22"/>
              </w:rPr>
              <w:t>7</w:t>
            </w:r>
          </w:p>
        </w:tc>
        <w:tc>
          <w:tcPr>
            <w:tcW w:w="6729" w:type="dxa"/>
            <w:tcBorders>
              <w:top w:val="nil"/>
              <w:left w:val="nil"/>
              <w:bottom w:val="single" w:sz="8" w:space="0" w:color="auto"/>
              <w:right w:val="single" w:sz="8" w:space="0" w:color="auto"/>
            </w:tcBorders>
            <w:shd w:val="clear" w:color="auto" w:fill="auto"/>
            <w:vAlign w:val="center"/>
            <w:hideMark/>
          </w:tcPr>
          <w:p w14:paraId="1C60390C" w14:textId="7EA90C14" w:rsidR="00EF0932" w:rsidRPr="00EF0241" w:rsidRDefault="00464EED">
            <w:pPr>
              <w:rPr>
                <w:rFonts w:cs="Arial"/>
                <w:szCs w:val="22"/>
              </w:rPr>
            </w:pPr>
            <w:r>
              <w:rPr>
                <w:rFonts w:cs="Arial"/>
                <w:szCs w:val="22"/>
              </w:rPr>
              <w:t xml:space="preserve">Resulting LMI percentage:  </w:t>
            </w:r>
            <w:r w:rsidR="0067145C">
              <w:rPr>
                <w:rFonts w:cs="Arial"/>
                <w:szCs w:val="22"/>
              </w:rPr>
              <w:t>D</w:t>
            </w:r>
            <w:r w:rsidR="00EF0932" w:rsidRPr="00EF0241">
              <w:rPr>
                <w:rFonts w:cs="Arial"/>
                <w:szCs w:val="22"/>
              </w:rPr>
              <w:t xml:space="preserve">ivide line 6 by line 4. This is the estimated percentage of low- and moderate-income persons living in the service area. </w:t>
            </w:r>
          </w:p>
        </w:tc>
        <w:tc>
          <w:tcPr>
            <w:tcW w:w="1676" w:type="dxa"/>
            <w:tcBorders>
              <w:top w:val="nil"/>
              <w:left w:val="nil"/>
              <w:bottom w:val="single" w:sz="8" w:space="0" w:color="auto"/>
              <w:right w:val="single" w:sz="8" w:space="0" w:color="auto"/>
            </w:tcBorders>
            <w:shd w:val="clear" w:color="000000" w:fill="FFFF00"/>
            <w:vAlign w:val="center"/>
          </w:tcPr>
          <w:p w14:paraId="327941A6" w14:textId="77777777" w:rsidR="00EF0932" w:rsidRPr="00EF0241" w:rsidRDefault="00EF0932" w:rsidP="00EF0241">
            <w:pPr>
              <w:jc w:val="center"/>
              <w:rPr>
                <w:rFonts w:cs="Arial"/>
                <w:szCs w:val="22"/>
              </w:rPr>
            </w:pPr>
          </w:p>
        </w:tc>
        <w:tc>
          <w:tcPr>
            <w:tcW w:w="1236" w:type="dxa"/>
            <w:tcBorders>
              <w:top w:val="nil"/>
              <w:left w:val="nil"/>
              <w:bottom w:val="nil"/>
              <w:right w:val="nil"/>
            </w:tcBorders>
            <w:shd w:val="clear" w:color="auto" w:fill="auto"/>
            <w:noWrap/>
            <w:vAlign w:val="bottom"/>
          </w:tcPr>
          <w:p w14:paraId="70D8514C" w14:textId="77777777" w:rsidR="00EF0932" w:rsidRPr="00EF0241" w:rsidRDefault="00EF0932" w:rsidP="00EF0241">
            <w:pPr>
              <w:rPr>
                <w:rFonts w:cs="Arial"/>
                <w:sz w:val="20"/>
              </w:rPr>
            </w:pPr>
          </w:p>
        </w:tc>
      </w:tr>
    </w:tbl>
    <w:p w14:paraId="4C2E0674" w14:textId="77777777" w:rsidR="00C814FD" w:rsidRDefault="00C814FD">
      <w:r>
        <w:br w:type="page"/>
      </w:r>
    </w:p>
    <w:p w14:paraId="1CBA6782" w14:textId="77777777" w:rsidR="001A6337" w:rsidRDefault="001A6337" w:rsidP="00287EBA">
      <w:pPr>
        <w:pStyle w:val="Header"/>
        <w:tabs>
          <w:tab w:val="clear" w:pos="4320"/>
          <w:tab w:val="clear" w:pos="8640"/>
        </w:tabs>
      </w:pPr>
    </w:p>
    <w:p w14:paraId="3621B820" w14:textId="77777777" w:rsidR="005B5A69" w:rsidRDefault="005B5A69" w:rsidP="001D31DF">
      <w:pPr>
        <w:jc w:val="right"/>
        <w:rPr>
          <w:b/>
          <w:sz w:val="24"/>
        </w:rPr>
      </w:pPr>
      <w:r w:rsidRPr="00643545">
        <w:rPr>
          <w:b/>
          <w:sz w:val="24"/>
        </w:rPr>
        <w:t xml:space="preserve">Attachment </w:t>
      </w:r>
      <w:r w:rsidR="00D25FB3">
        <w:rPr>
          <w:b/>
          <w:sz w:val="24"/>
        </w:rPr>
        <w:t>3</w:t>
      </w:r>
    </w:p>
    <w:p w14:paraId="39A80ED0" w14:textId="77777777" w:rsidR="00473771" w:rsidRPr="003A3AA4" w:rsidRDefault="00473771" w:rsidP="00473771">
      <w:pPr>
        <w:rPr>
          <w:rFonts w:ascii="Calibri" w:hAnsi="Calibri"/>
          <w:b/>
          <w:sz w:val="32"/>
          <w:szCs w:val="22"/>
        </w:rPr>
      </w:pPr>
      <w:r>
        <w:rPr>
          <w:rFonts w:ascii="Calibri" w:hAnsi="Calibri"/>
          <w:b/>
          <w:sz w:val="32"/>
          <w:szCs w:val="22"/>
        </w:rPr>
        <w:t xml:space="preserve">Documentation of Income Survey </w:t>
      </w:r>
      <w:r w:rsidR="007A0B69">
        <w:rPr>
          <w:rFonts w:ascii="Calibri" w:hAnsi="Calibri"/>
          <w:b/>
          <w:sz w:val="32"/>
          <w:szCs w:val="22"/>
        </w:rPr>
        <w:t xml:space="preserve">Methodology </w:t>
      </w:r>
      <w:r>
        <w:rPr>
          <w:rFonts w:ascii="Calibri" w:hAnsi="Calibri"/>
          <w:b/>
          <w:sz w:val="32"/>
          <w:szCs w:val="22"/>
        </w:rPr>
        <w:t>Followed</w:t>
      </w:r>
    </w:p>
    <w:tbl>
      <w:tblPr>
        <w:tblStyle w:val="TableGrid"/>
        <w:tblW w:w="0" w:type="auto"/>
        <w:tblLook w:val="04A0" w:firstRow="1" w:lastRow="0" w:firstColumn="1" w:lastColumn="0" w:noHBand="0" w:noVBand="1"/>
      </w:tblPr>
      <w:tblGrid>
        <w:gridCol w:w="9576"/>
      </w:tblGrid>
      <w:tr w:rsidR="00473771" w:rsidRPr="0091211A" w14:paraId="4A2FC677" w14:textId="77777777" w:rsidTr="001D31DF">
        <w:trPr>
          <w:trHeight w:val="233"/>
        </w:trPr>
        <w:tc>
          <w:tcPr>
            <w:tcW w:w="9576" w:type="dxa"/>
          </w:tcPr>
          <w:p w14:paraId="7F4D0E6F" w14:textId="77777777" w:rsidR="00473771" w:rsidRPr="00643545" w:rsidRDefault="00473771" w:rsidP="008C4E17">
            <w:pPr>
              <w:rPr>
                <w:rFonts w:cs="Arial"/>
                <w:szCs w:val="22"/>
              </w:rPr>
            </w:pPr>
            <w:r w:rsidRPr="00643545">
              <w:rPr>
                <w:rFonts w:cs="Arial"/>
                <w:szCs w:val="22"/>
              </w:rPr>
              <w:t>Applicant Jurisdiction:</w:t>
            </w:r>
          </w:p>
        </w:tc>
      </w:tr>
      <w:tr w:rsidR="00F27FD5" w:rsidRPr="0091211A" w14:paraId="3F6CE968" w14:textId="77777777" w:rsidTr="00753816">
        <w:tc>
          <w:tcPr>
            <w:tcW w:w="9576" w:type="dxa"/>
          </w:tcPr>
          <w:p w14:paraId="25DD8CBD" w14:textId="77777777" w:rsidR="00F27FD5" w:rsidRDefault="00F27FD5" w:rsidP="008C4E17">
            <w:pPr>
              <w:rPr>
                <w:rFonts w:cs="Arial"/>
                <w:szCs w:val="22"/>
              </w:rPr>
            </w:pPr>
            <w:r w:rsidRPr="00643545">
              <w:rPr>
                <w:rFonts w:cs="Arial"/>
                <w:szCs w:val="22"/>
              </w:rPr>
              <w:t>Survey Coordinator’s Name</w:t>
            </w:r>
            <w:r>
              <w:rPr>
                <w:rFonts w:cs="Arial"/>
                <w:szCs w:val="22"/>
              </w:rPr>
              <w:t>/Ph #</w:t>
            </w:r>
            <w:r w:rsidRPr="00643545">
              <w:rPr>
                <w:rFonts w:cs="Arial"/>
                <w:szCs w:val="22"/>
              </w:rPr>
              <w:t>:</w:t>
            </w:r>
          </w:p>
        </w:tc>
      </w:tr>
      <w:tr w:rsidR="00F27FD5" w:rsidRPr="0091211A" w14:paraId="351110C0" w14:textId="77777777" w:rsidTr="00753816">
        <w:tc>
          <w:tcPr>
            <w:tcW w:w="9576" w:type="dxa"/>
          </w:tcPr>
          <w:p w14:paraId="5042FDD7" w14:textId="77777777" w:rsidR="00F27FD5" w:rsidRPr="00643545" w:rsidRDefault="00F27FD5" w:rsidP="008C4E17">
            <w:pPr>
              <w:rPr>
                <w:rFonts w:cs="Arial"/>
                <w:szCs w:val="22"/>
              </w:rPr>
            </w:pPr>
            <w:r>
              <w:rPr>
                <w:rFonts w:cs="Arial"/>
                <w:szCs w:val="22"/>
              </w:rPr>
              <w:t xml:space="preserve">Date of Survey:  </w:t>
            </w:r>
          </w:p>
        </w:tc>
      </w:tr>
      <w:tr w:rsidR="00473771" w:rsidRPr="0091211A" w14:paraId="58069D10" w14:textId="77777777" w:rsidTr="008C4E17">
        <w:tc>
          <w:tcPr>
            <w:tcW w:w="9576" w:type="dxa"/>
          </w:tcPr>
          <w:p w14:paraId="6ABC61F3" w14:textId="77777777" w:rsidR="00473771" w:rsidRPr="00643545" w:rsidRDefault="005865CE" w:rsidP="008C4E17">
            <w:pPr>
              <w:rPr>
                <w:rFonts w:cs="Arial"/>
                <w:szCs w:val="22"/>
              </w:rPr>
            </w:pPr>
            <w:r>
              <w:rPr>
                <w:rFonts w:cs="Arial"/>
                <w:szCs w:val="22"/>
              </w:rPr>
              <w:t>Service Area:</w:t>
            </w:r>
          </w:p>
        </w:tc>
      </w:tr>
      <w:tr w:rsidR="00473771" w:rsidRPr="0091211A" w14:paraId="583D5CA5" w14:textId="77777777" w:rsidTr="008C4E17">
        <w:tc>
          <w:tcPr>
            <w:tcW w:w="9576" w:type="dxa"/>
          </w:tcPr>
          <w:p w14:paraId="10C45D56" w14:textId="77777777" w:rsidR="00473771" w:rsidRPr="00643545" w:rsidRDefault="00473771" w:rsidP="008C4E17">
            <w:pPr>
              <w:rPr>
                <w:rFonts w:cs="Arial"/>
                <w:szCs w:val="22"/>
              </w:rPr>
            </w:pPr>
            <w:r w:rsidRPr="00643545">
              <w:rPr>
                <w:rFonts w:cs="Arial"/>
                <w:szCs w:val="22"/>
              </w:rPr>
              <w:t>Potential CDBG Project:</w:t>
            </w:r>
          </w:p>
        </w:tc>
      </w:tr>
    </w:tbl>
    <w:p w14:paraId="45180CD1" w14:textId="77777777" w:rsidR="00473771" w:rsidRPr="001D31DF" w:rsidRDefault="00473771" w:rsidP="00473771">
      <w:pPr>
        <w:rPr>
          <w:rFonts w:cs="Arial"/>
          <w:sz w:val="18"/>
          <w:szCs w:val="22"/>
        </w:rPr>
      </w:pPr>
    </w:p>
    <w:p w14:paraId="46B096D3" w14:textId="77777777" w:rsidR="00473771" w:rsidRPr="00643545" w:rsidRDefault="00153452" w:rsidP="00473771">
      <w:pPr>
        <w:rPr>
          <w:rFonts w:cs="Arial"/>
          <w:szCs w:val="22"/>
        </w:rPr>
      </w:pPr>
      <w:r w:rsidRPr="00643545">
        <w:rPr>
          <w:rFonts w:cs="Arial"/>
          <w:szCs w:val="22"/>
        </w:rPr>
        <w:t>With your</w:t>
      </w:r>
      <w:r w:rsidR="007A0B69">
        <w:rPr>
          <w:rFonts w:cs="Arial"/>
          <w:szCs w:val="22"/>
        </w:rPr>
        <w:t xml:space="preserve"> CDBG</w:t>
      </w:r>
      <w:r w:rsidRPr="00643545">
        <w:rPr>
          <w:rFonts w:cs="Arial"/>
          <w:szCs w:val="22"/>
        </w:rPr>
        <w:t xml:space="preserve"> application, submit</w:t>
      </w:r>
      <w:r w:rsidR="00473771" w:rsidRPr="00643545">
        <w:rPr>
          <w:rFonts w:cs="Arial"/>
          <w:szCs w:val="22"/>
        </w:rPr>
        <w:t xml:space="preserve"> a written description of your survey methodology that addresses the following questions.  This will help ensure you conduct a survey meeting CDBG requirements.</w:t>
      </w:r>
    </w:p>
    <w:p w14:paraId="7F9701E0" w14:textId="77777777" w:rsidR="00473771" w:rsidRPr="001D31DF" w:rsidRDefault="00473771" w:rsidP="00473771">
      <w:pPr>
        <w:rPr>
          <w:rFonts w:ascii="Calibri" w:hAnsi="Calibri"/>
          <w:sz w:val="18"/>
          <w:szCs w:val="22"/>
        </w:rPr>
      </w:pPr>
    </w:p>
    <w:p w14:paraId="5F2FFDC9" w14:textId="77777777" w:rsidR="00473771" w:rsidRPr="003A3AA4" w:rsidRDefault="00473771" w:rsidP="00643545">
      <w:pPr>
        <w:pStyle w:val="ListParagraph"/>
        <w:numPr>
          <w:ilvl w:val="0"/>
          <w:numId w:val="20"/>
        </w:numPr>
        <w:spacing w:after="200"/>
        <w:ind w:left="360"/>
        <w:contextualSpacing w:val="0"/>
      </w:pPr>
      <w:r w:rsidRPr="003A3AA4">
        <w:t xml:space="preserve">Explain goals for survey (incomes, housing needs, </w:t>
      </w:r>
      <w:r w:rsidR="007A0B69">
        <w:t>prioritize community development</w:t>
      </w:r>
      <w:r w:rsidRPr="003A3AA4">
        <w:t>, other?)</w:t>
      </w:r>
      <w:r w:rsidR="007A0B69">
        <w:t>.</w:t>
      </w:r>
    </w:p>
    <w:p w14:paraId="4F27FB55" w14:textId="77777777" w:rsidR="00617F1E" w:rsidRDefault="00473771" w:rsidP="00617F1E">
      <w:pPr>
        <w:pStyle w:val="ListParagraph"/>
        <w:numPr>
          <w:ilvl w:val="0"/>
          <w:numId w:val="20"/>
        </w:numPr>
        <w:spacing w:after="200"/>
        <w:ind w:left="360"/>
        <w:contextualSpacing w:val="0"/>
      </w:pPr>
      <w:r w:rsidRPr="003A3AA4">
        <w:t xml:space="preserve">Which guide (CDBG or IACC) </w:t>
      </w:r>
      <w:r>
        <w:t>was</w:t>
      </w:r>
      <w:r w:rsidRPr="003A3AA4">
        <w:t xml:space="preserve"> </w:t>
      </w:r>
      <w:r>
        <w:t>used</w:t>
      </w:r>
      <w:r w:rsidR="007A0B69">
        <w:t xml:space="preserve"> and</w:t>
      </w:r>
      <w:r w:rsidRPr="003A3AA4">
        <w:t xml:space="preserve"> why</w:t>
      </w:r>
      <w:r w:rsidR="007A0B69">
        <w:t>?</w:t>
      </w:r>
    </w:p>
    <w:p w14:paraId="4BE1DA9F" w14:textId="77777777" w:rsidR="00617F1E" w:rsidRDefault="00473771">
      <w:pPr>
        <w:pStyle w:val="ListParagraph"/>
        <w:numPr>
          <w:ilvl w:val="0"/>
          <w:numId w:val="20"/>
        </w:numPr>
        <w:spacing w:after="200"/>
        <w:ind w:left="360"/>
        <w:contextualSpacing w:val="0"/>
      </w:pPr>
      <w:r w:rsidRPr="003A3AA4">
        <w:t>What are the geographic boundaries of your service area, and how many households are in it? (maps and brief narrative needed)</w:t>
      </w:r>
      <w:r w:rsidR="00617F1E" w:rsidRPr="00617F1E">
        <w:t xml:space="preserve"> </w:t>
      </w:r>
    </w:p>
    <w:p w14:paraId="328CF16F" w14:textId="77777777" w:rsidR="00617F1E" w:rsidRDefault="00617F1E" w:rsidP="00617F1E">
      <w:pPr>
        <w:pStyle w:val="ListParagraph"/>
        <w:numPr>
          <w:ilvl w:val="0"/>
          <w:numId w:val="20"/>
        </w:numPr>
        <w:spacing w:after="200"/>
        <w:ind w:left="360"/>
        <w:contextualSpacing w:val="0"/>
      </w:pPr>
      <w:r w:rsidRPr="003A3AA4">
        <w:t>Who perform</w:t>
      </w:r>
      <w:r>
        <w:t>ed the</w:t>
      </w:r>
      <w:r w:rsidRPr="003A3AA4">
        <w:t xml:space="preserve"> survey? How </w:t>
      </w:r>
      <w:r>
        <w:t>did</w:t>
      </w:r>
      <w:r w:rsidRPr="003A3AA4">
        <w:t xml:space="preserve"> you train survey takers?  Who </w:t>
      </w:r>
      <w:r>
        <w:t>was</w:t>
      </w:r>
      <w:r w:rsidRPr="003A3AA4">
        <w:t xml:space="preserve"> the </w:t>
      </w:r>
      <w:r w:rsidR="00114736">
        <w:t>Survey Coordinator</w:t>
      </w:r>
      <w:r w:rsidR="007A0B69">
        <w:t>?</w:t>
      </w:r>
      <w:r w:rsidRPr="00617F1E">
        <w:t xml:space="preserve"> </w:t>
      </w:r>
    </w:p>
    <w:p w14:paraId="641709D6" w14:textId="77777777" w:rsidR="00617F1E" w:rsidRDefault="00617F1E" w:rsidP="00617F1E">
      <w:pPr>
        <w:pStyle w:val="ListParagraph"/>
        <w:numPr>
          <w:ilvl w:val="0"/>
          <w:numId w:val="20"/>
        </w:numPr>
        <w:spacing w:after="200"/>
        <w:ind w:left="360"/>
        <w:contextualSpacing w:val="0"/>
      </w:pPr>
      <w:r w:rsidRPr="003A3AA4">
        <w:t xml:space="preserve">How </w:t>
      </w:r>
      <w:r>
        <w:t>did</w:t>
      </w:r>
      <w:r w:rsidRPr="003A3AA4">
        <w:t xml:space="preserve"> you publicize the </w:t>
      </w:r>
      <w:r w:rsidR="007A0B69">
        <w:t>survey</w:t>
      </w:r>
      <w:r w:rsidRPr="003A3AA4">
        <w:t>?</w:t>
      </w:r>
      <w:r>
        <w:t xml:space="preserve">  Provide copies of announcements or cover letter used.</w:t>
      </w:r>
    </w:p>
    <w:p w14:paraId="62E140C4" w14:textId="77777777" w:rsidR="00617F1E" w:rsidRDefault="00617F1E" w:rsidP="00617F1E">
      <w:pPr>
        <w:pStyle w:val="ListParagraph"/>
        <w:numPr>
          <w:ilvl w:val="0"/>
          <w:numId w:val="20"/>
        </w:numPr>
        <w:spacing w:after="200"/>
        <w:ind w:left="360"/>
        <w:contextualSpacing w:val="0"/>
      </w:pPr>
      <w:r>
        <w:t>Provide a copy o</w:t>
      </w:r>
      <w:r w:rsidR="007A0B69">
        <w:t>f the survey questionnaire and</w:t>
      </w:r>
      <w:r>
        <w:t xml:space="preserve"> script used.  Make sure you used the most recent Income Limits for your county available</w:t>
      </w:r>
      <w:r w:rsidR="007A0B69">
        <w:t>.</w:t>
      </w:r>
    </w:p>
    <w:p w14:paraId="767E79DD" w14:textId="77777777" w:rsidR="00473771" w:rsidRPr="003A3AA4" w:rsidRDefault="00473771">
      <w:pPr>
        <w:pStyle w:val="ListParagraph"/>
        <w:numPr>
          <w:ilvl w:val="0"/>
          <w:numId w:val="20"/>
        </w:numPr>
        <w:spacing w:after="200"/>
        <w:ind w:left="360"/>
        <w:contextualSpacing w:val="0"/>
      </w:pPr>
      <w:r>
        <w:t>What wa</w:t>
      </w:r>
      <w:r w:rsidRPr="003A3AA4">
        <w:t xml:space="preserve">s your survey </w:t>
      </w:r>
      <w:r w:rsidR="007A0B69">
        <w:t>methodology</w:t>
      </w:r>
      <w:r w:rsidRPr="003A3AA4">
        <w:t xml:space="preserve">? </w:t>
      </w:r>
      <w:r w:rsidR="007A0B69">
        <w:t>(</w:t>
      </w:r>
      <w:r w:rsidRPr="003A3AA4">
        <w:t>telephone, door-to-door,</w:t>
      </w:r>
      <w:r w:rsidR="007A0B69">
        <w:t xml:space="preserve"> </w:t>
      </w:r>
      <w:r>
        <w:t>mail</w:t>
      </w:r>
      <w:r w:rsidR="007A0B69">
        <w:t>, or</w:t>
      </w:r>
      <w:r>
        <w:t xml:space="preserve"> a combination of these?</w:t>
      </w:r>
      <w:r w:rsidR="007A0B69">
        <w:t>) E</w:t>
      </w:r>
      <w:r>
        <w:t>xplain what and why you used</w:t>
      </w:r>
      <w:r w:rsidRPr="003A3AA4">
        <w:t xml:space="preserve"> that method</w:t>
      </w:r>
      <w:r w:rsidR="007A0B69">
        <w:t>.</w:t>
      </w:r>
    </w:p>
    <w:p w14:paraId="6D160B3E" w14:textId="77777777" w:rsidR="0067145C" w:rsidRPr="003A3AA4" w:rsidRDefault="0067145C" w:rsidP="0067145C">
      <w:pPr>
        <w:pStyle w:val="ListParagraph"/>
        <w:numPr>
          <w:ilvl w:val="0"/>
          <w:numId w:val="20"/>
        </w:numPr>
        <w:spacing w:after="200"/>
        <w:ind w:left="360"/>
        <w:contextualSpacing w:val="0"/>
      </w:pPr>
      <w:r>
        <w:t>Document</w:t>
      </w:r>
      <w:r w:rsidRPr="003A3AA4">
        <w:t xml:space="preserve"> the minimum number of responses</w:t>
      </w:r>
      <w:r>
        <w:t xml:space="preserve"> required, and explain how you arrived at that number</w:t>
      </w:r>
      <w:r w:rsidRPr="003A3AA4">
        <w:t>.</w:t>
      </w:r>
      <w:r>
        <w:t xml:space="preserve"> (Hint: use the Monkey Survey Sample Size Calculator).  How many </w:t>
      </w:r>
      <w:r w:rsidR="00A939EF">
        <w:t>responses</w:t>
      </w:r>
      <w:r>
        <w:t xml:space="preserve"> did you get.</w:t>
      </w:r>
    </w:p>
    <w:p w14:paraId="01BA4263" w14:textId="77777777" w:rsidR="0067145C" w:rsidRDefault="0067145C">
      <w:pPr>
        <w:pStyle w:val="ListParagraph"/>
        <w:numPr>
          <w:ilvl w:val="0"/>
          <w:numId w:val="20"/>
        </w:numPr>
        <w:spacing w:after="200"/>
        <w:ind w:left="360"/>
        <w:contextualSpacing w:val="0"/>
      </w:pPr>
      <w:r>
        <w:t>E</w:t>
      </w:r>
      <w:r w:rsidR="00473771">
        <w:t xml:space="preserve">xplain </w:t>
      </w:r>
      <w:r w:rsidR="00473771" w:rsidRPr="003A3AA4">
        <w:t>how you ensure</w:t>
      </w:r>
      <w:r w:rsidR="00473771">
        <w:t>d</w:t>
      </w:r>
      <w:r w:rsidR="00473771" w:rsidRPr="003A3AA4">
        <w:t xml:space="preserve"> randomness</w:t>
      </w:r>
      <w:r w:rsidR="00473771">
        <w:t xml:space="preserve"> in selecting households to survey.</w:t>
      </w:r>
      <w:r w:rsidR="006E48FE">
        <w:t xml:space="preserve">  </w:t>
      </w:r>
    </w:p>
    <w:p w14:paraId="619182FD" w14:textId="1CF6349E" w:rsidR="00617F1E" w:rsidRPr="003A3AA4" w:rsidRDefault="007A0B69" w:rsidP="00617F1E">
      <w:pPr>
        <w:pStyle w:val="ListParagraph"/>
        <w:numPr>
          <w:ilvl w:val="0"/>
          <w:numId w:val="20"/>
        </w:numPr>
        <w:spacing w:after="200"/>
        <w:ind w:left="360"/>
        <w:contextualSpacing w:val="0"/>
      </w:pPr>
      <w:r>
        <w:t>Explain</w:t>
      </w:r>
      <w:r w:rsidR="00617F1E" w:rsidRPr="003A3AA4">
        <w:t xml:space="preserve"> how you handle</w:t>
      </w:r>
      <w:r w:rsidR="00617F1E">
        <w:t>d</w:t>
      </w:r>
      <w:r w:rsidR="00617F1E" w:rsidRPr="003A3AA4">
        <w:t xml:space="preserve"> non-responses, or those who refuse</w:t>
      </w:r>
      <w:r w:rsidR="00617F1E">
        <w:t>d</w:t>
      </w:r>
      <w:r w:rsidR="00617F1E" w:rsidRPr="003A3AA4">
        <w:t xml:space="preserve"> to participate.  </w:t>
      </w:r>
      <w:r w:rsidR="00617F1E">
        <w:t>How many did you have? What</w:t>
      </w:r>
      <w:r w:rsidR="00617F1E" w:rsidRPr="003A3AA4">
        <w:t xml:space="preserve"> controls </w:t>
      </w:r>
      <w:r w:rsidR="00617F1E">
        <w:t>did you use</w:t>
      </w:r>
      <w:r w:rsidR="00617F1E" w:rsidRPr="003A3AA4">
        <w:t xml:space="preserve"> to identify </w:t>
      </w:r>
      <w:r w:rsidR="00C35A96">
        <w:t xml:space="preserve">those </w:t>
      </w:r>
      <w:r w:rsidR="00617F1E" w:rsidRPr="003A3AA4">
        <w:t xml:space="preserve">who didn’t respond?  </w:t>
      </w:r>
    </w:p>
    <w:p w14:paraId="265B1881" w14:textId="77777777" w:rsidR="00473771" w:rsidRPr="003A3AA4" w:rsidRDefault="00473771" w:rsidP="00643545">
      <w:pPr>
        <w:pStyle w:val="ListParagraph"/>
        <w:numPr>
          <w:ilvl w:val="0"/>
          <w:numId w:val="20"/>
        </w:numPr>
        <w:spacing w:after="200"/>
        <w:ind w:left="360"/>
        <w:contextualSpacing w:val="0"/>
      </w:pPr>
      <w:r>
        <w:t>Provide</w:t>
      </w:r>
      <w:r w:rsidRPr="003A3AA4">
        <w:t xml:space="preserve"> a list of addresses </w:t>
      </w:r>
      <w:r>
        <w:t xml:space="preserve">of all the households in your service area, as well as the list of those you surveyed.  This can be one list, marked or sorted to show randomness, or two separate lists.  </w:t>
      </w:r>
      <w:r w:rsidR="009576E9">
        <w:t>Label</w:t>
      </w:r>
      <w:r>
        <w:t xml:space="preserve"> what each list is.</w:t>
      </w:r>
    </w:p>
    <w:p w14:paraId="0FC7C942" w14:textId="77777777" w:rsidR="00331038" w:rsidRPr="008C4E17" w:rsidRDefault="00617F1E" w:rsidP="009C02FA">
      <w:pPr>
        <w:pStyle w:val="ListParagraph"/>
        <w:numPr>
          <w:ilvl w:val="0"/>
          <w:numId w:val="20"/>
        </w:numPr>
        <w:spacing w:after="200"/>
        <w:ind w:left="360"/>
        <w:contextualSpacing w:val="0"/>
        <w:rPr>
          <w:szCs w:val="22"/>
        </w:rPr>
      </w:pPr>
      <w:r>
        <w:t xml:space="preserve">If you needed to count any of the non-responders as non-LMI to meet your sample size, how many </w:t>
      </w:r>
      <w:r w:rsidR="00331038">
        <w:t>non-responders were counted this way and what percentage of your survey population was that (must be 20% or less).</w:t>
      </w:r>
    </w:p>
    <w:p w14:paraId="7E80ABE2" w14:textId="77777777" w:rsidR="0083794E" w:rsidRDefault="00331038" w:rsidP="00986F6C">
      <w:pPr>
        <w:pStyle w:val="Header"/>
        <w:tabs>
          <w:tab w:val="clear" w:pos="4320"/>
          <w:tab w:val="clear" w:pos="8640"/>
        </w:tabs>
        <w:spacing w:after="200"/>
        <w:rPr>
          <w:b/>
          <w:sz w:val="24"/>
        </w:rPr>
      </w:pPr>
      <w:r>
        <w:rPr>
          <w:rFonts w:cs="Arial"/>
          <w:szCs w:val="22"/>
        </w:rPr>
        <w:t xml:space="preserve">What’s next?  </w:t>
      </w:r>
      <w:r w:rsidR="0091211A" w:rsidRPr="00743FF9">
        <w:rPr>
          <w:rFonts w:cs="Arial"/>
          <w:szCs w:val="22"/>
        </w:rPr>
        <w:t xml:space="preserve">If the income survey resulted in a LMI percentage between 51% - 60% submit the </w:t>
      </w:r>
      <w:r w:rsidR="009576E9">
        <w:rPr>
          <w:rFonts w:cs="Arial"/>
          <w:szCs w:val="22"/>
        </w:rPr>
        <w:t>collected</w:t>
      </w:r>
      <w:r w:rsidR="009576E9" w:rsidRPr="00743FF9">
        <w:rPr>
          <w:rFonts w:cs="Arial"/>
          <w:szCs w:val="22"/>
        </w:rPr>
        <w:t xml:space="preserve"> </w:t>
      </w:r>
      <w:r w:rsidR="0091211A" w:rsidRPr="00743FF9">
        <w:rPr>
          <w:rFonts w:cs="Arial"/>
          <w:szCs w:val="22"/>
        </w:rPr>
        <w:t xml:space="preserve">survey forms </w:t>
      </w:r>
      <w:r w:rsidR="009576E9">
        <w:rPr>
          <w:rFonts w:cs="Arial"/>
          <w:szCs w:val="22"/>
        </w:rPr>
        <w:t>(clear copies)</w:t>
      </w:r>
      <w:r w:rsidR="00B10EE5">
        <w:rPr>
          <w:rFonts w:cs="Arial"/>
          <w:szCs w:val="22"/>
        </w:rPr>
        <w:t>, tally sheets and calculations</w:t>
      </w:r>
      <w:r w:rsidR="009576E9" w:rsidRPr="00743FF9">
        <w:rPr>
          <w:rFonts w:cs="Arial"/>
          <w:szCs w:val="22"/>
        </w:rPr>
        <w:t xml:space="preserve"> </w:t>
      </w:r>
      <w:r w:rsidR="0091211A" w:rsidRPr="00743FF9">
        <w:rPr>
          <w:rFonts w:cs="Arial"/>
          <w:szCs w:val="22"/>
        </w:rPr>
        <w:t>with the application</w:t>
      </w:r>
      <w:r w:rsidR="002B4DBC" w:rsidRPr="00743FF9">
        <w:rPr>
          <w:rFonts w:cs="Arial"/>
          <w:szCs w:val="22"/>
        </w:rPr>
        <w:t xml:space="preserve"> (or before)</w:t>
      </w:r>
      <w:r w:rsidR="0091211A" w:rsidRPr="00753816">
        <w:rPr>
          <w:rFonts w:cs="Arial"/>
          <w:szCs w:val="22"/>
        </w:rPr>
        <w:t xml:space="preserve">. </w:t>
      </w:r>
      <w:r w:rsidR="009576E9">
        <w:rPr>
          <w:rFonts w:cs="Arial"/>
          <w:szCs w:val="22"/>
        </w:rPr>
        <w:t>If you submit the original</w:t>
      </w:r>
      <w:r w:rsidR="00B10EE5">
        <w:rPr>
          <w:rFonts w:cs="Arial"/>
          <w:szCs w:val="22"/>
        </w:rPr>
        <w:t xml:space="preserve"> surveys</w:t>
      </w:r>
      <w:r w:rsidR="009576E9">
        <w:rPr>
          <w:rFonts w:cs="Arial"/>
          <w:szCs w:val="22"/>
        </w:rPr>
        <w:t xml:space="preserve">, we will return them when we’re done with our review. </w:t>
      </w:r>
      <w:r w:rsidR="0091211A" w:rsidRPr="00753816">
        <w:rPr>
          <w:rFonts w:cs="Arial"/>
          <w:szCs w:val="22"/>
        </w:rPr>
        <w:t>If the</w:t>
      </w:r>
      <w:r w:rsidR="0091211A" w:rsidRPr="00830CFC">
        <w:rPr>
          <w:rFonts w:cs="Arial"/>
          <w:szCs w:val="22"/>
        </w:rPr>
        <w:t xml:space="preserve"> income survey resulted in a LMI percentage above 60</w:t>
      </w:r>
      <w:r w:rsidR="009576E9">
        <w:rPr>
          <w:rFonts w:cs="Arial"/>
          <w:szCs w:val="22"/>
        </w:rPr>
        <w:t xml:space="preserve"> percent</w:t>
      </w:r>
      <w:r w:rsidR="0091211A" w:rsidRPr="00830CFC">
        <w:rPr>
          <w:rFonts w:cs="Arial"/>
          <w:szCs w:val="22"/>
        </w:rPr>
        <w:t>, you may wait and submit the survey forms before contract execution (if awarded).</w:t>
      </w:r>
      <w:r w:rsidR="0091211A" w:rsidRPr="001D31DF">
        <w:rPr>
          <w:szCs w:val="22"/>
        </w:rPr>
        <w:t xml:space="preserve"> If </w:t>
      </w:r>
      <w:r w:rsidR="0013611C" w:rsidRPr="001D31DF">
        <w:rPr>
          <w:szCs w:val="22"/>
        </w:rPr>
        <w:t>results were previously verified by CDBG</w:t>
      </w:r>
      <w:r w:rsidR="0091211A" w:rsidRPr="001D31DF">
        <w:rPr>
          <w:szCs w:val="22"/>
        </w:rPr>
        <w:t xml:space="preserve">, please </w:t>
      </w:r>
      <w:r w:rsidR="002B4DBC" w:rsidRPr="001D31DF">
        <w:rPr>
          <w:szCs w:val="22"/>
        </w:rPr>
        <w:t xml:space="preserve">also </w:t>
      </w:r>
      <w:r w:rsidR="0091211A" w:rsidRPr="001D31DF">
        <w:rPr>
          <w:szCs w:val="22"/>
        </w:rPr>
        <w:t xml:space="preserve">provide copies of the correspondence from Commerce that documents </w:t>
      </w:r>
      <w:r w:rsidR="002B4DBC" w:rsidRPr="001D31DF">
        <w:rPr>
          <w:szCs w:val="22"/>
        </w:rPr>
        <w:t>CDBG</w:t>
      </w:r>
      <w:r w:rsidR="0091211A" w:rsidRPr="001D31DF">
        <w:rPr>
          <w:szCs w:val="22"/>
        </w:rPr>
        <w:t xml:space="preserve"> validation of your survey results</w:t>
      </w:r>
      <w:r w:rsidR="0091211A" w:rsidRPr="001D31DF">
        <w:rPr>
          <w:b/>
          <w:szCs w:val="22"/>
        </w:rPr>
        <w:t>.</w:t>
      </w:r>
      <w:r w:rsidR="0067145C" w:rsidRPr="00331038" w:rsidDel="0067145C">
        <w:rPr>
          <w:b/>
          <w:sz w:val="24"/>
        </w:rPr>
        <w:t xml:space="preserve"> </w:t>
      </w:r>
    </w:p>
    <w:p w14:paraId="294F052C" w14:textId="77777777" w:rsidR="00B10EE5" w:rsidRDefault="00B10EE5" w:rsidP="00986F6C">
      <w:pPr>
        <w:pStyle w:val="Header"/>
        <w:tabs>
          <w:tab w:val="clear" w:pos="4320"/>
          <w:tab w:val="clear" w:pos="8640"/>
        </w:tabs>
        <w:spacing w:after="200"/>
      </w:pPr>
      <w:r w:rsidRPr="00986F6C">
        <w:t>Word versions of this guide and the attachments can be found at www.commerce,wa,gov/cdbg under the “Guidance Materials” link.</w:t>
      </w:r>
    </w:p>
    <w:p w14:paraId="309717EA" w14:textId="77777777" w:rsidR="00060244" w:rsidRPr="00986F6C" w:rsidRDefault="00060244" w:rsidP="00986F6C">
      <w:pPr>
        <w:pStyle w:val="Header"/>
        <w:tabs>
          <w:tab w:val="clear" w:pos="4320"/>
          <w:tab w:val="clear" w:pos="8640"/>
        </w:tabs>
        <w:spacing w:after="200"/>
        <w:rPr>
          <w:sz w:val="20"/>
        </w:rPr>
      </w:pPr>
    </w:p>
    <w:sectPr w:rsidR="00060244" w:rsidRPr="00986F6C" w:rsidSect="001D31DF">
      <w:headerReference w:type="default" r:id="rId20"/>
      <w:footerReference w:type="default" r:id="rId21"/>
      <w:pgSz w:w="12240" w:h="15840" w:code="1"/>
      <w:pgMar w:top="360" w:right="990" w:bottom="540" w:left="1350" w:header="360" w:footer="2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86723" w14:textId="77777777" w:rsidR="000E47DC" w:rsidRDefault="000E47DC">
      <w:r>
        <w:separator/>
      </w:r>
    </w:p>
  </w:endnote>
  <w:endnote w:type="continuationSeparator" w:id="0">
    <w:p w14:paraId="2C710527" w14:textId="77777777" w:rsidR="000E47DC" w:rsidRDefault="000E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A22BC" w14:textId="77777777" w:rsidR="000E47DC" w:rsidRDefault="000E47DC">
    <w:pPr>
      <w:pStyle w:val="Footer"/>
    </w:pPr>
    <w:r>
      <w:t>---------------------------------------------------------------------------------------------------------------------------------------</w:t>
    </w:r>
  </w:p>
  <w:p w14:paraId="394341F1" w14:textId="468BB3C9" w:rsidR="000E47DC" w:rsidRPr="001D31DF" w:rsidRDefault="000E47DC">
    <w:pPr>
      <w:pStyle w:val="Footer"/>
      <w:rPr>
        <w:sz w:val="20"/>
      </w:rPr>
    </w:pPr>
    <w:r w:rsidRPr="001D31DF">
      <w:rPr>
        <w:sz w:val="20"/>
      </w:rPr>
      <w:t xml:space="preserve">CDBG Income Survey Guide            </w:t>
    </w:r>
    <w:r w:rsidR="00464EED">
      <w:rPr>
        <w:sz w:val="20"/>
      </w:rPr>
      <w:t xml:space="preserve">                   February</w:t>
    </w:r>
    <w:r w:rsidR="00486A9E">
      <w:rPr>
        <w:sz w:val="20"/>
      </w:rPr>
      <w:t xml:space="preserve"> 25,</w:t>
    </w:r>
    <w:r w:rsidR="00464EED">
      <w:rPr>
        <w:sz w:val="20"/>
      </w:rPr>
      <w:t xml:space="preserve"> 2020</w:t>
    </w:r>
    <w:r w:rsidRPr="001D31DF">
      <w:rPr>
        <w:sz w:val="20"/>
      </w:rPr>
      <w:t xml:space="preserve">                                 </w:t>
    </w:r>
    <w:r>
      <w:rPr>
        <w:sz w:val="20"/>
      </w:rPr>
      <w:t xml:space="preserve">                               </w:t>
    </w:r>
    <w:r w:rsidRPr="001D31DF">
      <w:rPr>
        <w:sz w:val="20"/>
      </w:rPr>
      <w:t xml:space="preserve">Page </w:t>
    </w:r>
    <w:r w:rsidRPr="001D31DF">
      <w:rPr>
        <w:sz w:val="20"/>
      </w:rPr>
      <w:fldChar w:fldCharType="begin"/>
    </w:r>
    <w:r w:rsidRPr="001D31DF">
      <w:rPr>
        <w:sz w:val="20"/>
      </w:rPr>
      <w:instrText xml:space="preserve"> PAGE   \* MERGEFORMAT </w:instrText>
    </w:r>
    <w:r w:rsidRPr="001D31DF">
      <w:rPr>
        <w:sz w:val="20"/>
      </w:rPr>
      <w:fldChar w:fldCharType="separate"/>
    </w:r>
    <w:r w:rsidR="00486A9E">
      <w:rPr>
        <w:noProof/>
        <w:sz w:val="20"/>
      </w:rPr>
      <w:t>1</w:t>
    </w:r>
    <w:r w:rsidRPr="001D31DF">
      <w:rPr>
        <w:sz w:val="20"/>
      </w:rPr>
      <w:fldChar w:fldCharType="end"/>
    </w:r>
  </w:p>
  <w:p w14:paraId="64458481" w14:textId="77777777" w:rsidR="000E47DC" w:rsidRPr="007F3C13" w:rsidRDefault="000E47DC" w:rsidP="00602909">
    <w:pPr>
      <w:pStyle w:val="Footer"/>
      <w:jc w:val="right"/>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2A9EB" w14:textId="77777777" w:rsidR="000E47DC" w:rsidRDefault="000E47DC">
      <w:r>
        <w:separator/>
      </w:r>
    </w:p>
  </w:footnote>
  <w:footnote w:type="continuationSeparator" w:id="0">
    <w:p w14:paraId="5FDF925A" w14:textId="77777777" w:rsidR="000E47DC" w:rsidRDefault="000E4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19A71" w14:textId="77777777" w:rsidR="000E47DC" w:rsidRPr="00A569BC" w:rsidRDefault="000E47DC" w:rsidP="0053242F">
    <w:pPr>
      <w:pStyle w:val="Header"/>
      <w:ind w:right="144"/>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38E"/>
    <w:multiLevelType w:val="hybridMultilevel"/>
    <w:tmpl w:val="C34CEDA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38700AF"/>
    <w:multiLevelType w:val="hybridMultilevel"/>
    <w:tmpl w:val="CAF82126"/>
    <w:lvl w:ilvl="0" w:tplc="C0228C4E">
      <w:start w:val="7"/>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A2632"/>
    <w:multiLevelType w:val="hybridMultilevel"/>
    <w:tmpl w:val="8B56D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223481"/>
    <w:multiLevelType w:val="hybridMultilevel"/>
    <w:tmpl w:val="9C6432DC"/>
    <w:lvl w:ilvl="0" w:tplc="6136DEFA">
      <w:start w:val="3"/>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0E1B56E8"/>
    <w:multiLevelType w:val="hybridMultilevel"/>
    <w:tmpl w:val="B0F2DE40"/>
    <w:lvl w:ilvl="0" w:tplc="7AC66A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B4601"/>
    <w:multiLevelType w:val="singleLevel"/>
    <w:tmpl w:val="D1BE05B8"/>
    <w:lvl w:ilvl="0">
      <w:start w:val="1"/>
      <w:numFmt w:val="decimal"/>
      <w:lvlText w:val="%1."/>
      <w:legacy w:legacy="1" w:legacySpace="0" w:legacyIndent="360"/>
      <w:lvlJc w:val="left"/>
      <w:pPr>
        <w:ind w:left="1080" w:hanging="360"/>
      </w:pPr>
    </w:lvl>
  </w:abstractNum>
  <w:abstractNum w:abstractNumId="6" w15:restartNumberingAfterBreak="0">
    <w:nsid w:val="1BEF5DF7"/>
    <w:multiLevelType w:val="hybridMultilevel"/>
    <w:tmpl w:val="4C7C8586"/>
    <w:lvl w:ilvl="0" w:tplc="ACB0690E">
      <w:start w:val="5"/>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045EFC"/>
    <w:multiLevelType w:val="hybridMultilevel"/>
    <w:tmpl w:val="C6F43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BA025A"/>
    <w:multiLevelType w:val="hybridMultilevel"/>
    <w:tmpl w:val="552CD990"/>
    <w:lvl w:ilvl="0" w:tplc="47D2B95A">
      <w:start w:val="4"/>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9" w15:restartNumberingAfterBreak="0">
    <w:nsid w:val="2853228A"/>
    <w:multiLevelType w:val="hybridMultilevel"/>
    <w:tmpl w:val="A7120AEC"/>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0" w15:restartNumberingAfterBreak="0">
    <w:nsid w:val="2B33776A"/>
    <w:multiLevelType w:val="hybridMultilevel"/>
    <w:tmpl w:val="EA2411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4337F4"/>
    <w:multiLevelType w:val="hybridMultilevel"/>
    <w:tmpl w:val="9B2A3AE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2DA1466E"/>
    <w:multiLevelType w:val="hybridMultilevel"/>
    <w:tmpl w:val="6F08E67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18C1411"/>
    <w:multiLevelType w:val="hybridMultilevel"/>
    <w:tmpl w:val="0A64F2AE"/>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4" w15:restartNumberingAfterBreak="0">
    <w:nsid w:val="347814E8"/>
    <w:multiLevelType w:val="hybridMultilevel"/>
    <w:tmpl w:val="745EC41C"/>
    <w:lvl w:ilvl="0" w:tplc="04090005">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5" w15:restartNumberingAfterBreak="0">
    <w:nsid w:val="34F2789B"/>
    <w:multiLevelType w:val="hybridMultilevel"/>
    <w:tmpl w:val="9AA0943C"/>
    <w:lvl w:ilvl="0" w:tplc="04090015">
      <w:start w:val="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C01A4B"/>
    <w:multiLevelType w:val="hybridMultilevel"/>
    <w:tmpl w:val="A9D4A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D66E7"/>
    <w:multiLevelType w:val="hybridMultilevel"/>
    <w:tmpl w:val="E47AA9B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E55506"/>
    <w:multiLevelType w:val="hybridMultilevel"/>
    <w:tmpl w:val="2C8EC8E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482330ED"/>
    <w:multiLevelType w:val="singleLevel"/>
    <w:tmpl w:val="7B64174C"/>
    <w:lvl w:ilvl="0">
      <w:start w:val="1"/>
      <w:numFmt w:val="decimal"/>
      <w:lvlText w:val="%1)"/>
      <w:legacy w:legacy="1" w:legacySpace="0" w:legacyIndent="360"/>
      <w:lvlJc w:val="left"/>
      <w:pPr>
        <w:ind w:left="1080" w:hanging="360"/>
      </w:pPr>
    </w:lvl>
  </w:abstractNum>
  <w:abstractNum w:abstractNumId="20" w15:restartNumberingAfterBreak="0">
    <w:nsid w:val="4824591F"/>
    <w:multiLevelType w:val="hybridMultilevel"/>
    <w:tmpl w:val="9F146672"/>
    <w:lvl w:ilvl="0" w:tplc="7AC66AA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6E575C"/>
    <w:multiLevelType w:val="hybridMultilevel"/>
    <w:tmpl w:val="7352AC6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15:restartNumberingAfterBreak="0">
    <w:nsid w:val="543C4003"/>
    <w:multiLevelType w:val="hybridMultilevel"/>
    <w:tmpl w:val="D186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0C7BB1"/>
    <w:multiLevelType w:val="hybridMultilevel"/>
    <w:tmpl w:val="216C75C8"/>
    <w:lvl w:ilvl="0" w:tplc="04090001">
      <w:start w:val="1"/>
      <w:numFmt w:val="bullet"/>
      <w:lvlText w:val=""/>
      <w:lvlJc w:val="left"/>
      <w:pPr>
        <w:tabs>
          <w:tab w:val="num" w:pos="1220"/>
        </w:tabs>
        <w:ind w:left="1220" w:hanging="360"/>
      </w:pPr>
      <w:rPr>
        <w:rFonts w:ascii="Symbol" w:hAnsi="Symbol"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15:restartNumberingAfterBreak="0">
    <w:nsid w:val="637B37B4"/>
    <w:multiLevelType w:val="hybridMultilevel"/>
    <w:tmpl w:val="550E78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C7359E"/>
    <w:multiLevelType w:val="hybridMultilevel"/>
    <w:tmpl w:val="793EC53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6876495B"/>
    <w:multiLevelType w:val="hybridMultilevel"/>
    <w:tmpl w:val="CC7E73A8"/>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7" w15:restartNumberingAfterBreak="0">
    <w:nsid w:val="6941349A"/>
    <w:multiLevelType w:val="hybridMultilevel"/>
    <w:tmpl w:val="59160276"/>
    <w:lvl w:ilvl="0" w:tplc="7AC66AA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796AB1"/>
    <w:multiLevelType w:val="hybridMultilevel"/>
    <w:tmpl w:val="95E298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9A44AB7"/>
    <w:multiLevelType w:val="hybridMultilevel"/>
    <w:tmpl w:val="0338DF1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0" w15:restartNumberingAfterBreak="0">
    <w:nsid w:val="7E1F501A"/>
    <w:multiLevelType w:val="hybridMultilevel"/>
    <w:tmpl w:val="987A296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19"/>
  </w:num>
  <w:num w:numId="2">
    <w:abstractNumId w:val="5"/>
  </w:num>
  <w:num w:numId="3">
    <w:abstractNumId w:val="5"/>
    <w:lvlOverride w:ilvl="0">
      <w:lvl w:ilvl="0">
        <w:start w:val="1"/>
        <w:numFmt w:val="decimal"/>
        <w:lvlText w:val="%1."/>
        <w:legacy w:legacy="1" w:legacySpace="0" w:legacyIndent="360"/>
        <w:lvlJc w:val="left"/>
        <w:pPr>
          <w:ind w:left="1080" w:hanging="360"/>
        </w:pPr>
      </w:lvl>
    </w:lvlOverride>
  </w:num>
  <w:num w:numId="4">
    <w:abstractNumId w:val="5"/>
    <w:lvlOverride w:ilvl="0">
      <w:lvl w:ilvl="0">
        <w:start w:val="1"/>
        <w:numFmt w:val="decimal"/>
        <w:lvlText w:val="%1."/>
        <w:legacy w:legacy="1" w:legacySpace="0" w:legacyIndent="360"/>
        <w:lvlJc w:val="left"/>
        <w:pPr>
          <w:ind w:left="1080" w:hanging="360"/>
        </w:pPr>
      </w:lvl>
    </w:lvlOverride>
  </w:num>
  <w:num w:numId="5">
    <w:abstractNumId w:val="5"/>
    <w:lvlOverride w:ilvl="0">
      <w:lvl w:ilvl="0">
        <w:start w:val="1"/>
        <w:numFmt w:val="decimal"/>
        <w:lvlText w:val="%1."/>
        <w:legacy w:legacy="1" w:legacySpace="0" w:legacyIndent="360"/>
        <w:lvlJc w:val="left"/>
        <w:pPr>
          <w:ind w:left="1080" w:hanging="360"/>
        </w:pPr>
      </w:lvl>
    </w:lvlOverride>
  </w:num>
  <w:num w:numId="6">
    <w:abstractNumId w:val="5"/>
    <w:lvlOverride w:ilvl="0">
      <w:lvl w:ilvl="0">
        <w:start w:val="1"/>
        <w:numFmt w:val="decimal"/>
        <w:lvlText w:val="%1."/>
        <w:legacy w:legacy="1" w:legacySpace="0" w:legacyIndent="360"/>
        <w:lvlJc w:val="left"/>
        <w:pPr>
          <w:ind w:left="108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8"/>
  </w:num>
  <w:num w:numId="9">
    <w:abstractNumId w:val="23"/>
  </w:num>
  <w:num w:numId="10">
    <w:abstractNumId w:val="28"/>
  </w:num>
  <w:num w:numId="11">
    <w:abstractNumId w:val="24"/>
  </w:num>
  <w:num w:numId="12">
    <w:abstractNumId w:val="10"/>
  </w:num>
  <w:num w:numId="13">
    <w:abstractNumId w:val="3"/>
  </w:num>
  <w:num w:numId="14">
    <w:abstractNumId w:val="17"/>
  </w:num>
  <w:num w:numId="15">
    <w:abstractNumId w:val="6"/>
  </w:num>
  <w:num w:numId="16">
    <w:abstractNumId w:val="15"/>
  </w:num>
  <w:num w:numId="17">
    <w:abstractNumId w:val="29"/>
  </w:num>
  <w:num w:numId="18">
    <w:abstractNumId w:val="20"/>
  </w:num>
  <w:num w:numId="19">
    <w:abstractNumId w:val="27"/>
  </w:num>
  <w:num w:numId="20">
    <w:abstractNumId w:val="7"/>
  </w:num>
  <w:num w:numId="21">
    <w:abstractNumId w:val="18"/>
  </w:num>
  <w:num w:numId="22">
    <w:abstractNumId w:val="2"/>
  </w:num>
  <w:num w:numId="23">
    <w:abstractNumId w:val="16"/>
  </w:num>
  <w:num w:numId="24">
    <w:abstractNumId w:val="11"/>
  </w:num>
  <w:num w:numId="25">
    <w:abstractNumId w:val="30"/>
  </w:num>
  <w:num w:numId="26">
    <w:abstractNumId w:val="14"/>
  </w:num>
  <w:num w:numId="27">
    <w:abstractNumId w:val="21"/>
  </w:num>
  <w:num w:numId="28">
    <w:abstractNumId w:val="26"/>
  </w:num>
  <w:num w:numId="29">
    <w:abstractNumId w:val="13"/>
  </w:num>
  <w:num w:numId="30">
    <w:abstractNumId w:val="25"/>
  </w:num>
  <w:num w:numId="31">
    <w:abstractNumId w:val="12"/>
  </w:num>
  <w:num w:numId="32">
    <w:abstractNumId w:val="0"/>
  </w:num>
  <w:num w:numId="33">
    <w:abstractNumId w:val="1"/>
  </w:num>
  <w:num w:numId="34">
    <w:abstractNumId w:val="4"/>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7E0"/>
    <w:rsid w:val="00011E43"/>
    <w:rsid w:val="00023CFC"/>
    <w:rsid w:val="000320C6"/>
    <w:rsid w:val="00041B97"/>
    <w:rsid w:val="000433FE"/>
    <w:rsid w:val="000547B1"/>
    <w:rsid w:val="00056F73"/>
    <w:rsid w:val="0005790F"/>
    <w:rsid w:val="00060244"/>
    <w:rsid w:val="000647F7"/>
    <w:rsid w:val="00064A9E"/>
    <w:rsid w:val="00065BA5"/>
    <w:rsid w:val="00066B2D"/>
    <w:rsid w:val="000765CA"/>
    <w:rsid w:val="00081FD2"/>
    <w:rsid w:val="00082F3C"/>
    <w:rsid w:val="000A58A2"/>
    <w:rsid w:val="000B551E"/>
    <w:rsid w:val="000B69C1"/>
    <w:rsid w:val="000C17F5"/>
    <w:rsid w:val="000C505B"/>
    <w:rsid w:val="000E0D30"/>
    <w:rsid w:val="000E134C"/>
    <w:rsid w:val="000E47DC"/>
    <w:rsid w:val="000F43AF"/>
    <w:rsid w:val="00100F22"/>
    <w:rsid w:val="00113A3C"/>
    <w:rsid w:val="00114736"/>
    <w:rsid w:val="001241CB"/>
    <w:rsid w:val="00133A4E"/>
    <w:rsid w:val="0013611C"/>
    <w:rsid w:val="00153452"/>
    <w:rsid w:val="00155F65"/>
    <w:rsid w:val="00161D27"/>
    <w:rsid w:val="00161D7F"/>
    <w:rsid w:val="00161DE4"/>
    <w:rsid w:val="001754E1"/>
    <w:rsid w:val="001831D0"/>
    <w:rsid w:val="0018358F"/>
    <w:rsid w:val="001943E8"/>
    <w:rsid w:val="001A20C6"/>
    <w:rsid w:val="001A2F0D"/>
    <w:rsid w:val="001A6337"/>
    <w:rsid w:val="001A7A97"/>
    <w:rsid w:val="001A7B38"/>
    <w:rsid w:val="001B6B24"/>
    <w:rsid w:val="001C4125"/>
    <w:rsid w:val="001D1DB5"/>
    <w:rsid w:val="001D31DF"/>
    <w:rsid w:val="001D5553"/>
    <w:rsid w:val="001E15F8"/>
    <w:rsid w:val="002011D8"/>
    <w:rsid w:val="00204494"/>
    <w:rsid w:val="00204757"/>
    <w:rsid w:val="00205A7D"/>
    <w:rsid w:val="0022133C"/>
    <w:rsid w:val="002248AD"/>
    <w:rsid w:val="00232E9A"/>
    <w:rsid w:val="00234C6B"/>
    <w:rsid w:val="00242A5E"/>
    <w:rsid w:val="0024489D"/>
    <w:rsid w:val="0025534D"/>
    <w:rsid w:val="00256896"/>
    <w:rsid w:val="00256B5E"/>
    <w:rsid w:val="00256CE9"/>
    <w:rsid w:val="002611D8"/>
    <w:rsid w:val="00265CD9"/>
    <w:rsid w:val="0027066F"/>
    <w:rsid w:val="00270F62"/>
    <w:rsid w:val="002740E5"/>
    <w:rsid w:val="002761D5"/>
    <w:rsid w:val="002854A9"/>
    <w:rsid w:val="00286FC9"/>
    <w:rsid w:val="00287EBA"/>
    <w:rsid w:val="0029532A"/>
    <w:rsid w:val="002B1267"/>
    <w:rsid w:val="002B4DBC"/>
    <w:rsid w:val="002D2341"/>
    <w:rsid w:val="002E210A"/>
    <w:rsid w:val="002E6FF0"/>
    <w:rsid w:val="002F1BF7"/>
    <w:rsid w:val="002F4161"/>
    <w:rsid w:val="002F46DB"/>
    <w:rsid w:val="002F5941"/>
    <w:rsid w:val="00304540"/>
    <w:rsid w:val="0030457B"/>
    <w:rsid w:val="00305411"/>
    <w:rsid w:val="00316AAF"/>
    <w:rsid w:val="00326A98"/>
    <w:rsid w:val="00331038"/>
    <w:rsid w:val="0033445A"/>
    <w:rsid w:val="0033460E"/>
    <w:rsid w:val="00334E24"/>
    <w:rsid w:val="003354F4"/>
    <w:rsid w:val="00345FB9"/>
    <w:rsid w:val="003474CF"/>
    <w:rsid w:val="003534FC"/>
    <w:rsid w:val="00360985"/>
    <w:rsid w:val="0036343C"/>
    <w:rsid w:val="0036603A"/>
    <w:rsid w:val="00385ED2"/>
    <w:rsid w:val="00390ADA"/>
    <w:rsid w:val="003A09B7"/>
    <w:rsid w:val="003B32B2"/>
    <w:rsid w:val="003C166E"/>
    <w:rsid w:val="003C16A4"/>
    <w:rsid w:val="003E5AF6"/>
    <w:rsid w:val="003E5EC7"/>
    <w:rsid w:val="003E7853"/>
    <w:rsid w:val="003F2A90"/>
    <w:rsid w:val="003F4218"/>
    <w:rsid w:val="00403612"/>
    <w:rsid w:val="00415FC1"/>
    <w:rsid w:val="004235A0"/>
    <w:rsid w:val="00436F46"/>
    <w:rsid w:val="00444132"/>
    <w:rsid w:val="00446832"/>
    <w:rsid w:val="004531C0"/>
    <w:rsid w:val="00453243"/>
    <w:rsid w:val="0046243C"/>
    <w:rsid w:val="00464EED"/>
    <w:rsid w:val="00473771"/>
    <w:rsid w:val="004846B7"/>
    <w:rsid w:val="00486A9E"/>
    <w:rsid w:val="004A2BCC"/>
    <w:rsid w:val="004B1B26"/>
    <w:rsid w:val="004C32D2"/>
    <w:rsid w:val="004C561D"/>
    <w:rsid w:val="004D2CAF"/>
    <w:rsid w:val="004D6A78"/>
    <w:rsid w:val="00514FAD"/>
    <w:rsid w:val="00522C63"/>
    <w:rsid w:val="00527B15"/>
    <w:rsid w:val="0053242F"/>
    <w:rsid w:val="00544ECD"/>
    <w:rsid w:val="00563D15"/>
    <w:rsid w:val="005852E1"/>
    <w:rsid w:val="005865CE"/>
    <w:rsid w:val="005A01BD"/>
    <w:rsid w:val="005A3FFE"/>
    <w:rsid w:val="005B1E27"/>
    <w:rsid w:val="005B5A69"/>
    <w:rsid w:val="005B7DEE"/>
    <w:rsid w:val="005C0DE8"/>
    <w:rsid w:val="005C2B7A"/>
    <w:rsid w:val="005C4DCA"/>
    <w:rsid w:val="005D1293"/>
    <w:rsid w:val="005D22A1"/>
    <w:rsid w:val="005D318D"/>
    <w:rsid w:val="005D565A"/>
    <w:rsid w:val="005D7627"/>
    <w:rsid w:val="005E1C96"/>
    <w:rsid w:val="005E1E34"/>
    <w:rsid w:val="005E26A4"/>
    <w:rsid w:val="005E5585"/>
    <w:rsid w:val="005F0347"/>
    <w:rsid w:val="005F0C1C"/>
    <w:rsid w:val="005F315D"/>
    <w:rsid w:val="005F3721"/>
    <w:rsid w:val="005F578A"/>
    <w:rsid w:val="00602909"/>
    <w:rsid w:val="0061102F"/>
    <w:rsid w:val="00611B05"/>
    <w:rsid w:val="006153C5"/>
    <w:rsid w:val="00617F1E"/>
    <w:rsid w:val="0062233F"/>
    <w:rsid w:val="006249B4"/>
    <w:rsid w:val="00626626"/>
    <w:rsid w:val="00627C82"/>
    <w:rsid w:val="00643545"/>
    <w:rsid w:val="0064440D"/>
    <w:rsid w:val="006447FD"/>
    <w:rsid w:val="006459E9"/>
    <w:rsid w:val="006471D4"/>
    <w:rsid w:val="00652560"/>
    <w:rsid w:val="00661ADE"/>
    <w:rsid w:val="00661DF3"/>
    <w:rsid w:val="00666DC0"/>
    <w:rsid w:val="00667359"/>
    <w:rsid w:val="0067145C"/>
    <w:rsid w:val="00671810"/>
    <w:rsid w:val="00674400"/>
    <w:rsid w:val="006811F8"/>
    <w:rsid w:val="00684389"/>
    <w:rsid w:val="00686DD3"/>
    <w:rsid w:val="00687019"/>
    <w:rsid w:val="00690FE3"/>
    <w:rsid w:val="00691EEB"/>
    <w:rsid w:val="00692477"/>
    <w:rsid w:val="006928FE"/>
    <w:rsid w:val="00692C53"/>
    <w:rsid w:val="006A73E3"/>
    <w:rsid w:val="006A7FD8"/>
    <w:rsid w:val="006B1FC9"/>
    <w:rsid w:val="006B45B4"/>
    <w:rsid w:val="006B51F9"/>
    <w:rsid w:val="006B6EE0"/>
    <w:rsid w:val="006C0FE6"/>
    <w:rsid w:val="006C3DA4"/>
    <w:rsid w:val="006D201E"/>
    <w:rsid w:val="006E48FE"/>
    <w:rsid w:val="006F20E8"/>
    <w:rsid w:val="006F5C17"/>
    <w:rsid w:val="00703E3B"/>
    <w:rsid w:val="00707884"/>
    <w:rsid w:val="00711147"/>
    <w:rsid w:val="007165F6"/>
    <w:rsid w:val="007361DC"/>
    <w:rsid w:val="00743FF9"/>
    <w:rsid w:val="00745A2B"/>
    <w:rsid w:val="00753816"/>
    <w:rsid w:val="00754B0C"/>
    <w:rsid w:val="007649BE"/>
    <w:rsid w:val="00767BAE"/>
    <w:rsid w:val="00771817"/>
    <w:rsid w:val="007740CF"/>
    <w:rsid w:val="00787A3B"/>
    <w:rsid w:val="00790671"/>
    <w:rsid w:val="00791C2A"/>
    <w:rsid w:val="007A0B69"/>
    <w:rsid w:val="007A241C"/>
    <w:rsid w:val="007A42AF"/>
    <w:rsid w:val="007B12C4"/>
    <w:rsid w:val="007B23A7"/>
    <w:rsid w:val="007D12A3"/>
    <w:rsid w:val="007D1EC0"/>
    <w:rsid w:val="007D7632"/>
    <w:rsid w:val="00815F9F"/>
    <w:rsid w:val="00822586"/>
    <w:rsid w:val="008256F3"/>
    <w:rsid w:val="00830CFC"/>
    <w:rsid w:val="00831313"/>
    <w:rsid w:val="0083794E"/>
    <w:rsid w:val="00864A00"/>
    <w:rsid w:val="008746BE"/>
    <w:rsid w:val="00877AC7"/>
    <w:rsid w:val="008812E1"/>
    <w:rsid w:val="0088624E"/>
    <w:rsid w:val="008931EC"/>
    <w:rsid w:val="008933CF"/>
    <w:rsid w:val="0089509D"/>
    <w:rsid w:val="008C4157"/>
    <w:rsid w:val="008C4E17"/>
    <w:rsid w:val="008C61B0"/>
    <w:rsid w:val="008C6BE5"/>
    <w:rsid w:val="008C6EA9"/>
    <w:rsid w:val="008D5376"/>
    <w:rsid w:val="008D5383"/>
    <w:rsid w:val="008D79C8"/>
    <w:rsid w:val="008D7CFB"/>
    <w:rsid w:val="008E014E"/>
    <w:rsid w:val="008E6E9C"/>
    <w:rsid w:val="008F1717"/>
    <w:rsid w:val="008F42B2"/>
    <w:rsid w:val="00900C9E"/>
    <w:rsid w:val="00901CA6"/>
    <w:rsid w:val="00905043"/>
    <w:rsid w:val="009104E4"/>
    <w:rsid w:val="00911E21"/>
    <w:rsid w:val="0091211A"/>
    <w:rsid w:val="009139D2"/>
    <w:rsid w:val="009217F3"/>
    <w:rsid w:val="0092601E"/>
    <w:rsid w:val="009576E9"/>
    <w:rsid w:val="0096227E"/>
    <w:rsid w:val="00964350"/>
    <w:rsid w:val="00976111"/>
    <w:rsid w:val="00981329"/>
    <w:rsid w:val="00985992"/>
    <w:rsid w:val="00986F6C"/>
    <w:rsid w:val="009A4F8C"/>
    <w:rsid w:val="009A5D0A"/>
    <w:rsid w:val="009B0BCD"/>
    <w:rsid w:val="009C02FA"/>
    <w:rsid w:val="009C0431"/>
    <w:rsid w:val="009C05ED"/>
    <w:rsid w:val="009D00FB"/>
    <w:rsid w:val="009D12FE"/>
    <w:rsid w:val="009F28C0"/>
    <w:rsid w:val="00A07EE7"/>
    <w:rsid w:val="00A128CB"/>
    <w:rsid w:val="00A16473"/>
    <w:rsid w:val="00A203BA"/>
    <w:rsid w:val="00A20A29"/>
    <w:rsid w:val="00A20AEA"/>
    <w:rsid w:val="00A21731"/>
    <w:rsid w:val="00A25F0D"/>
    <w:rsid w:val="00A324E1"/>
    <w:rsid w:val="00A346B0"/>
    <w:rsid w:val="00A4210C"/>
    <w:rsid w:val="00A43C6B"/>
    <w:rsid w:val="00A45726"/>
    <w:rsid w:val="00A6274E"/>
    <w:rsid w:val="00A62DEF"/>
    <w:rsid w:val="00A62DF1"/>
    <w:rsid w:val="00A710D2"/>
    <w:rsid w:val="00A86E80"/>
    <w:rsid w:val="00A939EF"/>
    <w:rsid w:val="00A95563"/>
    <w:rsid w:val="00A97BF2"/>
    <w:rsid w:val="00AA1E48"/>
    <w:rsid w:val="00AB1843"/>
    <w:rsid w:val="00AB2CAA"/>
    <w:rsid w:val="00AC70F2"/>
    <w:rsid w:val="00AD1243"/>
    <w:rsid w:val="00AE06D5"/>
    <w:rsid w:val="00AE18C9"/>
    <w:rsid w:val="00AF2C12"/>
    <w:rsid w:val="00AF39E3"/>
    <w:rsid w:val="00AF49E5"/>
    <w:rsid w:val="00B000E7"/>
    <w:rsid w:val="00B04CD2"/>
    <w:rsid w:val="00B103D1"/>
    <w:rsid w:val="00B10EE5"/>
    <w:rsid w:val="00B179BE"/>
    <w:rsid w:val="00B2283E"/>
    <w:rsid w:val="00B30CD3"/>
    <w:rsid w:val="00B32845"/>
    <w:rsid w:val="00B43629"/>
    <w:rsid w:val="00B4562A"/>
    <w:rsid w:val="00B46A98"/>
    <w:rsid w:val="00B512F0"/>
    <w:rsid w:val="00B62A42"/>
    <w:rsid w:val="00B62B6D"/>
    <w:rsid w:val="00B645DB"/>
    <w:rsid w:val="00B81809"/>
    <w:rsid w:val="00B924B5"/>
    <w:rsid w:val="00BA081D"/>
    <w:rsid w:val="00BB217C"/>
    <w:rsid w:val="00BB4861"/>
    <w:rsid w:val="00BC2E56"/>
    <w:rsid w:val="00BC51FB"/>
    <w:rsid w:val="00BC5C0E"/>
    <w:rsid w:val="00BC7FC7"/>
    <w:rsid w:val="00BD2339"/>
    <w:rsid w:val="00BD377E"/>
    <w:rsid w:val="00BD5A4E"/>
    <w:rsid w:val="00BF3CA3"/>
    <w:rsid w:val="00C05712"/>
    <w:rsid w:val="00C12FCC"/>
    <w:rsid w:val="00C20A2C"/>
    <w:rsid w:val="00C22640"/>
    <w:rsid w:val="00C24386"/>
    <w:rsid w:val="00C25447"/>
    <w:rsid w:val="00C31B78"/>
    <w:rsid w:val="00C31EF2"/>
    <w:rsid w:val="00C322F9"/>
    <w:rsid w:val="00C359B2"/>
    <w:rsid w:val="00C35A96"/>
    <w:rsid w:val="00C44A47"/>
    <w:rsid w:val="00C6234A"/>
    <w:rsid w:val="00C71B14"/>
    <w:rsid w:val="00C74628"/>
    <w:rsid w:val="00C77DE8"/>
    <w:rsid w:val="00C814FD"/>
    <w:rsid w:val="00C82239"/>
    <w:rsid w:val="00CA6605"/>
    <w:rsid w:val="00CB1A71"/>
    <w:rsid w:val="00CD199D"/>
    <w:rsid w:val="00CD1B50"/>
    <w:rsid w:val="00CD2A98"/>
    <w:rsid w:val="00CE46DE"/>
    <w:rsid w:val="00CE63BD"/>
    <w:rsid w:val="00CF62D6"/>
    <w:rsid w:val="00CF6566"/>
    <w:rsid w:val="00CF7FA0"/>
    <w:rsid w:val="00D0096B"/>
    <w:rsid w:val="00D04640"/>
    <w:rsid w:val="00D07889"/>
    <w:rsid w:val="00D249C3"/>
    <w:rsid w:val="00D25FB3"/>
    <w:rsid w:val="00D2685B"/>
    <w:rsid w:val="00D41656"/>
    <w:rsid w:val="00D471CB"/>
    <w:rsid w:val="00D53993"/>
    <w:rsid w:val="00D53FDE"/>
    <w:rsid w:val="00D60666"/>
    <w:rsid w:val="00D612F6"/>
    <w:rsid w:val="00D61623"/>
    <w:rsid w:val="00D62FD9"/>
    <w:rsid w:val="00D963A1"/>
    <w:rsid w:val="00DA17E0"/>
    <w:rsid w:val="00DB6341"/>
    <w:rsid w:val="00DC1223"/>
    <w:rsid w:val="00DC20D3"/>
    <w:rsid w:val="00DD7D78"/>
    <w:rsid w:val="00DE2E2D"/>
    <w:rsid w:val="00DE5F21"/>
    <w:rsid w:val="00DE64F6"/>
    <w:rsid w:val="00E04F95"/>
    <w:rsid w:val="00E20EEA"/>
    <w:rsid w:val="00E20EFB"/>
    <w:rsid w:val="00E26444"/>
    <w:rsid w:val="00E60272"/>
    <w:rsid w:val="00E6354B"/>
    <w:rsid w:val="00E724EA"/>
    <w:rsid w:val="00E7292A"/>
    <w:rsid w:val="00E81D84"/>
    <w:rsid w:val="00E82545"/>
    <w:rsid w:val="00E93F90"/>
    <w:rsid w:val="00EA284B"/>
    <w:rsid w:val="00EA667B"/>
    <w:rsid w:val="00EA6FD8"/>
    <w:rsid w:val="00EC1B34"/>
    <w:rsid w:val="00EC4443"/>
    <w:rsid w:val="00EC459C"/>
    <w:rsid w:val="00ED1B47"/>
    <w:rsid w:val="00ED5A8D"/>
    <w:rsid w:val="00EE0E28"/>
    <w:rsid w:val="00EE5CFF"/>
    <w:rsid w:val="00EE729C"/>
    <w:rsid w:val="00EE7609"/>
    <w:rsid w:val="00EF0241"/>
    <w:rsid w:val="00EF0932"/>
    <w:rsid w:val="00EF32DC"/>
    <w:rsid w:val="00EF453C"/>
    <w:rsid w:val="00F003BB"/>
    <w:rsid w:val="00F072ED"/>
    <w:rsid w:val="00F1638F"/>
    <w:rsid w:val="00F23597"/>
    <w:rsid w:val="00F27FD5"/>
    <w:rsid w:val="00F335A0"/>
    <w:rsid w:val="00F33D5B"/>
    <w:rsid w:val="00F57B0E"/>
    <w:rsid w:val="00F60DA0"/>
    <w:rsid w:val="00F71205"/>
    <w:rsid w:val="00F91333"/>
    <w:rsid w:val="00F951BB"/>
    <w:rsid w:val="00FA02F3"/>
    <w:rsid w:val="00FA2C28"/>
    <w:rsid w:val="00FA4C81"/>
    <w:rsid w:val="00FB3086"/>
    <w:rsid w:val="00FC43C8"/>
    <w:rsid w:val="00FD1B2E"/>
    <w:rsid w:val="00FE3C89"/>
    <w:rsid w:val="00FF3915"/>
    <w:rsid w:val="00FF6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6D3C7152"/>
  <w15:docId w15:val="{2F53379C-68AF-4131-B278-7EFB30EB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10A"/>
    <w:rPr>
      <w:rFonts w:ascii="Arial" w:hAnsi="Arial"/>
      <w:sz w:val="22"/>
    </w:rPr>
  </w:style>
  <w:style w:type="paragraph" w:styleId="Heading1">
    <w:name w:val="heading 1"/>
    <w:basedOn w:val="Normal"/>
    <w:next w:val="Normal"/>
    <w:qFormat/>
    <w:rsid w:val="002E210A"/>
    <w:pPr>
      <w:keepNext/>
      <w:outlineLvl w:val="0"/>
    </w:pPr>
    <w:rPr>
      <w:color w:val="000000"/>
      <w:sz w:val="24"/>
      <w:u w:val="single"/>
    </w:rPr>
  </w:style>
  <w:style w:type="paragraph" w:styleId="Heading2">
    <w:name w:val="heading 2"/>
    <w:basedOn w:val="Normal"/>
    <w:next w:val="Normal"/>
    <w:qFormat/>
    <w:rsid w:val="002E210A"/>
    <w:pPr>
      <w:keepNext/>
      <w:jc w:val="center"/>
      <w:outlineLvl w:val="1"/>
    </w:pPr>
    <w:rPr>
      <w:b/>
    </w:rPr>
  </w:style>
  <w:style w:type="paragraph" w:styleId="Heading3">
    <w:name w:val="heading 3"/>
    <w:basedOn w:val="Normal"/>
    <w:next w:val="Normal"/>
    <w:qFormat/>
    <w:rsid w:val="002E210A"/>
    <w:pPr>
      <w:keepNext/>
      <w:ind w:left="720" w:hanging="720"/>
      <w:outlineLvl w:val="2"/>
    </w:pPr>
    <w:rPr>
      <w:b/>
      <w:sz w:val="24"/>
    </w:rPr>
  </w:style>
  <w:style w:type="paragraph" w:styleId="Heading4">
    <w:name w:val="heading 4"/>
    <w:basedOn w:val="Normal"/>
    <w:next w:val="Normal"/>
    <w:qFormat/>
    <w:rsid w:val="002E210A"/>
    <w:pPr>
      <w:keepNext/>
      <w:jc w:val="center"/>
      <w:outlineLvl w:val="3"/>
    </w:pPr>
    <w:rPr>
      <w:b/>
      <w:bCs/>
      <w:i/>
      <w:iCs/>
      <w:sz w:val="24"/>
    </w:rPr>
  </w:style>
  <w:style w:type="paragraph" w:styleId="Heading5">
    <w:name w:val="heading 5"/>
    <w:basedOn w:val="Normal"/>
    <w:next w:val="Normal"/>
    <w:qFormat/>
    <w:rsid w:val="002E210A"/>
    <w:pPr>
      <w:keepNext/>
      <w:ind w:left="720" w:hanging="720"/>
      <w:jc w:val="center"/>
      <w:outlineLvl w:val="4"/>
    </w:pPr>
    <w:rPr>
      <w:b/>
      <w:bCs/>
      <w:sz w:val="24"/>
    </w:rPr>
  </w:style>
  <w:style w:type="paragraph" w:styleId="Heading6">
    <w:name w:val="heading 6"/>
    <w:basedOn w:val="Normal"/>
    <w:next w:val="Normal"/>
    <w:qFormat/>
    <w:rsid w:val="002E210A"/>
    <w:pPr>
      <w:keepNext/>
      <w:jc w:val="center"/>
      <w:outlineLvl w:val="5"/>
    </w:pPr>
    <w:rPr>
      <w:b/>
      <w:sz w:val="24"/>
    </w:rPr>
  </w:style>
  <w:style w:type="paragraph" w:styleId="Heading7">
    <w:name w:val="heading 7"/>
    <w:basedOn w:val="Normal"/>
    <w:next w:val="Normal"/>
    <w:qFormat/>
    <w:rsid w:val="002E210A"/>
    <w:pPr>
      <w:keepNext/>
      <w:ind w:left="720" w:hanging="720"/>
      <w:jc w:val="center"/>
      <w:outlineLvl w:val="6"/>
    </w:pPr>
    <w:rPr>
      <w:b/>
      <w:sz w:val="28"/>
    </w:rPr>
  </w:style>
  <w:style w:type="paragraph" w:styleId="Heading8">
    <w:name w:val="heading 8"/>
    <w:basedOn w:val="Normal"/>
    <w:next w:val="Normal"/>
    <w:qFormat/>
    <w:rsid w:val="002E210A"/>
    <w:pPr>
      <w:keepNext/>
      <w:jc w:val="center"/>
      <w:outlineLvl w:val="7"/>
    </w:pPr>
    <w:rPr>
      <w:b/>
      <w:sz w:val="28"/>
    </w:rPr>
  </w:style>
  <w:style w:type="paragraph" w:styleId="Heading9">
    <w:name w:val="heading 9"/>
    <w:basedOn w:val="Normal"/>
    <w:next w:val="Normal"/>
    <w:qFormat/>
    <w:rsid w:val="002E210A"/>
    <w:pPr>
      <w:keepNext/>
      <w:jc w:val="center"/>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E210A"/>
    <w:pPr>
      <w:tabs>
        <w:tab w:val="left" w:pos="1980"/>
      </w:tabs>
    </w:pPr>
    <w:rPr>
      <w:b/>
      <w:color w:val="000000"/>
      <w:sz w:val="28"/>
    </w:rPr>
  </w:style>
  <w:style w:type="paragraph" w:styleId="BodyTextIndent">
    <w:name w:val="Body Text Indent"/>
    <w:basedOn w:val="Normal"/>
    <w:rsid w:val="002E210A"/>
    <w:pPr>
      <w:ind w:left="360" w:hanging="360"/>
    </w:pPr>
    <w:rPr>
      <w:color w:val="000000"/>
      <w:sz w:val="24"/>
    </w:rPr>
  </w:style>
  <w:style w:type="character" w:styleId="PageNumber">
    <w:name w:val="page number"/>
    <w:basedOn w:val="DefaultParagraphFont"/>
    <w:rsid w:val="002E210A"/>
  </w:style>
  <w:style w:type="paragraph" w:styleId="Footer">
    <w:name w:val="footer"/>
    <w:basedOn w:val="Normal"/>
    <w:link w:val="FooterChar"/>
    <w:uiPriority w:val="99"/>
    <w:rsid w:val="002E210A"/>
    <w:pPr>
      <w:tabs>
        <w:tab w:val="center" w:pos="4320"/>
        <w:tab w:val="right" w:pos="8640"/>
      </w:tabs>
    </w:pPr>
    <w:rPr>
      <w:color w:val="000000"/>
    </w:rPr>
  </w:style>
  <w:style w:type="paragraph" w:styleId="Header">
    <w:name w:val="header"/>
    <w:basedOn w:val="Normal"/>
    <w:link w:val="HeaderChar"/>
    <w:uiPriority w:val="99"/>
    <w:rsid w:val="002E210A"/>
    <w:pPr>
      <w:tabs>
        <w:tab w:val="center" w:pos="4320"/>
        <w:tab w:val="right" w:pos="8640"/>
      </w:tabs>
    </w:pPr>
  </w:style>
  <w:style w:type="paragraph" w:styleId="BodyTextIndent2">
    <w:name w:val="Body Text Indent 2"/>
    <w:basedOn w:val="Normal"/>
    <w:link w:val="BodyTextIndent2Char"/>
    <w:rsid w:val="002E210A"/>
    <w:pPr>
      <w:ind w:left="432"/>
    </w:pPr>
    <w:rPr>
      <w:sz w:val="24"/>
    </w:rPr>
  </w:style>
  <w:style w:type="paragraph" w:styleId="BodyTextIndent3">
    <w:name w:val="Body Text Indent 3"/>
    <w:basedOn w:val="Normal"/>
    <w:link w:val="BodyTextIndent3Char"/>
    <w:rsid w:val="002E210A"/>
    <w:pPr>
      <w:ind w:left="450"/>
    </w:pPr>
    <w:rPr>
      <w:sz w:val="24"/>
    </w:rPr>
  </w:style>
  <w:style w:type="paragraph" w:styleId="BodyText2">
    <w:name w:val="Body Text 2"/>
    <w:basedOn w:val="Normal"/>
    <w:rsid w:val="002E210A"/>
    <w:rPr>
      <w:rFonts w:ascii="Times New Roman" w:hAnsi="Times New Roman"/>
      <w:sz w:val="24"/>
    </w:rPr>
  </w:style>
  <w:style w:type="paragraph" w:styleId="BalloonText">
    <w:name w:val="Balloon Text"/>
    <w:basedOn w:val="Normal"/>
    <w:semiHidden/>
    <w:rsid w:val="00D62FD9"/>
    <w:rPr>
      <w:rFonts w:ascii="Tahoma" w:hAnsi="Tahoma" w:cs="Tahoma"/>
      <w:sz w:val="16"/>
      <w:szCs w:val="16"/>
    </w:rPr>
  </w:style>
  <w:style w:type="character" w:styleId="Hyperlink">
    <w:name w:val="Hyperlink"/>
    <w:basedOn w:val="DefaultParagraphFont"/>
    <w:uiPriority w:val="99"/>
    <w:rsid w:val="0033460E"/>
    <w:rPr>
      <w:color w:val="0000FF" w:themeColor="hyperlink"/>
      <w:u w:val="single"/>
    </w:rPr>
  </w:style>
  <w:style w:type="character" w:customStyle="1" w:styleId="BodyTextIndent2Char">
    <w:name w:val="Body Text Indent 2 Char"/>
    <w:basedOn w:val="DefaultParagraphFont"/>
    <w:link w:val="BodyTextIndent2"/>
    <w:rsid w:val="000765CA"/>
    <w:rPr>
      <w:rFonts w:ascii="Arial" w:hAnsi="Arial"/>
      <w:sz w:val="24"/>
    </w:rPr>
  </w:style>
  <w:style w:type="character" w:customStyle="1" w:styleId="BodyTextIndent3Char">
    <w:name w:val="Body Text Indent 3 Char"/>
    <w:basedOn w:val="DefaultParagraphFont"/>
    <w:link w:val="BodyTextIndent3"/>
    <w:rsid w:val="00EA284B"/>
    <w:rPr>
      <w:rFonts w:ascii="Arial" w:hAnsi="Arial"/>
      <w:sz w:val="24"/>
    </w:rPr>
  </w:style>
  <w:style w:type="character" w:customStyle="1" w:styleId="FooterChar">
    <w:name w:val="Footer Char"/>
    <w:basedOn w:val="DefaultParagraphFont"/>
    <w:link w:val="Footer"/>
    <w:uiPriority w:val="99"/>
    <w:rsid w:val="00BB217C"/>
    <w:rPr>
      <w:rFonts w:ascii="Arial" w:hAnsi="Arial"/>
      <w:color w:val="000000"/>
      <w:sz w:val="22"/>
    </w:rPr>
  </w:style>
  <w:style w:type="table" w:styleId="TableGrid">
    <w:name w:val="Table Grid"/>
    <w:basedOn w:val="TableNormal"/>
    <w:uiPriority w:val="59"/>
    <w:rsid w:val="0006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D6A78"/>
    <w:rPr>
      <w:rFonts w:ascii="Arial" w:hAnsi="Arial"/>
      <w:sz w:val="22"/>
    </w:rPr>
  </w:style>
  <w:style w:type="paragraph" w:styleId="ListParagraph">
    <w:name w:val="List Paragraph"/>
    <w:basedOn w:val="Normal"/>
    <w:uiPriority w:val="34"/>
    <w:qFormat/>
    <w:rsid w:val="00A710D2"/>
    <w:pPr>
      <w:ind w:left="720"/>
      <w:contextualSpacing/>
    </w:pPr>
  </w:style>
  <w:style w:type="character" w:styleId="CommentReference">
    <w:name w:val="annotation reference"/>
    <w:basedOn w:val="DefaultParagraphFont"/>
    <w:uiPriority w:val="99"/>
    <w:rsid w:val="007D12A3"/>
    <w:rPr>
      <w:sz w:val="16"/>
      <w:szCs w:val="16"/>
    </w:rPr>
  </w:style>
  <w:style w:type="paragraph" w:styleId="CommentText">
    <w:name w:val="annotation text"/>
    <w:basedOn w:val="Normal"/>
    <w:link w:val="CommentTextChar"/>
    <w:uiPriority w:val="99"/>
    <w:rsid w:val="007D12A3"/>
    <w:rPr>
      <w:sz w:val="20"/>
    </w:rPr>
  </w:style>
  <w:style w:type="character" w:customStyle="1" w:styleId="CommentTextChar">
    <w:name w:val="Comment Text Char"/>
    <w:basedOn w:val="DefaultParagraphFont"/>
    <w:link w:val="CommentText"/>
    <w:uiPriority w:val="99"/>
    <w:rsid w:val="007D12A3"/>
    <w:rPr>
      <w:rFonts w:ascii="Arial" w:hAnsi="Arial"/>
    </w:rPr>
  </w:style>
  <w:style w:type="paragraph" w:styleId="CommentSubject">
    <w:name w:val="annotation subject"/>
    <w:basedOn w:val="CommentText"/>
    <w:next w:val="CommentText"/>
    <w:link w:val="CommentSubjectChar"/>
    <w:rsid w:val="007D12A3"/>
    <w:rPr>
      <w:b/>
      <w:bCs/>
    </w:rPr>
  </w:style>
  <w:style w:type="character" w:customStyle="1" w:styleId="CommentSubjectChar">
    <w:name w:val="Comment Subject Char"/>
    <w:basedOn w:val="CommentTextChar"/>
    <w:link w:val="CommentSubject"/>
    <w:rsid w:val="007D12A3"/>
    <w:rPr>
      <w:rFonts w:ascii="Arial" w:hAnsi="Arial"/>
      <w:b/>
      <w:bCs/>
    </w:rPr>
  </w:style>
  <w:style w:type="paragraph" w:styleId="NormalWeb">
    <w:name w:val="Normal (Web)"/>
    <w:basedOn w:val="Normal"/>
    <w:uiPriority w:val="99"/>
    <w:unhideWhenUsed/>
    <w:rsid w:val="00A43C6B"/>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A43C6B"/>
    <w:rPr>
      <w:b/>
      <w:bCs/>
    </w:rPr>
  </w:style>
  <w:style w:type="character" w:styleId="FollowedHyperlink">
    <w:name w:val="FollowedHyperlink"/>
    <w:basedOn w:val="DefaultParagraphFont"/>
    <w:uiPriority w:val="99"/>
    <w:rsid w:val="00626626"/>
    <w:rPr>
      <w:color w:val="800080" w:themeColor="followedHyperlink"/>
      <w:u w:val="single"/>
    </w:rPr>
  </w:style>
  <w:style w:type="paragraph" w:styleId="Revision">
    <w:name w:val="Revision"/>
    <w:hidden/>
    <w:uiPriority w:val="99"/>
    <w:semiHidden/>
    <w:rsid w:val="008C61B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653723">
      <w:bodyDiv w:val="1"/>
      <w:marLeft w:val="0"/>
      <w:marRight w:val="0"/>
      <w:marTop w:val="0"/>
      <w:marBottom w:val="0"/>
      <w:divBdr>
        <w:top w:val="none" w:sz="0" w:space="0" w:color="auto"/>
        <w:left w:val="none" w:sz="0" w:space="0" w:color="auto"/>
        <w:bottom w:val="none" w:sz="0" w:space="0" w:color="auto"/>
        <w:right w:val="none" w:sz="0" w:space="0" w:color="auto"/>
      </w:divBdr>
    </w:div>
    <w:div w:id="366757463">
      <w:bodyDiv w:val="1"/>
      <w:marLeft w:val="0"/>
      <w:marRight w:val="0"/>
      <w:marTop w:val="0"/>
      <w:marBottom w:val="0"/>
      <w:divBdr>
        <w:top w:val="none" w:sz="0" w:space="0" w:color="auto"/>
        <w:left w:val="none" w:sz="0" w:space="0" w:color="auto"/>
        <w:bottom w:val="none" w:sz="0" w:space="0" w:color="auto"/>
        <w:right w:val="none" w:sz="0" w:space="0" w:color="auto"/>
      </w:divBdr>
    </w:div>
    <w:div w:id="427310822">
      <w:bodyDiv w:val="1"/>
      <w:marLeft w:val="0"/>
      <w:marRight w:val="0"/>
      <w:marTop w:val="0"/>
      <w:marBottom w:val="0"/>
      <w:divBdr>
        <w:top w:val="none" w:sz="0" w:space="0" w:color="auto"/>
        <w:left w:val="none" w:sz="0" w:space="0" w:color="auto"/>
        <w:bottom w:val="none" w:sz="0" w:space="0" w:color="auto"/>
        <w:right w:val="none" w:sz="0" w:space="0" w:color="auto"/>
      </w:divBdr>
    </w:div>
    <w:div w:id="564487246">
      <w:bodyDiv w:val="1"/>
      <w:marLeft w:val="0"/>
      <w:marRight w:val="0"/>
      <w:marTop w:val="0"/>
      <w:marBottom w:val="0"/>
      <w:divBdr>
        <w:top w:val="none" w:sz="0" w:space="0" w:color="auto"/>
        <w:left w:val="none" w:sz="0" w:space="0" w:color="auto"/>
        <w:bottom w:val="none" w:sz="0" w:space="0" w:color="auto"/>
        <w:right w:val="none" w:sz="0" w:space="0" w:color="auto"/>
      </w:divBdr>
    </w:div>
    <w:div w:id="632759770">
      <w:bodyDiv w:val="1"/>
      <w:marLeft w:val="0"/>
      <w:marRight w:val="0"/>
      <w:marTop w:val="0"/>
      <w:marBottom w:val="0"/>
      <w:divBdr>
        <w:top w:val="none" w:sz="0" w:space="0" w:color="auto"/>
        <w:left w:val="none" w:sz="0" w:space="0" w:color="auto"/>
        <w:bottom w:val="none" w:sz="0" w:space="0" w:color="auto"/>
        <w:right w:val="none" w:sz="0" w:space="0" w:color="auto"/>
      </w:divBdr>
      <w:divsChild>
        <w:div w:id="2021738475">
          <w:marLeft w:val="0"/>
          <w:marRight w:val="0"/>
          <w:marTop w:val="0"/>
          <w:marBottom w:val="0"/>
          <w:divBdr>
            <w:top w:val="none" w:sz="0" w:space="0" w:color="auto"/>
            <w:left w:val="none" w:sz="0" w:space="0" w:color="auto"/>
            <w:bottom w:val="none" w:sz="0" w:space="0" w:color="auto"/>
            <w:right w:val="none" w:sz="0" w:space="0" w:color="auto"/>
          </w:divBdr>
          <w:divsChild>
            <w:div w:id="4480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4939">
      <w:bodyDiv w:val="1"/>
      <w:marLeft w:val="0"/>
      <w:marRight w:val="0"/>
      <w:marTop w:val="0"/>
      <w:marBottom w:val="0"/>
      <w:divBdr>
        <w:top w:val="none" w:sz="0" w:space="0" w:color="auto"/>
        <w:left w:val="none" w:sz="0" w:space="0" w:color="auto"/>
        <w:bottom w:val="none" w:sz="0" w:space="0" w:color="auto"/>
        <w:right w:val="none" w:sz="0" w:space="0" w:color="auto"/>
      </w:divBdr>
    </w:div>
    <w:div w:id="880438841">
      <w:bodyDiv w:val="1"/>
      <w:marLeft w:val="0"/>
      <w:marRight w:val="0"/>
      <w:marTop w:val="0"/>
      <w:marBottom w:val="0"/>
      <w:divBdr>
        <w:top w:val="none" w:sz="0" w:space="0" w:color="auto"/>
        <w:left w:val="none" w:sz="0" w:space="0" w:color="auto"/>
        <w:bottom w:val="none" w:sz="0" w:space="0" w:color="auto"/>
        <w:right w:val="none" w:sz="0" w:space="0" w:color="auto"/>
      </w:divBdr>
    </w:div>
    <w:div w:id="195123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merce.wa.gov/cdbg" TargetMode="External"/><Relationship Id="rId13" Type="http://schemas.openxmlformats.org/officeDocument/2006/relationships/hyperlink" Target="https://hudexchange.us5.list-manage.com/track/click?u=87d7c8afc03ba69ee70d865b9&amp;id=2115adec97&amp;e=05963c3dbf"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justice.gov/crt/lep/resources/resource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m/mp/sample-size-calculator/" TargetMode="External"/><Relationship Id="rId5" Type="http://schemas.openxmlformats.org/officeDocument/2006/relationships/webSettings" Target="webSettings.xml"/><Relationship Id="rId15" Type="http://schemas.openxmlformats.org/officeDocument/2006/relationships/hyperlink" Target="https://deptofcommerce.app.box.com/v/ACS-2011-2015-LMI-MOE" TargetMode="External"/><Relationship Id="rId23" Type="http://schemas.openxmlformats.org/officeDocument/2006/relationships/theme" Target="theme/theme1.xml"/><Relationship Id="rId10" Type="http://schemas.openxmlformats.org/officeDocument/2006/relationships/hyperlink" Target="http://www.commerce.wa.gov/cdbg" TargetMode="External"/><Relationship Id="rId19" Type="http://schemas.openxmlformats.org/officeDocument/2006/relationships/hyperlink" Target="http://www.commerce.wa.gov/cdbg" TargetMode="External"/><Relationship Id="rId4" Type="http://schemas.openxmlformats.org/officeDocument/2006/relationships/settings" Target="settings.xml"/><Relationship Id="rId9" Type="http://schemas.openxmlformats.org/officeDocument/2006/relationships/hyperlink" Target="http://www.infrafunding.wa.gov" TargetMode="External"/><Relationship Id="rId14" Type="http://schemas.openxmlformats.org/officeDocument/2006/relationships/hyperlink" Target="https://www.hudexchange.info/onecpd/assets/File/ACS_2011_2015_lowmod_MOE_place.xls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D5ABF-383C-480F-A81B-F7B6586D5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20</Pages>
  <Words>7580</Words>
  <Characters>43212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APPENDIX C:  Community Survey Guide - A Step-By-Step Survey Process For Determining Income Levels And Assessing Needs Of Low-Income Households</vt:lpstr>
    </vt:vector>
  </TitlesOfParts>
  <Company>CTED</Company>
  <LinksUpToDate>false</LinksUpToDate>
  <CharactersWithSpaces>50691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Community Survey Guide - A Step-By-Step Survey Process For Determining Income Levels And Assessing Needs Of Low-Income Households</dc:title>
  <dc:creator>davidho</dc:creator>
  <cp:lastModifiedBy>Hinckle, Jeff (COM)</cp:lastModifiedBy>
  <cp:revision>37</cp:revision>
  <cp:lastPrinted>2018-03-06T18:17:00Z</cp:lastPrinted>
  <dcterms:created xsi:type="dcterms:W3CDTF">2016-10-12T16:51:00Z</dcterms:created>
  <dcterms:modified xsi:type="dcterms:W3CDTF">2020-02-25T23:07:00Z</dcterms:modified>
</cp:coreProperties>
</file>