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F3" w:rsidRDefault="00301BF3" w:rsidP="00301BF3">
      <w:pPr>
        <w:jc w:val="center"/>
        <w:rPr>
          <w:rFonts w:ascii="Arial" w:hAnsi="Arial" w:cs="Arial"/>
          <w:b/>
        </w:rPr>
      </w:pPr>
    </w:p>
    <w:p w:rsidR="00301BF3" w:rsidRDefault="005477EF" w:rsidP="00045C39">
      <w:pPr>
        <w:jc w:val="center"/>
        <w:rPr>
          <w:rFonts w:ascii="Arial" w:hAnsi="Arial" w:cs="Arial"/>
          <w:b/>
          <w:sz w:val="28"/>
          <w:szCs w:val="28"/>
        </w:rPr>
      </w:pPr>
      <w:r>
        <w:rPr>
          <w:rFonts w:ascii="Arial" w:hAnsi="Arial" w:cs="Arial"/>
          <w:b/>
          <w:sz w:val="28"/>
          <w:szCs w:val="28"/>
        </w:rPr>
        <w:t>State Project Improvement Grant</w:t>
      </w:r>
      <w:r w:rsidR="00F6028B" w:rsidRPr="001F01CB">
        <w:rPr>
          <w:rFonts w:ascii="Arial" w:hAnsi="Arial" w:cs="Arial"/>
          <w:b/>
          <w:sz w:val="28"/>
          <w:szCs w:val="28"/>
        </w:rPr>
        <w:br/>
      </w:r>
      <w:r w:rsidR="003113F3">
        <w:rPr>
          <w:rFonts w:ascii="Arial" w:hAnsi="Arial" w:cs="Arial"/>
          <w:b/>
          <w:sz w:val="28"/>
          <w:szCs w:val="28"/>
        </w:rPr>
        <w:t>Questions and Answers</w:t>
      </w:r>
    </w:p>
    <w:p w:rsidR="00331480" w:rsidRPr="00045C39" w:rsidRDefault="00331480" w:rsidP="00045C39">
      <w:pPr>
        <w:jc w:val="center"/>
        <w:rPr>
          <w:rFonts w:ascii="Arial" w:hAnsi="Arial" w:cs="Arial"/>
          <w:b/>
          <w:sz w:val="28"/>
          <w:szCs w:val="28"/>
        </w:rPr>
      </w:pPr>
      <w:r>
        <w:rPr>
          <w:rFonts w:ascii="Arial" w:hAnsi="Arial" w:cs="Arial"/>
          <w:b/>
          <w:sz w:val="28"/>
          <w:szCs w:val="28"/>
        </w:rPr>
        <w:t xml:space="preserve">Send Questions to: </w:t>
      </w:r>
      <w:hyperlink r:id="rId8" w:history="1">
        <w:r w:rsidR="005477EF" w:rsidRPr="00261E9A">
          <w:rPr>
            <w:rStyle w:val="Hyperlink"/>
            <w:rFonts w:ascii="Arial" w:hAnsi="Arial" w:cs="Arial"/>
            <w:b/>
            <w:sz w:val="28"/>
            <w:szCs w:val="28"/>
          </w:rPr>
          <w:t>EEandS@commerce.wa.gov</w:t>
        </w:r>
      </w:hyperlink>
      <w:r>
        <w:rPr>
          <w:rFonts w:ascii="Arial" w:hAnsi="Arial" w:cs="Arial"/>
          <w:b/>
          <w:sz w:val="28"/>
          <w:szCs w:val="28"/>
        </w:rPr>
        <w:t xml:space="preserve"> </w:t>
      </w:r>
    </w:p>
    <w:p w:rsidR="00895002" w:rsidRDefault="00F00AE5" w:rsidP="00F6028B">
      <w:pPr>
        <w:jc w:val="center"/>
        <w:rPr>
          <w:rFonts w:ascii="Arial" w:hAnsi="Arial" w:cs="Arial"/>
          <w:i/>
          <w:sz w:val="24"/>
          <w:szCs w:val="24"/>
        </w:rPr>
      </w:pPr>
      <w:r>
        <w:rPr>
          <w:rFonts w:ascii="Arial" w:hAnsi="Arial" w:cs="Arial"/>
          <w:i/>
          <w:sz w:val="24"/>
          <w:szCs w:val="24"/>
        </w:rPr>
        <w:t>These questions</w:t>
      </w:r>
      <w:r w:rsidR="002B300F">
        <w:rPr>
          <w:rFonts w:ascii="Arial" w:hAnsi="Arial" w:cs="Arial"/>
          <w:i/>
          <w:sz w:val="24"/>
          <w:szCs w:val="24"/>
        </w:rPr>
        <w:t xml:space="preserve"> and answers</w:t>
      </w:r>
      <w:r>
        <w:rPr>
          <w:rFonts w:ascii="Arial" w:hAnsi="Arial" w:cs="Arial"/>
          <w:i/>
          <w:sz w:val="24"/>
          <w:szCs w:val="24"/>
        </w:rPr>
        <w:t xml:space="preserve"> are provided in the order in which they were received</w:t>
      </w:r>
      <w:r w:rsidR="00C6590E">
        <w:rPr>
          <w:rFonts w:ascii="Arial" w:hAnsi="Arial" w:cs="Arial"/>
          <w:i/>
          <w:sz w:val="24"/>
          <w:szCs w:val="24"/>
        </w:rPr>
        <w:t>.</w:t>
      </w:r>
    </w:p>
    <w:p w:rsidR="00973869" w:rsidRDefault="003119A4" w:rsidP="00F6028B">
      <w:pPr>
        <w:jc w:val="center"/>
        <w:rPr>
          <w:rFonts w:ascii="Arial" w:hAnsi="Arial" w:cs="Arial"/>
          <w:sz w:val="24"/>
          <w:szCs w:val="24"/>
        </w:rPr>
      </w:pPr>
      <w:r>
        <w:rPr>
          <w:rFonts w:ascii="Arial" w:hAnsi="Arial" w:cs="Arial"/>
          <w:sz w:val="24"/>
          <w:szCs w:val="24"/>
        </w:rPr>
        <w:t xml:space="preserve">Includes questions received through </w:t>
      </w:r>
      <w:r w:rsidR="00685EBD">
        <w:rPr>
          <w:rFonts w:ascii="Arial" w:hAnsi="Arial" w:cs="Arial"/>
          <w:sz w:val="24"/>
          <w:szCs w:val="24"/>
        </w:rPr>
        <w:t>11/</w:t>
      </w:r>
      <w:r w:rsidR="009E0341">
        <w:rPr>
          <w:rFonts w:ascii="Arial" w:hAnsi="Arial" w:cs="Arial"/>
          <w:sz w:val="24"/>
          <w:szCs w:val="24"/>
        </w:rPr>
        <w:t>14</w:t>
      </w:r>
      <w:r w:rsidR="00DE0E15">
        <w:rPr>
          <w:rFonts w:ascii="Arial" w:hAnsi="Arial" w:cs="Arial"/>
          <w:sz w:val="24"/>
          <w:szCs w:val="24"/>
        </w:rPr>
        <w:t>/2019</w:t>
      </w:r>
    </w:p>
    <w:p w:rsidR="003119A4" w:rsidRDefault="003119A4" w:rsidP="00F6028B">
      <w:pPr>
        <w:jc w:val="center"/>
        <w:rPr>
          <w:rFonts w:ascii="Arial" w:hAnsi="Arial" w:cs="Arial"/>
          <w:sz w:val="24"/>
          <w:szCs w:val="24"/>
        </w:rPr>
      </w:pPr>
      <w:r>
        <w:rPr>
          <w:rFonts w:ascii="Arial" w:hAnsi="Arial" w:cs="Arial"/>
          <w:sz w:val="24"/>
          <w:szCs w:val="24"/>
        </w:rPr>
        <w:t xml:space="preserve">Updated </w:t>
      </w:r>
      <w:r w:rsidR="00451E9C">
        <w:rPr>
          <w:rFonts w:ascii="Arial" w:hAnsi="Arial" w:cs="Arial"/>
          <w:sz w:val="24"/>
          <w:szCs w:val="24"/>
        </w:rPr>
        <w:t>11/</w:t>
      </w:r>
      <w:r w:rsidR="009E0341">
        <w:rPr>
          <w:rFonts w:ascii="Arial" w:hAnsi="Arial" w:cs="Arial"/>
          <w:sz w:val="24"/>
          <w:szCs w:val="24"/>
        </w:rPr>
        <w:t>14</w:t>
      </w:r>
      <w:r w:rsidR="00BF58C6">
        <w:rPr>
          <w:rFonts w:ascii="Arial" w:hAnsi="Arial" w:cs="Arial"/>
          <w:sz w:val="24"/>
          <w:szCs w:val="24"/>
        </w:rPr>
        <w:t>/</w:t>
      </w:r>
      <w:r w:rsidR="00DE0E15">
        <w:rPr>
          <w:rFonts w:ascii="Arial" w:hAnsi="Arial" w:cs="Arial"/>
          <w:sz w:val="24"/>
          <w:szCs w:val="24"/>
        </w:rPr>
        <w:t>2019</w:t>
      </w:r>
    </w:p>
    <w:p w:rsidR="00451E9C" w:rsidRDefault="00451E9C" w:rsidP="00F6028B">
      <w:pPr>
        <w:jc w:val="center"/>
        <w:rPr>
          <w:rFonts w:ascii="Arial" w:hAnsi="Arial" w:cs="Arial"/>
          <w:sz w:val="24"/>
          <w:szCs w:val="24"/>
        </w:rPr>
      </w:pPr>
    </w:p>
    <w:p w:rsidR="003119A4" w:rsidRDefault="009E0341" w:rsidP="00F6028B">
      <w:pPr>
        <w:jc w:val="center"/>
        <w:rPr>
          <w:rFonts w:ascii="Arial" w:hAnsi="Arial" w:cs="Arial"/>
          <w:color w:val="FF0000"/>
          <w:sz w:val="24"/>
          <w:szCs w:val="24"/>
        </w:rPr>
      </w:pPr>
      <w:r>
        <w:rPr>
          <w:rFonts w:ascii="Arial" w:hAnsi="Arial" w:cs="Arial"/>
          <w:color w:val="FF0000"/>
          <w:sz w:val="24"/>
          <w:szCs w:val="24"/>
        </w:rPr>
        <w:t xml:space="preserve">THIS IS A POST DEADLINE UPDATE. There have been two technical questions that may impact applications. </w:t>
      </w:r>
    </w:p>
    <w:p w:rsidR="009E0341" w:rsidRDefault="009E0341" w:rsidP="00F6028B">
      <w:pPr>
        <w:jc w:val="center"/>
        <w:rPr>
          <w:rFonts w:ascii="Arial" w:hAnsi="Arial" w:cs="Arial"/>
          <w:sz w:val="24"/>
          <w:szCs w:val="24"/>
        </w:rPr>
      </w:pPr>
    </w:p>
    <w:p w:rsidR="00973869" w:rsidRPr="007F2419" w:rsidRDefault="00973869" w:rsidP="00F6028B">
      <w:pPr>
        <w:jc w:val="center"/>
        <w:rPr>
          <w:rFonts w:ascii="Arial" w:hAnsi="Arial" w:cs="Arial"/>
          <w:sz w:val="24"/>
          <w:szCs w:val="24"/>
        </w:rPr>
      </w:pPr>
      <w:r w:rsidRPr="00973869">
        <w:rPr>
          <w:rFonts w:ascii="Arial" w:hAnsi="Arial" w:cs="Arial"/>
          <w:sz w:val="24"/>
          <w:szCs w:val="24"/>
        </w:rPr>
        <w:t xml:space="preserve">The following </w:t>
      </w:r>
      <w:r>
        <w:rPr>
          <w:rFonts w:ascii="Arial" w:hAnsi="Arial" w:cs="Arial"/>
          <w:sz w:val="24"/>
          <w:szCs w:val="24"/>
        </w:rPr>
        <w:t xml:space="preserve">are questions </w:t>
      </w:r>
      <w:r w:rsidR="005477EF">
        <w:rPr>
          <w:rFonts w:ascii="Arial" w:hAnsi="Arial" w:cs="Arial"/>
          <w:sz w:val="24"/>
          <w:szCs w:val="24"/>
        </w:rPr>
        <w:t>were email</w:t>
      </w:r>
      <w:r>
        <w:rPr>
          <w:rFonts w:ascii="Arial" w:hAnsi="Arial" w:cs="Arial"/>
          <w:sz w:val="24"/>
          <w:szCs w:val="24"/>
        </w:rPr>
        <w:t xml:space="preserve">ed </w:t>
      </w:r>
      <w:r w:rsidRPr="00973869">
        <w:rPr>
          <w:rFonts w:ascii="Arial" w:hAnsi="Arial" w:cs="Arial"/>
          <w:sz w:val="24"/>
          <w:szCs w:val="24"/>
        </w:rPr>
        <w:t xml:space="preserve">to </w:t>
      </w:r>
      <w:r w:rsidR="005477EF">
        <w:rPr>
          <w:rFonts w:ascii="Arial" w:hAnsi="Arial" w:cs="Arial"/>
          <w:sz w:val="24"/>
          <w:szCs w:val="24"/>
        </w:rPr>
        <w:t>EEandS</w:t>
      </w:r>
      <w:r w:rsidRPr="00973869">
        <w:rPr>
          <w:rFonts w:ascii="Arial" w:hAnsi="Arial" w:cs="Arial"/>
          <w:sz w:val="24"/>
          <w:szCs w:val="24"/>
        </w:rPr>
        <w:t>@commerce.wa.gov. Some edits may have been made to avoid project-specific details in the original question</w:t>
      </w:r>
      <w:r>
        <w:rPr>
          <w:rFonts w:ascii="Arial" w:hAnsi="Arial" w:cs="Arial"/>
          <w:sz w:val="24"/>
          <w:szCs w:val="24"/>
        </w:rPr>
        <w:t xml:space="preserve"> or correct errors</w:t>
      </w:r>
      <w:r w:rsidRPr="00973869">
        <w:rPr>
          <w:rFonts w:ascii="Arial" w:hAnsi="Arial" w:cs="Arial"/>
          <w:sz w:val="24"/>
          <w:szCs w:val="24"/>
        </w:rPr>
        <w:t>, otherwise, questions are presented as submitted.</w:t>
      </w:r>
    </w:p>
    <w:p w:rsidR="00550865" w:rsidRDefault="00550865" w:rsidP="00F6028B">
      <w:pPr>
        <w:jc w:val="center"/>
        <w:rPr>
          <w:rFonts w:ascii="Arial" w:hAnsi="Arial" w:cs="Arial"/>
          <w:i/>
          <w:sz w:val="24"/>
          <w:szCs w:val="24"/>
        </w:rPr>
      </w:pPr>
    </w:p>
    <w:p w:rsidR="00C6590E" w:rsidRDefault="007F2419" w:rsidP="00F572ED">
      <w:pPr>
        <w:pBdr>
          <w:top w:val="single" w:sz="12" w:space="1" w:color="auto"/>
          <w:bottom w:val="single" w:sz="12" w:space="1" w:color="auto"/>
        </w:pBdr>
        <w:jc w:val="center"/>
        <w:rPr>
          <w:rFonts w:ascii="Arial" w:hAnsi="Arial" w:cs="Arial"/>
          <w:sz w:val="32"/>
          <w:szCs w:val="32"/>
        </w:rPr>
      </w:pPr>
      <w:r>
        <w:rPr>
          <w:rFonts w:ascii="Arial" w:hAnsi="Arial" w:cs="Arial"/>
          <w:sz w:val="32"/>
          <w:szCs w:val="32"/>
        </w:rPr>
        <w:t xml:space="preserve">Questions </w:t>
      </w:r>
      <w:r w:rsidR="005477EF">
        <w:rPr>
          <w:rFonts w:ascii="Arial" w:hAnsi="Arial" w:cs="Arial"/>
          <w:sz w:val="32"/>
          <w:szCs w:val="32"/>
        </w:rPr>
        <w:t>received through August 29, 2019</w:t>
      </w:r>
    </w:p>
    <w:p w:rsidR="004C7AFA" w:rsidRPr="00973869" w:rsidRDefault="005477EF" w:rsidP="005477EF">
      <w:pPr>
        <w:pStyle w:val="ListParagraph"/>
        <w:numPr>
          <w:ilvl w:val="0"/>
          <w:numId w:val="1"/>
        </w:numPr>
        <w:rPr>
          <w:rFonts w:ascii="Arial" w:hAnsi="Arial" w:cs="Arial"/>
          <w:lang w:val="en-CA"/>
        </w:rPr>
      </w:pPr>
      <w:r w:rsidRPr="005477EF">
        <w:rPr>
          <w:rFonts w:ascii="Arial" w:hAnsi="Arial" w:cs="Arial"/>
          <w:lang w:val="en-CA"/>
        </w:rPr>
        <w:t>Some minor works funding allocation can be for a specific projec</w:t>
      </w:r>
      <w:r>
        <w:rPr>
          <w:rFonts w:ascii="Arial" w:hAnsi="Arial" w:cs="Arial"/>
          <w:lang w:val="en-CA"/>
        </w:rPr>
        <w:t>t that might no longer exists (</w:t>
      </w:r>
      <w:r w:rsidRPr="005477EF">
        <w:rPr>
          <w:rFonts w:ascii="Arial" w:hAnsi="Arial" w:cs="Arial"/>
          <w:lang w:val="en-CA"/>
        </w:rPr>
        <w:t>the project was completed with local money, need changed, etc.)  and the state entity is allowed to move the funding to another building onsite as long as the</w:t>
      </w:r>
      <w:r>
        <w:rPr>
          <w:rFonts w:ascii="Arial" w:hAnsi="Arial" w:cs="Arial"/>
          <w:lang w:val="en-CA"/>
        </w:rPr>
        <w:t xml:space="preserve"> scope of work is comparable for</w:t>
      </w:r>
      <w:r w:rsidRPr="005477EF">
        <w:rPr>
          <w:rFonts w:ascii="Arial" w:hAnsi="Arial" w:cs="Arial"/>
          <w:lang w:val="en-CA"/>
        </w:rPr>
        <w:t xml:space="preserve"> example roofing from building A to building B or HVAC from building A to building B. If we submit on an application that has this type of change of state funding allocation, how do we ensure that the grant application doesn</w:t>
      </w:r>
      <w:r w:rsidRPr="005477EF">
        <w:rPr>
          <w:rFonts w:ascii="Arial" w:hAnsi="Arial" w:cs="Arial" w:hint="eastAsia"/>
          <w:lang w:val="en-CA"/>
        </w:rPr>
        <w:t>’</w:t>
      </w:r>
      <w:r w:rsidRPr="005477EF">
        <w:rPr>
          <w:rFonts w:ascii="Arial" w:hAnsi="Arial" w:cs="Arial"/>
          <w:lang w:val="en-CA"/>
        </w:rPr>
        <w:t>t get tossed out because of miscommunication around the state allocation of funds i.e the Capital Budget had it listed for Building A but now our project description is for Building B</w:t>
      </w:r>
    </w:p>
    <w:p w:rsidR="004C7AFA" w:rsidRDefault="005477EF" w:rsidP="003F3C8C">
      <w:pPr>
        <w:pStyle w:val="ListParagraph"/>
        <w:numPr>
          <w:ilvl w:val="1"/>
          <w:numId w:val="1"/>
        </w:numPr>
        <w:rPr>
          <w:rFonts w:ascii="Arial" w:hAnsi="Arial" w:cs="Arial"/>
          <w:lang w:val="en-CA"/>
        </w:rPr>
      </w:pPr>
      <w:r>
        <w:rPr>
          <w:rFonts w:ascii="Arial" w:hAnsi="Arial" w:cs="Arial"/>
          <w:lang w:val="en-CA"/>
        </w:rPr>
        <w:t xml:space="preserve">The applicant will need to reach out to the Office of Financial Management to ensure the project list is up-to-date and documented. </w:t>
      </w:r>
    </w:p>
    <w:p w:rsidR="00455E2D" w:rsidRDefault="00455E2D" w:rsidP="00455E2D">
      <w:pPr>
        <w:pStyle w:val="ListParagraph"/>
        <w:ind w:left="1080"/>
        <w:rPr>
          <w:rFonts w:ascii="Arial" w:hAnsi="Arial" w:cs="Arial"/>
          <w:lang w:val="en-CA"/>
        </w:rPr>
      </w:pPr>
    </w:p>
    <w:p w:rsidR="00455E2D" w:rsidRDefault="00455E2D" w:rsidP="00455E2D">
      <w:pPr>
        <w:pStyle w:val="ListParagraph"/>
        <w:numPr>
          <w:ilvl w:val="0"/>
          <w:numId w:val="1"/>
        </w:numPr>
        <w:rPr>
          <w:rFonts w:ascii="Arial" w:hAnsi="Arial" w:cs="Arial"/>
          <w:lang w:val="en-CA"/>
        </w:rPr>
      </w:pPr>
      <w:r w:rsidRPr="00455E2D">
        <w:rPr>
          <w:rFonts w:ascii="Arial" w:hAnsi="Arial" w:cs="Arial"/>
          <w:lang w:val="en-CA"/>
        </w:rPr>
        <w:t>If a customer has two separates projects one for HVAC and another for Controls but they are touching the same building/systems .... can we turn in our application as one project?</w:t>
      </w:r>
    </w:p>
    <w:p w:rsidR="00455E2D" w:rsidRDefault="00455E2D" w:rsidP="00455E2D">
      <w:pPr>
        <w:pStyle w:val="ListParagraph"/>
        <w:numPr>
          <w:ilvl w:val="1"/>
          <w:numId w:val="1"/>
        </w:numPr>
        <w:rPr>
          <w:rFonts w:ascii="Arial" w:hAnsi="Arial" w:cs="Arial"/>
          <w:lang w:val="en-CA"/>
        </w:rPr>
      </w:pPr>
      <w:r>
        <w:rPr>
          <w:rFonts w:ascii="Arial" w:hAnsi="Arial" w:cs="Arial"/>
          <w:lang w:val="en-CA"/>
        </w:rPr>
        <w:t xml:space="preserve">HVAC and HVAC controls on the same system would be considered 1 project. </w:t>
      </w:r>
    </w:p>
    <w:p w:rsidR="00E20F01" w:rsidRDefault="00E20F01" w:rsidP="00E20F01">
      <w:pPr>
        <w:ind w:left="720" w:hanging="450"/>
        <w:rPr>
          <w:rFonts w:ascii="Arial" w:eastAsia="Times New Roman" w:hAnsi="Arial" w:cs="Arial"/>
          <w:sz w:val="24"/>
          <w:szCs w:val="24"/>
          <w:lang w:val="en-CA"/>
        </w:rPr>
      </w:pPr>
      <w:r w:rsidRPr="00E20F01">
        <w:rPr>
          <w:rFonts w:ascii="Arial" w:eastAsia="Times New Roman" w:hAnsi="Arial" w:cs="Arial"/>
          <w:b/>
          <w:sz w:val="24"/>
          <w:szCs w:val="24"/>
          <w:lang w:val="en-CA"/>
        </w:rPr>
        <w:t>2b.</w:t>
      </w:r>
      <w:r>
        <w:rPr>
          <w:rFonts w:ascii="Arial" w:hAnsi="Arial" w:cs="Arial"/>
          <w:lang w:val="en-CA"/>
        </w:rPr>
        <w:t xml:space="preserve"> </w:t>
      </w:r>
      <w:r>
        <w:rPr>
          <w:rFonts w:ascii="Arial" w:hAnsi="Arial" w:cs="Arial"/>
          <w:lang w:val="en-CA"/>
        </w:rPr>
        <w:tab/>
      </w:r>
      <w:r w:rsidRPr="00E20F01">
        <w:rPr>
          <w:rFonts w:ascii="Arial" w:eastAsia="Times New Roman" w:hAnsi="Arial" w:cs="Arial"/>
          <w:sz w:val="24"/>
          <w:szCs w:val="24"/>
          <w:lang w:val="en-CA"/>
        </w:rPr>
        <w:t>To clarify .....So I can turn them in as one project which means one application, correct? I also have the option to turn them in as different projects/applications  (if the customer decides that</w:t>
      </w:r>
      <w:r w:rsidRPr="00E20F01">
        <w:rPr>
          <w:rFonts w:ascii="Arial" w:eastAsia="Times New Roman" w:hAnsi="Arial" w:cs="Arial" w:hint="eastAsia"/>
          <w:sz w:val="24"/>
          <w:szCs w:val="24"/>
          <w:lang w:val="en-CA"/>
        </w:rPr>
        <w:t>’</w:t>
      </w:r>
      <w:r w:rsidRPr="00E20F01">
        <w:rPr>
          <w:rFonts w:ascii="Arial" w:eastAsia="Times New Roman" w:hAnsi="Arial" w:cs="Arial"/>
          <w:sz w:val="24"/>
          <w:szCs w:val="24"/>
          <w:lang w:val="en-CA"/>
        </w:rPr>
        <w:t>s what they want?)</w:t>
      </w:r>
    </w:p>
    <w:p w:rsidR="00E20F01" w:rsidRPr="00E20F01" w:rsidRDefault="00E20F01" w:rsidP="00E20F01">
      <w:pPr>
        <w:pStyle w:val="ListParagraph"/>
        <w:numPr>
          <w:ilvl w:val="0"/>
          <w:numId w:val="13"/>
        </w:numPr>
        <w:rPr>
          <w:rFonts w:ascii="Arial" w:hAnsi="Arial" w:cs="Arial"/>
          <w:lang w:val="en-CA"/>
        </w:rPr>
      </w:pPr>
      <w:r>
        <w:rPr>
          <w:rFonts w:ascii="Arial" w:hAnsi="Arial" w:cs="Arial"/>
          <w:lang w:val="en-CA"/>
        </w:rPr>
        <w:t xml:space="preserve">Yes, however, if this project is submitted on two applications, be sure that each application matches the requirements for the program. </w:t>
      </w:r>
    </w:p>
    <w:p w:rsidR="00F55F36" w:rsidRPr="00973869" w:rsidRDefault="00F55F36" w:rsidP="00F55F36">
      <w:pPr>
        <w:pStyle w:val="ListParagraph"/>
        <w:ind w:left="1080"/>
        <w:rPr>
          <w:rFonts w:ascii="Arial" w:hAnsi="Arial" w:cs="Arial"/>
          <w:lang w:val="en-CA"/>
        </w:rPr>
      </w:pPr>
    </w:p>
    <w:p w:rsidR="00E20F01" w:rsidRDefault="00E20F01" w:rsidP="00E20F01">
      <w:pPr>
        <w:pBdr>
          <w:top w:val="single" w:sz="12" w:space="1" w:color="auto"/>
          <w:bottom w:val="single" w:sz="12" w:space="1" w:color="auto"/>
        </w:pBdr>
        <w:jc w:val="center"/>
        <w:rPr>
          <w:rFonts w:ascii="Arial" w:hAnsi="Arial" w:cs="Arial"/>
          <w:sz w:val="32"/>
          <w:szCs w:val="32"/>
        </w:rPr>
      </w:pPr>
      <w:r>
        <w:rPr>
          <w:rFonts w:ascii="Arial" w:hAnsi="Arial" w:cs="Arial"/>
          <w:sz w:val="32"/>
          <w:szCs w:val="32"/>
        </w:rPr>
        <w:t xml:space="preserve">Questions received through </w:t>
      </w:r>
      <w:r w:rsidR="00B7377E">
        <w:rPr>
          <w:rFonts w:ascii="Arial" w:hAnsi="Arial" w:cs="Arial"/>
          <w:sz w:val="32"/>
          <w:szCs w:val="32"/>
        </w:rPr>
        <w:t>September 2</w:t>
      </w:r>
      <w:r>
        <w:rPr>
          <w:rFonts w:ascii="Arial" w:hAnsi="Arial" w:cs="Arial"/>
          <w:sz w:val="32"/>
          <w:szCs w:val="32"/>
        </w:rPr>
        <w:t>, 2019</w:t>
      </w:r>
    </w:p>
    <w:p w:rsidR="00BA7CD3" w:rsidRDefault="002A3995" w:rsidP="002A3995">
      <w:pPr>
        <w:pStyle w:val="ListParagraph"/>
        <w:numPr>
          <w:ilvl w:val="0"/>
          <w:numId w:val="1"/>
        </w:numPr>
        <w:rPr>
          <w:rFonts w:ascii="Arial" w:hAnsi="Arial" w:cs="Arial"/>
          <w:bCs/>
        </w:rPr>
      </w:pPr>
      <w:r w:rsidRPr="002A3995">
        <w:rPr>
          <w:rFonts w:ascii="Arial" w:hAnsi="Arial" w:cs="Arial"/>
          <w:bCs/>
        </w:rPr>
        <w:t>I participated in the 8/14 webinar and have some questions about what might be considered acceptable projects for the SPI grants.  I don</w:t>
      </w:r>
      <w:r w:rsidRPr="002A3995">
        <w:rPr>
          <w:rFonts w:ascii="Arial" w:hAnsi="Arial" w:cs="Arial" w:hint="eastAsia"/>
          <w:bCs/>
        </w:rPr>
        <w:t>’</w:t>
      </w:r>
      <w:r w:rsidRPr="002A3995">
        <w:rPr>
          <w:rFonts w:ascii="Arial" w:hAnsi="Arial" w:cs="Arial"/>
          <w:bCs/>
        </w:rPr>
        <w:t>t want to waste your time or ours on applications if they don</w:t>
      </w:r>
      <w:r w:rsidRPr="002A3995">
        <w:rPr>
          <w:rFonts w:ascii="Arial" w:hAnsi="Arial" w:cs="Arial" w:hint="eastAsia"/>
          <w:bCs/>
        </w:rPr>
        <w:t>’</w:t>
      </w:r>
      <w:r w:rsidRPr="002A3995">
        <w:rPr>
          <w:rFonts w:ascii="Arial" w:hAnsi="Arial" w:cs="Arial"/>
          <w:bCs/>
        </w:rPr>
        <w:t>t have a chance to gain approval.</w:t>
      </w:r>
      <w:r>
        <w:rPr>
          <w:rFonts w:ascii="Arial" w:hAnsi="Arial" w:cs="Arial"/>
          <w:bCs/>
        </w:rPr>
        <w:t xml:space="preserve"> (Project descriptions removed). </w:t>
      </w:r>
    </w:p>
    <w:p w:rsidR="002A3995" w:rsidRDefault="002A3995" w:rsidP="002A3995">
      <w:pPr>
        <w:pStyle w:val="ListParagraph"/>
        <w:numPr>
          <w:ilvl w:val="1"/>
          <w:numId w:val="1"/>
        </w:numPr>
        <w:rPr>
          <w:rFonts w:ascii="Arial" w:hAnsi="Arial" w:cs="Arial"/>
          <w:bCs/>
        </w:rPr>
      </w:pPr>
      <w:r w:rsidRPr="002A3995">
        <w:rPr>
          <w:rFonts w:ascii="Arial" w:hAnsi="Arial" w:cs="Arial"/>
          <w:bCs/>
        </w:rPr>
        <w:t>Thank you for your question. I</w:t>
      </w:r>
      <w:r w:rsidRPr="002A3995">
        <w:rPr>
          <w:rFonts w:ascii="Arial" w:hAnsi="Arial" w:cs="Arial" w:hint="eastAsia"/>
          <w:bCs/>
        </w:rPr>
        <w:t>’</w:t>
      </w:r>
      <w:r w:rsidRPr="002A3995">
        <w:rPr>
          <w:rFonts w:ascii="Arial" w:hAnsi="Arial" w:cs="Arial"/>
          <w:bCs/>
        </w:rPr>
        <w:t>m sorry to say that we cannot provide guidance on individual projects at this time. Please let me know if you have any questions on the Notice of Funding Oppo</w:t>
      </w:r>
      <w:r>
        <w:rPr>
          <w:rFonts w:ascii="Arial" w:hAnsi="Arial" w:cs="Arial"/>
          <w:bCs/>
        </w:rPr>
        <w:t xml:space="preserve">rtunity or program requirements. </w:t>
      </w:r>
    </w:p>
    <w:p w:rsidR="00D47669" w:rsidRDefault="00D47669" w:rsidP="00D47669">
      <w:pPr>
        <w:rPr>
          <w:rFonts w:ascii="Arial" w:hAnsi="Arial" w:cs="Arial"/>
          <w:bCs/>
        </w:rPr>
      </w:pPr>
    </w:p>
    <w:p w:rsidR="00D25267" w:rsidRDefault="00D25267" w:rsidP="00D47669">
      <w:pPr>
        <w:rPr>
          <w:rFonts w:ascii="Arial" w:hAnsi="Arial" w:cs="Arial"/>
          <w:bCs/>
        </w:rPr>
      </w:pPr>
    </w:p>
    <w:p w:rsidR="00D47669" w:rsidRDefault="00D47669" w:rsidP="00D47669">
      <w:pPr>
        <w:pBdr>
          <w:top w:val="single" w:sz="12" w:space="1" w:color="auto"/>
          <w:bottom w:val="single" w:sz="12" w:space="1" w:color="auto"/>
        </w:pBdr>
        <w:jc w:val="center"/>
        <w:rPr>
          <w:rFonts w:ascii="Arial" w:hAnsi="Arial" w:cs="Arial"/>
          <w:sz w:val="32"/>
          <w:szCs w:val="32"/>
        </w:rPr>
      </w:pPr>
      <w:r>
        <w:rPr>
          <w:rFonts w:ascii="Arial" w:hAnsi="Arial" w:cs="Arial"/>
          <w:sz w:val="32"/>
          <w:szCs w:val="32"/>
        </w:rPr>
        <w:t>Questions received through September 3, 2019</w:t>
      </w:r>
    </w:p>
    <w:p w:rsidR="00D47669" w:rsidRDefault="00D47669" w:rsidP="00D47669">
      <w:pPr>
        <w:pStyle w:val="ListParagraph"/>
        <w:numPr>
          <w:ilvl w:val="0"/>
          <w:numId w:val="1"/>
        </w:numPr>
        <w:rPr>
          <w:rFonts w:ascii="Arial" w:hAnsi="Arial" w:cs="Arial"/>
          <w:bCs/>
        </w:rPr>
      </w:pPr>
      <w:r w:rsidRPr="00D47669">
        <w:rPr>
          <w:rFonts w:ascii="Arial" w:hAnsi="Arial" w:cs="Arial"/>
          <w:bCs/>
        </w:rPr>
        <w:t>Just to check, will attached DES Agreement qualify under Section 2.05 of the State Project Improvement Grants Phase I application?</w:t>
      </w:r>
    </w:p>
    <w:p w:rsidR="00D47669" w:rsidRDefault="00D47669" w:rsidP="00D47669">
      <w:pPr>
        <w:pStyle w:val="ListParagraph"/>
        <w:numPr>
          <w:ilvl w:val="1"/>
          <w:numId w:val="1"/>
        </w:numPr>
        <w:rPr>
          <w:rFonts w:ascii="Arial" w:hAnsi="Arial" w:cs="Arial"/>
          <w:bCs/>
        </w:rPr>
      </w:pPr>
      <w:r w:rsidRPr="00D47669">
        <w:rPr>
          <w:rFonts w:ascii="Arial" w:hAnsi="Arial" w:cs="Arial"/>
          <w:bCs/>
        </w:rPr>
        <w:t>With apologies, we not able to provide specific</w:t>
      </w:r>
      <w:r>
        <w:rPr>
          <w:rFonts w:ascii="Arial" w:hAnsi="Arial" w:cs="Arial"/>
          <w:bCs/>
        </w:rPr>
        <w:t xml:space="preserve"> technical guidance, such as</w:t>
      </w:r>
      <w:r w:rsidRPr="00D47669">
        <w:rPr>
          <w:rFonts w:ascii="Arial" w:hAnsi="Arial" w:cs="Arial"/>
          <w:bCs/>
        </w:rPr>
        <w:t xml:space="preserve"> requested, to applicants. However, please note that question 2.05 is for informational purposes, and answering </w:t>
      </w:r>
      <w:r w:rsidRPr="00D47669">
        <w:rPr>
          <w:rFonts w:ascii="Arial" w:hAnsi="Arial" w:cs="Arial" w:hint="eastAsia"/>
          <w:bCs/>
        </w:rPr>
        <w:t>“</w:t>
      </w:r>
      <w:r w:rsidRPr="00D47669">
        <w:rPr>
          <w:rFonts w:ascii="Arial" w:hAnsi="Arial" w:cs="Arial"/>
          <w:bCs/>
        </w:rPr>
        <w:t>yes</w:t>
      </w:r>
      <w:r w:rsidRPr="00D47669">
        <w:rPr>
          <w:rFonts w:ascii="Arial" w:hAnsi="Arial" w:cs="Arial" w:hint="eastAsia"/>
          <w:bCs/>
        </w:rPr>
        <w:t>”</w:t>
      </w:r>
      <w:r w:rsidRPr="00D47669">
        <w:rPr>
          <w:rFonts w:ascii="Arial" w:hAnsi="Arial" w:cs="Arial"/>
          <w:bCs/>
        </w:rPr>
        <w:t xml:space="preserve"> is not a requirement.</w:t>
      </w:r>
    </w:p>
    <w:p w:rsidR="00742E4A" w:rsidRDefault="00742E4A" w:rsidP="00742E4A">
      <w:pPr>
        <w:pStyle w:val="ListParagraph"/>
        <w:ind w:left="1080"/>
        <w:rPr>
          <w:rFonts w:ascii="Arial" w:hAnsi="Arial" w:cs="Arial"/>
          <w:bCs/>
        </w:rPr>
      </w:pPr>
    </w:p>
    <w:p w:rsidR="00742E4A" w:rsidRDefault="00742E4A" w:rsidP="00742E4A">
      <w:pPr>
        <w:pStyle w:val="ListParagraph"/>
        <w:numPr>
          <w:ilvl w:val="0"/>
          <w:numId w:val="1"/>
        </w:numPr>
        <w:rPr>
          <w:rFonts w:ascii="Arial" w:hAnsi="Arial" w:cs="Arial"/>
          <w:bCs/>
        </w:rPr>
      </w:pPr>
      <w:r>
        <w:rPr>
          <w:rFonts w:ascii="Arial" w:hAnsi="Arial" w:cs="Arial"/>
          <w:bCs/>
        </w:rPr>
        <w:t xml:space="preserve">Is a smaller grant ask more likely to be funded? </w:t>
      </w:r>
    </w:p>
    <w:p w:rsidR="00742E4A" w:rsidRDefault="00742E4A" w:rsidP="00742E4A">
      <w:pPr>
        <w:pStyle w:val="ListParagraph"/>
        <w:numPr>
          <w:ilvl w:val="1"/>
          <w:numId w:val="1"/>
        </w:numPr>
        <w:rPr>
          <w:rFonts w:ascii="Arial" w:hAnsi="Arial" w:cs="Arial"/>
          <w:bCs/>
        </w:rPr>
      </w:pPr>
      <w:r>
        <w:rPr>
          <w:rFonts w:ascii="Arial" w:hAnsi="Arial" w:cs="Arial"/>
          <w:bCs/>
        </w:rPr>
        <w:t xml:space="preserve">No. The size of the grant request will not be a deciding factor, assuming the amount meets the requirements outlined in the Notice of Funding Opportunity. </w:t>
      </w:r>
      <w:r w:rsidR="00D25267">
        <w:rPr>
          <w:rFonts w:ascii="Arial" w:hAnsi="Arial" w:cs="Arial"/>
          <w:bCs/>
        </w:rPr>
        <w:t xml:space="preserve">However, the cost of the project may influence other criteria, such as the Net Present Savings. </w:t>
      </w:r>
    </w:p>
    <w:p w:rsidR="00E57B10" w:rsidRDefault="00E57B10" w:rsidP="00E57B10">
      <w:pPr>
        <w:pStyle w:val="ListParagraph"/>
        <w:ind w:left="1080"/>
        <w:rPr>
          <w:rFonts w:ascii="Arial" w:hAnsi="Arial" w:cs="Arial"/>
          <w:bCs/>
        </w:rPr>
      </w:pPr>
    </w:p>
    <w:p w:rsidR="00E57B10" w:rsidRDefault="00E57B10" w:rsidP="00E57B10">
      <w:pPr>
        <w:pStyle w:val="ListParagraph"/>
        <w:numPr>
          <w:ilvl w:val="0"/>
          <w:numId w:val="1"/>
        </w:numPr>
        <w:rPr>
          <w:rFonts w:ascii="Arial" w:hAnsi="Arial" w:cs="Arial"/>
          <w:bCs/>
        </w:rPr>
      </w:pPr>
      <w:r w:rsidRPr="00E57B10">
        <w:rPr>
          <w:rFonts w:ascii="Arial" w:hAnsi="Arial" w:cs="Arial"/>
          <w:bCs/>
        </w:rPr>
        <w:t>On page 7 of 13, 7th bullet point, it says Answers provided on the application form must be submitted in Arial font. We</w:t>
      </w:r>
      <w:r w:rsidRPr="00E57B10">
        <w:rPr>
          <w:rFonts w:ascii="Arial" w:hAnsi="Arial" w:cs="Arial" w:hint="eastAsia"/>
          <w:bCs/>
        </w:rPr>
        <w:t>’</w:t>
      </w:r>
      <w:r w:rsidRPr="00E57B10">
        <w:rPr>
          <w:rFonts w:ascii="Arial" w:hAnsi="Arial" w:cs="Arial"/>
          <w:bCs/>
        </w:rPr>
        <w:t>ve noticed that depending on which PDF reader application we open the file (Adobe Reader, Bluebeam Revu, etc.), the font is either Arial or Helvetica, and the font type does not appear to be editable. Will either of these fonts be acceptable?</w:t>
      </w:r>
    </w:p>
    <w:p w:rsidR="00B3345F" w:rsidRPr="00D25267" w:rsidRDefault="00B3345F" w:rsidP="00B3345F">
      <w:pPr>
        <w:pStyle w:val="ListParagraph"/>
        <w:numPr>
          <w:ilvl w:val="1"/>
          <w:numId w:val="1"/>
        </w:numPr>
        <w:rPr>
          <w:rFonts w:ascii="Helvetica" w:hAnsi="Helvetica" w:cs="Arial"/>
          <w:bCs/>
        </w:rPr>
      </w:pPr>
      <w:r>
        <w:rPr>
          <w:rFonts w:ascii="Arial" w:hAnsi="Arial" w:cs="Arial"/>
          <w:bCs/>
        </w:rPr>
        <w:t>T</w:t>
      </w:r>
      <w:r w:rsidRPr="00D25267">
        <w:rPr>
          <w:rFonts w:ascii="Helvetica" w:hAnsi="Helvetica" w:cs="Arial"/>
          <w:bCs/>
        </w:rPr>
        <w:t xml:space="preserve">hank you for letting us know about this limitation. We will accept fonts that are comparable to Arial, such as Helvetica. </w:t>
      </w:r>
    </w:p>
    <w:p w:rsidR="00D25267" w:rsidRDefault="00D25267" w:rsidP="00D25267">
      <w:pPr>
        <w:pStyle w:val="ListParagraph"/>
        <w:ind w:left="1080"/>
        <w:rPr>
          <w:rFonts w:ascii="Arial" w:hAnsi="Arial" w:cs="Arial"/>
          <w:bCs/>
        </w:rPr>
      </w:pPr>
    </w:p>
    <w:p w:rsidR="00DC10BF" w:rsidRDefault="00DC10BF" w:rsidP="00DC10BF">
      <w:pPr>
        <w:pBdr>
          <w:top w:val="single" w:sz="12" w:space="1" w:color="auto"/>
          <w:bottom w:val="single" w:sz="12" w:space="1" w:color="auto"/>
        </w:pBdr>
        <w:jc w:val="center"/>
        <w:rPr>
          <w:rFonts w:ascii="Arial" w:hAnsi="Arial" w:cs="Arial"/>
          <w:sz w:val="32"/>
          <w:szCs w:val="32"/>
        </w:rPr>
      </w:pPr>
      <w:r>
        <w:rPr>
          <w:rFonts w:ascii="Arial" w:hAnsi="Arial" w:cs="Arial"/>
          <w:sz w:val="32"/>
          <w:szCs w:val="32"/>
        </w:rPr>
        <w:t>Questions received through September 4, 2019</w:t>
      </w:r>
    </w:p>
    <w:p w:rsidR="00DC10BF" w:rsidRDefault="00DC10BF" w:rsidP="00DC10BF">
      <w:pPr>
        <w:pStyle w:val="ListParagraph"/>
        <w:numPr>
          <w:ilvl w:val="0"/>
          <w:numId w:val="1"/>
        </w:numPr>
        <w:rPr>
          <w:rFonts w:ascii="Arial" w:hAnsi="Arial" w:cs="Arial"/>
          <w:bCs/>
        </w:rPr>
      </w:pPr>
      <w:r w:rsidRPr="00DC10BF">
        <w:rPr>
          <w:rFonts w:ascii="Arial" w:hAnsi="Arial" w:cs="Arial"/>
          <w:bCs/>
        </w:rPr>
        <w:t xml:space="preserve">If an entity has multiple SPI applications to submit, how should they title each application to avoid naming conflicts? </w:t>
      </w:r>
    </w:p>
    <w:p w:rsidR="00DC10BF" w:rsidRDefault="00DC10BF" w:rsidP="00DC10BF">
      <w:pPr>
        <w:pStyle w:val="ListParagraph"/>
        <w:numPr>
          <w:ilvl w:val="1"/>
          <w:numId w:val="1"/>
        </w:numPr>
        <w:rPr>
          <w:rFonts w:ascii="Arial" w:hAnsi="Arial" w:cs="Arial"/>
          <w:bCs/>
        </w:rPr>
      </w:pPr>
      <w:r>
        <w:rPr>
          <w:rFonts w:ascii="Arial" w:hAnsi="Arial" w:cs="Arial"/>
          <w:bCs/>
        </w:rPr>
        <w:t>This hasn’t been prescribed in the requirements. Adding a differentiation (such as “SPI APP 1” or including the site name in the title like “Commerce Olympia</w:t>
      </w:r>
      <w:r w:rsidRPr="00DC10BF">
        <w:rPr>
          <w:rFonts w:ascii="Arial" w:hAnsi="Arial" w:cs="Arial"/>
          <w:bCs/>
        </w:rPr>
        <w:t>_ SPI App</w:t>
      </w:r>
      <w:r>
        <w:rPr>
          <w:rFonts w:ascii="Arial" w:hAnsi="Arial" w:cs="Arial"/>
          <w:bCs/>
        </w:rPr>
        <w:t xml:space="preserve"> would be appreciated). </w:t>
      </w:r>
    </w:p>
    <w:p w:rsidR="00DC10BF" w:rsidRPr="00DC10BF" w:rsidRDefault="00DC10BF" w:rsidP="00DC10BF">
      <w:pPr>
        <w:pStyle w:val="ListParagraph"/>
        <w:ind w:left="1080"/>
        <w:rPr>
          <w:rFonts w:ascii="Arial" w:hAnsi="Arial" w:cs="Arial"/>
          <w:bCs/>
        </w:rPr>
      </w:pPr>
    </w:p>
    <w:p w:rsidR="00DC10BF" w:rsidRDefault="00DC10BF" w:rsidP="00DC10BF">
      <w:pPr>
        <w:pStyle w:val="ListParagraph"/>
        <w:numPr>
          <w:ilvl w:val="0"/>
          <w:numId w:val="1"/>
        </w:numPr>
        <w:rPr>
          <w:rFonts w:ascii="Arial" w:hAnsi="Arial" w:cs="Arial"/>
          <w:bCs/>
        </w:rPr>
      </w:pPr>
      <w:r w:rsidRPr="00DC10BF">
        <w:rPr>
          <w:rFonts w:ascii="Arial" w:hAnsi="Arial" w:cs="Arial"/>
          <w:bCs/>
        </w:rPr>
        <w:t>If an entity has multiple SPI applications to submit</w:t>
      </w:r>
      <w:r>
        <w:rPr>
          <w:rFonts w:ascii="Arial" w:hAnsi="Arial" w:cs="Arial"/>
          <w:bCs/>
        </w:rPr>
        <w:t>, c</w:t>
      </w:r>
      <w:r w:rsidRPr="00DC10BF">
        <w:rPr>
          <w:rFonts w:ascii="Arial" w:hAnsi="Arial" w:cs="Arial"/>
          <w:bCs/>
        </w:rPr>
        <w:t>an they send all applications under one email</w:t>
      </w:r>
      <w:r>
        <w:rPr>
          <w:rFonts w:ascii="Arial" w:hAnsi="Arial" w:cs="Arial"/>
          <w:bCs/>
        </w:rPr>
        <w:t>?</w:t>
      </w:r>
    </w:p>
    <w:p w:rsidR="00DC10BF" w:rsidRDefault="00DC10BF" w:rsidP="00DC10BF">
      <w:pPr>
        <w:pStyle w:val="ListParagraph"/>
        <w:numPr>
          <w:ilvl w:val="1"/>
          <w:numId w:val="1"/>
        </w:numPr>
        <w:rPr>
          <w:rFonts w:ascii="Arial" w:hAnsi="Arial" w:cs="Arial"/>
          <w:bCs/>
        </w:rPr>
      </w:pPr>
      <w:r>
        <w:rPr>
          <w:rFonts w:ascii="Arial" w:hAnsi="Arial" w:cs="Arial"/>
          <w:bCs/>
        </w:rPr>
        <w:t xml:space="preserve">Yes, multiple applications can be submitted in one email. </w:t>
      </w:r>
    </w:p>
    <w:p w:rsidR="00A91B76" w:rsidRDefault="00A91B76" w:rsidP="00A91B76">
      <w:pPr>
        <w:pStyle w:val="ListParagraph"/>
        <w:ind w:left="1080"/>
        <w:rPr>
          <w:rFonts w:ascii="Arial" w:hAnsi="Arial" w:cs="Arial"/>
          <w:bCs/>
        </w:rPr>
      </w:pPr>
    </w:p>
    <w:p w:rsidR="00A91B76" w:rsidRDefault="00A91B76" w:rsidP="00A91B76">
      <w:pPr>
        <w:pStyle w:val="ListParagraph"/>
        <w:numPr>
          <w:ilvl w:val="0"/>
          <w:numId w:val="1"/>
        </w:numPr>
        <w:rPr>
          <w:rFonts w:ascii="Arial" w:hAnsi="Arial" w:cs="Arial"/>
          <w:bCs/>
        </w:rPr>
      </w:pPr>
      <w:r w:rsidRPr="00A91B76">
        <w:rPr>
          <w:rFonts w:ascii="Arial" w:hAnsi="Arial" w:cs="Arial"/>
          <w:bCs/>
        </w:rPr>
        <w:t>Does the SPI grant trigger any Federal funding requirements such as Buy American?</w:t>
      </w:r>
    </w:p>
    <w:p w:rsidR="00A91B76" w:rsidRDefault="00A91B76" w:rsidP="00A91B76">
      <w:pPr>
        <w:pStyle w:val="ListParagraph"/>
        <w:numPr>
          <w:ilvl w:val="1"/>
          <w:numId w:val="1"/>
        </w:numPr>
        <w:rPr>
          <w:rFonts w:ascii="Arial" w:hAnsi="Arial" w:cs="Arial"/>
          <w:bCs/>
        </w:rPr>
      </w:pPr>
      <w:r>
        <w:rPr>
          <w:rFonts w:ascii="Arial" w:hAnsi="Arial" w:cs="Arial"/>
          <w:bCs/>
        </w:rPr>
        <w:t xml:space="preserve">No, the SPI grant does not have any Federal Funding, this grant is state funded. </w:t>
      </w:r>
    </w:p>
    <w:p w:rsidR="00D947AE" w:rsidRDefault="00D947AE" w:rsidP="00D947AE">
      <w:pPr>
        <w:rPr>
          <w:rFonts w:ascii="Arial" w:hAnsi="Arial" w:cs="Arial"/>
          <w:bCs/>
        </w:rPr>
      </w:pPr>
    </w:p>
    <w:p w:rsidR="00D947AE" w:rsidRDefault="00D947AE" w:rsidP="00D947AE">
      <w:pPr>
        <w:pBdr>
          <w:top w:val="single" w:sz="12" w:space="1" w:color="auto"/>
          <w:bottom w:val="single" w:sz="12" w:space="1" w:color="auto"/>
        </w:pBdr>
        <w:jc w:val="center"/>
        <w:rPr>
          <w:rFonts w:ascii="Arial" w:hAnsi="Arial" w:cs="Arial"/>
          <w:sz w:val="32"/>
          <w:szCs w:val="32"/>
        </w:rPr>
      </w:pPr>
      <w:r>
        <w:rPr>
          <w:rFonts w:ascii="Arial" w:hAnsi="Arial" w:cs="Arial"/>
          <w:sz w:val="32"/>
          <w:szCs w:val="32"/>
        </w:rPr>
        <w:t>Questions received through September 5, 2019</w:t>
      </w:r>
    </w:p>
    <w:p w:rsidR="00D947AE" w:rsidRDefault="00D947AE" w:rsidP="00D947AE">
      <w:pPr>
        <w:pStyle w:val="ListParagraph"/>
        <w:numPr>
          <w:ilvl w:val="0"/>
          <w:numId w:val="1"/>
        </w:numPr>
        <w:rPr>
          <w:rFonts w:ascii="Arial" w:hAnsi="Arial" w:cs="Arial"/>
          <w:bCs/>
        </w:rPr>
      </w:pPr>
      <w:r w:rsidRPr="00D947AE">
        <w:rPr>
          <w:rFonts w:ascii="Arial" w:hAnsi="Arial" w:cs="Arial"/>
          <w:bCs/>
        </w:rPr>
        <w:t>In the grant application it says not to submit any other documents but the grant application. Yet in section five we are told that we can attach an excel file with additional rows for that section if needed. I</w:t>
      </w:r>
      <w:r w:rsidRPr="00D947AE">
        <w:rPr>
          <w:rFonts w:ascii="Arial" w:hAnsi="Arial" w:cs="Arial" w:hint="eastAsia"/>
          <w:bCs/>
        </w:rPr>
        <w:t>’</w:t>
      </w:r>
      <w:r w:rsidRPr="00D947AE">
        <w:rPr>
          <w:rFonts w:ascii="Arial" w:hAnsi="Arial" w:cs="Arial"/>
          <w:bCs/>
        </w:rPr>
        <w:t>m assuming that additional document would be ok. Does it need to be submitted in excel or pdf? I</w:t>
      </w:r>
      <w:r w:rsidRPr="00D947AE">
        <w:rPr>
          <w:rFonts w:ascii="Arial" w:hAnsi="Arial" w:cs="Arial" w:hint="eastAsia"/>
          <w:bCs/>
        </w:rPr>
        <w:t>’</w:t>
      </w:r>
      <w:r w:rsidRPr="00D947AE">
        <w:rPr>
          <w:rFonts w:ascii="Arial" w:hAnsi="Arial" w:cs="Arial"/>
          <w:bCs/>
        </w:rPr>
        <w:t>m assuming it doesn</w:t>
      </w:r>
      <w:r w:rsidRPr="00D947AE">
        <w:rPr>
          <w:rFonts w:ascii="Arial" w:hAnsi="Arial" w:cs="Arial" w:hint="eastAsia"/>
          <w:bCs/>
        </w:rPr>
        <w:t>’</w:t>
      </w:r>
      <w:r w:rsidRPr="00D947AE">
        <w:rPr>
          <w:rFonts w:ascii="Arial" w:hAnsi="Arial" w:cs="Arial"/>
          <w:bCs/>
        </w:rPr>
        <w:t>t matter. How should that document be titled.</w:t>
      </w:r>
    </w:p>
    <w:p w:rsidR="00D947AE" w:rsidRDefault="00D947AE" w:rsidP="00D947AE">
      <w:pPr>
        <w:pStyle w:val="ListParagraph"/>
        <w:numPr>
          <w:ilvl w:val="1"/>
          <w:numId w:val="1"/>
        </w:numPr>
        <w:rPr>
          <w:rFonts w:ascii="Arial" w:hAnsi="Arial" w:cs="Arial"/>
          <w:bCs/>
        </w:rPr>
      </w:pPr>
      <w:r>
        <w:rPr>
          <w:rFonts w:ascii="Arial" w:hAnsi="Arial" w:cs="Arial"/>
          <w:bCs/>
        </w:rPr>
        <w:t xml:space="preserve">Yes, applications that require more space for section 5 may include an Excel spreadsheet for additional space. The naming should follow the application format: </w:t>
      </w:r>
      <w:r w:rsidRPr="00D947AE">
        <w:rPr>
          <w:rFonts w:ascii="Arial" w:hAnsi="Arial" w:cs="Arial"/>
          <w:bCs/>
        </w:rPr>
        <w:t>Applicant Name_SPI App</w:t>
      </w:r>
      <w:r>
        <w:rPr>
          <w:rFonts w:ascii="Arial" w:hAnsi="Arial" w:cs="Arial"/>
          <w:bCs/>
        </w:rPr>
        <w:t xml:space="preserve">. A notation can be included, such as “Section 5” or “Additional Comparison”. </w:t>
      </w:r>
    </w:p>
    <w:p w:rsidR="00D947AE" w:rsidRDefault="00D947AE" w:rsidP="00D947AE">
      <w:pPr>
        <w:pStyle w:val="ListParagraph"/>
        <w:ind w:left="1080"/>
        <w:rPr>
          <w:rFonts w:ascii="Arial" w:hAnsi="Arial" w:cs="Arial"/>
          <w:bCs/>
        </w:rPr>
      </w:pPr>
    </w:p>
    <w:p w:rsidR="00D947AE" w:rsidRDefault="00D947AE" w:rsidP="00D947AE">
      <w:pPr>
        <w:pStyle w:val="ListParagraph"/>
        <w:numPr>
          <w:ilvl w:val="0"/>
          <w:numId w:val="1"/>
        </w:numPr>
        <w:rPr>
          <w:rFonts w:ascii="Arial" w:hAnsi="Arial" w:cs="Arial"/>
          <w:bCs/>
        </w:rPr>
      </w:pPr>
      <w:r w:rsidRPr="00D947AE">
        <w:rPr>
          <w:rFonts w:ascii="Arial" w:hAnsi="Arial" w:cs="Arial"/>
          <w:bCs/>
        </w:rPr>
        <w:t>I am trying to figure out if our project is able to apply for the Improvement Grant. We have capital funds from the state to rebuild our pool and community center. I am not sure, since we are building a new center, if we want to put in even more efficient elements, (HVAC, Solar, etc.) would this be eligible for grant funds?</w:t>
      </w:r>
      <w:r>
        <w:rPr>
          <w:rFonts w:ascii="Arial" w:hAnsi="Arial" w:cs="Arial"/>
          <w:bCs/>
        </w:rPr>
        <w:t xml:space="preserve"> </w:t>
      </w:r>
      <w:r w:rsidRPr="00D947AE">
        <w:rPr>
          <w:rFonts w:ascii="Arial" w:hAnsi="Arial" w:cs="Arial"/>
          <w:bCs/>
        </w:rPr>
        <w:t>I have read that section numerous times, and since our build is replacing a current old, non-efficient center, that was why I didn</w:t>
      </w:r>
      <w:r w:rsidRPr="00D947AE">
        <w:rPr>
          <w:rFonts w:ascii="Arial" w:hAnsi="Arial" w:cs="Arial" w:hint="eastAsia"/>
          <w:bCs/>
        </w:rPr>
        <w:t>’</w:t>
      </w:r>
      <w:r w:rsidRPr="00D947AE">
        <w:rPr>
          <w:rFonts w:ascii="Arial" w:hAnsi="Arial" w:cs="Arial"/>
          <w:bCs/>
        </w:rPr>
        <w:t>t know if it would fit the qualifications for this grant or not. It does not specifically say, new builds are not included.</w:t>
      </w:r>
    </w:p>
    <w:p w:rsidR="00195307" w:rsidRDefault="00D947AE" w:rsidP="00195307">
      <w:pPr>
        <w:pStyle w:val="ListParagraph"/>
        <w:numPr>
          <w:ilvl w:val="1"/>
          <w:numId w:val="1"/>
        </w:numPr>
        <w:rPr>
          <w:rFonts w:ascii="Arial" w:hAnsi="Arial" w:cs="Arial"/>
          <w:bCs/>
        </w:rPr>
      </w:pPr>
      <w:r>
        <w:rPr>
          <w:rFonts w:ascii="Arial" w:hAnsi="Arial" w:cs="Arial"/>
          <w:bCs/>
        </w:rPr>
        <w:t>The p</w:t>
      </w:r>
      <w:r w:rsidRPr="00D947AE">
        <w:rPr>
          <w:rFonts w:ascii="Arial" w:hAnsi="Arial" w:cs="Arial"/>
          <w:bCs/>
        </w:rPr>
        <w:t>roject must repair or replace existing building systems</w:t>
      </w:r>
      <w:r>
        <w:rPr>
          <w:rFonts w:ascii="Arial" w:hAnsi="Arial" w:cs="Arial"/>
          <w:bCs/>
        </w:rPr>
        <w:t xml:space="preserve">. New construction, including rebuilding, is not considered existing building systems and is not allowable under the program. </w:t>
      </w:r>
    </w:p>
    <w:p w:rsidR="00195307" w:rsidRPr="00195307" w:rsidRDefault="00195307" w:rsidP="00195307">
      <w:pPr>
        <w:ind w:left="720"/>
        <w:rPr>
          <w:rFonts w:ascii="Arial" w:hAnsi="Arial" w:cs="Arial"/>
          <w:bCs/>
        </w:rPr>
      </w:pPr>
    </w:p>
    <w:p w:rsidR="00195307" w:rsidRPr="00195307" w:rsidRDefault="00195307" w:rsidP="00195307">
      <w:pPr>
        <w:pStyle w:val="ListParagraph"/>
        <w:numPr>
          <w:ilvl w:val="0"/>
          <w:numId w:val="1"/>
        </w:numPr>
        <w:rPr>
          <w:rFonts w:ascii="Arial" w:hAnsi="Arial" w:cs="Arial"/>
          <w:bCs/>
        </w:rPr>
      </w:pPr>
      <w:r w:rsidRPr="00195307">
        <w:rPr>
          <w:rFonts w:ascii="Arial" w:hAnsi="Arial" w:cs="Arial"/>
          <w:bCs/>
        </w:rPr>
        <w:t>The baseline project includes private donati</w:t>
      </w:r>
      <w:r>
        <w:rPr>
          <w:rFonts w:ascii="Arial" w:hAnsi="Arial" w:cs="Arial"/>
          <w:bCs/>
        </w:rPr>
        <w:t>ons, a couple of state grants</w:t>
      </w:r>
      <w:r w:rsidRPr="00195307">
        <w:rPr>
          <w:rFonts w:ascii="Arial" w:hAnsi="Arial" w:cs="Arial"/>
          <w:bCs/>
        </w:rPr>
        <w:t>, and part of a</w:t>
      </w:r>
      <w:r>
        <w:rPr>
          <w:rFonts w:ascii="Arial" w:hAnsi="Arial" w:cs="Arial"/>
          <w:bCs/>
        </w:rPr>
        <w:t xml:space="preserve"> capital appropriation</w:t>
      </w:r>
      <w:r w:rsidRPr="00195307">
        <w:rPr>
          <w:rFonts w:ascii="Arial" w:hAnsi="Arial" w:cs="Arial"/>
          <w:bCs/>
        </w:rPr>
        <w:t xml:space="preserve">. Is including the capital appropriation information sufficient for the baseline project information or should we be including information on the state grants as well?  Not sure what the link to the other project is for, so any help on this would be appreciated. </w:t>
      </w:r>
    </w:p>
    <w:p w:rsidR="00195307" w:rsidRDefault="00195307" w:rsidP="00195307">
      <w:pPr>
        <w:pStyle w:val="ListParagraph"/>
        <w:numPr>
          <w:ilvl w:val="1"/>
          <w:numId w:val="1"/>
        </w:numPr>
        <w:rPr>
          <w:rFonts w:ascii="Arial" w:hAnsi="Arial" w:cs="Arial"/>
          <w:bCs/>
        </w:rPr>
      </w:pPr>
      <w:r>
        <w:rPr>
          <w:rFonts w:ascii="Arial" w:hAnsi="Arial" w:cs="Arial"/>
          <w:bCs/>
        </w:rPr>
        <w:t xml:space="preserve">For the Phase 1 application, only include information requested about the state capital budget funding. Phase 2 applications will request more detailed information on the funding for the project. </w:t>
      </w:r>
    </w:p>
    <w:p w:rsidR="00195307" w:rsidRDefault="00195307" w:rsidP="00574960">
      <w:pPr>
        <w:rPr>
          <w:rFonts w:ascii="Arial" w:hAnsi="Arial" w:cs="Arial"/>
          <w:bCs/>
        </w:rPr>
      </w:pPr>
    </w:p>
    <w:p w:rsidR="00574960" w:rsidRDefault="00574960" w:rsidP="00574960">
      <w:pPr>
        <w:pBdr>
          <w:top w:val="single" w:sz="12" w:space="1" w:color="auto"/>
          <w:bottom w:val="single" w:sz="12" w:space="1" w:color="auto"/>
        </w:pBdr>
        <w:jc w:val="center"/>
        <w:rPr>
          <w:rFonts w:ascii="Arial" w:hAnsi="Arial" w:cs="Arial"/>
          <w:sz w:val="32"/>
          <w:szCs w:val="32"/>
        </w:rPr>
      </w:pPr>
      <w:r>
        <w:rPr>
          <w:rFonts w:ascii="Arial" w:hAnsi="Arial" w:cs="Arial"/>
          <w:sz w:val="32"/>
          <w:szCs w:val="32"/>
        </w:rPr>
        <w:t>Questions received through September 6, 2019</w:t>
      </w:r>
    </w:p>
    <w:p w:rsidR="00574960" w:rsidRPr="00574960" w:rsidRDefault="00574960" w:rsidP="00574960">
      <w:pPr>
        <w:rPr>
          <w:rFonts w:ascii="Arial" w:hAnsi="Arial" w:cs="Arial"/>
          <w:bCs/>
        </w:rPr>
      </w:pPr>
    </w:p>
    <w:p w:rsidR="003B06B2" w:rsidRDefault="003B06B2" w:rsidP="003B06B2">
      <w:pPr>
        <w:pStyle w:val="ListParagraph"/>
        <w:numPr>
          <w:ilvl w:val="0"/>
          <w:numId w:val="1"/>
        </w:numPr>
        <w:rPr>
          <w:rFonts w:ascii="Arial" w:hAnsi="Arial" w:cs="Arial"/>
          <w:bCs/>
        </w:rPr>
      </w:pPr>
      <w:r w:rsidRPr="003B06B2">
        <w:rPr>
          <w:rFonts w:ascii="Arial" w:hAnsi="Arial" w:cs="Arial"/>
          <w:bCs/>
        </w:rPr>
        <w:t>We are assisting some of our clients fill out and review their grant applications and we have a question on section 4.01:</w:t>
      </w:r>
      <w:r w:rsidRPr="003B06B2">
        <w:rPr>
          <w:rFonts w:ascii="Arial" w:hAnsi="Arial" w:cs="Arial" w:hint="eastAsia"/>
          <w:bCs/>
        </w:rPr>
        <w:t>“</w:t>
      </w:r>
      <w:r w:rsidRPr="003B06B2">
        <w:rPr>
          <w:rFonts w:ascii="Arial" w:hAnsi="Arial" w:cs="Arial"/>
          <w:bCs/>
        </w:rPr>
        <w:t>What is the total estimated cost of the alternative project:</w:t>
      </w:r>
      <w:r w:rsidRPr="003B06B2">
        <w:rPr>
          <w:rFonts w:ascii="Arial" w:hAnsi="Arial" w:cs="Arial" w:hint="eastAsia"/>
          <w:bCs/>
        </w:rPr>
        <w:t>”</w:t>
      </w:r>
      <w:r>
        <w:rPr>
          <w:rFonts w:ascii="Arial" w:hAnsi="Arial" w:cs="Arial"/>
          <w:bCs/>
        </w:rPr>
        <w:t xml:space="preserve"> </w:t>
      </w:r>
      <w:r w:rsidRPr="003B06B2">
        <w:rPr>
          <w:rFonts w:ascii="Arial" w:hAnsi="Arial" w:cs="Arial"/>
          <w:bCs/>
        </w:rPr>
        <w:t>Is this estimated cost the delta between the base project and the proposed project, or is it the total project cost of the proposed project.</w:t>
      </w:r>
    </w:p>
    <w:p w:rsidR="003B06B2" w:rsidRDefault="003B06B2" w:rsidP="003B06B2">
      <w:pPr>
        <w:pStyle w:val="ListParagraph"/>
        <w:numPr>
          <w:ilvl w:val="1"/>
          <w:numId w:val="1"/>
        </w:numPr>
        <w:rPr>
          <w:rFonts w:ascii="Arial" w:hAnsi="Arial" w:cs="Arial"/>
          <w:bCs/>
        </w:rPr>
      </w:pPr>
      <w:r>
        <w:rPr>
          <w:rFonts w:ascii="Arial" w:hAnsi="Arial" w:cs="Arial"/>
          <w:bCs/>
        </w:rPr>
        <w:t xml:space="preserve">This is the total cost of the alternative project. However, listing the delta between the alternative and the baseline will not cause Phase I disqualification. </w:t>
      </w:r>
    </w:p>
    <w:p w:rsidR="009C6983" w:rsidRPr="003B06B2" w:rsidRDefault="009C6983" w:rsidP="009C6983">
      <w:pPr>
        <w:pStyle w:val="ListParagraph"/>
        <w:ind w:left="1080"/>
        <w:rPr>
          <w:rFonts w:ascii="Arial" w:hAnsi="Arial" w:cs="Arial"/>
          <w:bCs/>
        </w:rPr>
      </w:pPr>
    </w:p>
    <w:p w:rsidR="009C6983" w:rsidRPr="009C6983" w:rsidRDefault="009C6983" w:rsidP="009C6983">
      <w:pPr>
        <w:pBdr>
          <w:top w:val="single" w:sz="12" w:space="1" w:color="auto"/>
          <w:bottom w:val="single" w:sz="12" w:space="1" w:color="auto"/>
        </w:pBdr>
        <w:jc w:val="center"/>
        <w:rPr>
          <w:rFonts w:ascii="Arial" w:hAnsi="Arial" w:cs="Arial"/>
          <w:sz w:val="32"/>
          <w:szCs w:val="32"/>
        </w:rPr>
      </w:pPr>
      <w:r w:rsidRPr="009C6983">
        <w:rPr>
          <w:rFonts w:ascii="Arial" w:hAnsi="Arial" w:cs="Arial"/>
          <w:sz w:val="32"/>
          <w:szCs w:val="32"/>
        </w:rPr>
        <w:t>Questi</w:t>
      </w:r>
      <w:r>
        <w:rPr>
          <w:rFonts w:ascii="Arial" w:hAnsi="Arial" w:cs="Arial"/>
          <w:sz w:val="32"/>
          <w:szCs w:val="32"/>
        </w:rPr>
        <w:t>ons received through September 17</w:t>
      </w:r>
      <w:r w:rsidRPr="009C6983">
        <w:rPr>
          <w:rFonts w:ascii="Arial" w:hAnsi="Arial" w:cs="Arial"/>
          <w:sz w:val="32"/>
          <w:szCs w:val="32"/>
        </w:rPr>
        <w:t>, 2019</w:t>
      </w:r>
    </w:p>
    <w:p w:rsidR="003B06B2" w:rsidRDefault="009C6983" w:rsidP="009C6983">
      <w:pPr>
        <w:pStyle w:val="ListParagraph"/>
        <w:numPr>
          <w:ilvl w:val="0"/>
          <w:numId w:val="1"/>
        </w:numPr>
        <w:rPr>
          <w:rFonts w:ascii="Arial" w:hAnsi="Arial" w:cs="Arial"/>
          <w:bCs/>
        </w:rPr>
      </w:pPr>
      <w:r w:rsidRPr="009C6983">
        <w:rPr>
          <w:rFonts w:ascii="Arial" w:hAnsi="Arial" w:cs="Arial"/>
          <w:bCs/>
        </w:rPr>
        <w:t>We submitted two Phase 1 applications for the current round of SPI Grants.  Will successful applicants that are eligible to apply for Phase 2 be required to partner with a Pre-Qualified Energy Service Company through the State</w:t>
      </w:r>
      <w:r w:rsidRPr="009C6983">
        <w:rPr>
          <w:rFonts w:ascii="Arial" w:hAnsi="Arial" w:cs="Arial" w:hint="eastAsia"/>
          <w:bCs/>
        </w:rPr>
        <w:t>’</w:t>
      </w:r>
      <w:r w:rsidRPr="009C6983">
        <w:rPr>
          <w:rFonts w:ascii="Arial" w:hAnsi="Arial" w:cs="Arial"/>
          <w:bCs/>
        </w:rPr>
        <w:t>s DES Energy Program?  If not, will there be specific certifications or qualifications the submitting team must meet?  What will they be?</w:t>
      </w:r>
    </w:p>
    <w:p w:rsidR="009C6983" w:rsidRDefault="009C6983" w:rsidP="009C6983">
      <w:pPr>
        <w:pStyle w:val="ListParagraph"/>
        <w:numPr>
          <w:ilvl w:val="1"/>
          <w:numId w:val="1"/>
        </w:numPr>
        <w:rPr>
          <w:rFonts w:ascii="Arial" w:hAnsi="Arial" w:cs="Arial"/>
          <w:bCs/>
        </w:rPr>
      </w:pPr>
      <w:r>
        <w:rPr>
          <w:rFonts w:ascii="Arial" w:hAnsi="Arial" w:cs="Arial"/>
          <w:bCs/>
        </w:rPr>
        <w:t xml:space="preserve">No, there are no consultant or submitting team requirements for the application or successful projects. Projects will be required to meet the standard state contracting requirements. </w:t>
      </w:r>
    </w:p>
    <w:p w:rsidR="00BF58C6" w:rsidRDefault="00BF58C6" w:rsidP="00BF58C6">
      <w:pPr>
        <w:pStyle w:val="ListParagraph"/>
        <w:ind w:left="1080"/>
        <w:rPr>
          <w:rFonts w:ascii="Arial" w:hAnsi="Arial" w:cs="Arial"/>
          <w:bCs/>
        </w:rPr>
      </w:pPr>
    </w:p>
    <w:p w:rsidR="00BF58C6" w:rsidRDefault="00BF58C6" w:rsidP="00BF58C6">
      <w:pPr>
        <w:rPr>
          <w:rFonts w:ascii="Arial" w:hAnsi="Arial" w:cs="Arial"/>
          <w:bCs/>
        </w:rPr>
      </w:pPr>
      <w:r w:rsidRPr="00BF58C6">
        <w:rPr>
          <w:rFonts w:ascii="Arial" w:hAnsi="Arial" w:cs="Arial"/>
          <w:b/>
          <w:bCs/>
        </w:rPr>
        <w:t>NEW:</w:t>
      </w:r>
      <w:r>
        <w:rPr>
          <w:rFonts w:ascii="Arial" w:hAnsi="Arial" w:cs="Arial"/>
          <w:bCs/>
        </w:rPr>
        <w:t xml:space="preserve"> </w:t>
      </w:r>
    </w:p>
    <w:p w:rsidR="00BF58C6" w:rsidRDefault="00BF58C6" w:rsidP="00BF58C6">
      <w:pPr>
        <w:ind w:left="720" w:hanging="360"/>
        <w:rPr>
          <w:rFonts w:ascii="Arial" w:hAnsi="Arial" w:cs="Arial"/>
          <w:sz w:val="24"/>
          <w:szCs w:val="24"/>
        </w:rPr>
      </w:pPr>
      <w:r w:rsidRPr="00BF58C6">
        <w:rPr>
          <w:rFonts w:ascii="Arial" w:hAnsi="Arial" w:cs="Arial"/>
          <w:b/>
          <w:bCs/>
        </w:rPr>
        <w:t>14A.</w:t>
      </w:r>
      <w:r>
        <w:rPr>
          <w:rFonts w:ascii="Arial" w:hAnsi="Arial" w:cs="Arial"/>
          <w:bCs/>
        </w:rPr>
        <w:t xml:space="preserve"> </w:t>
      </w:r>
      <w:r>
        <w:rPr>
          <w:rFonts w:ascii="Arial" w:hAnsi="Arial" w:cs="Arial"/>
          <w:sz w:val="24"/>
          <w:szCs w:val="24"/>
        </w:rPr>
        <w:t>Will there be a second round of SPI grants in this biennium?</w:t>
      </w:r>
    </w:p>
    <w:p w:rsidR="00BF58C6" w:rsidRPr="00BF58C6" w:rsidRDefault="00BF58C6" w:rsidP="00BF58C6">
      <w:pPr>
        <w:pStyle w:val="ListParagraph"/>
        <w:numPr>
          <w:ilvl w:val="0"/>
          <w:numId w:val="16"/>
        </w:numPr>
        <w:ind w:left="1080"/>
        <w:rPr>
          <w:rFonts w:ascii="Arial" w:hAnsi="Arial" w:cs="Arial"/>
          <w:bCs/>
        </w:rPr>
      </w:pPr>
      <w:r>
        <w:rPr>
          <w:rFonts w:ascii="Arial" w:hAnsi="Arial" w:cs="Arial"/>
          <w:bCs/>
        </w:rPr>
        <w:t xml:space="preserve">No, there will only be one round of funding this biennium. However, if there are funds left at the end of this round, they will be awarded on a first come, first served basis. </w:t>
      </w:r>
    </w:p>
    <w:p w:rsidR="00E94957" w:rsidRDefault="00E94957" w:rsidP="00E94957">
      <w:pPr>
        <w:rPr>
          <w:rFonts w:ascii="Arial" w:hAnsi="Arial" w:cs="Arial"/>
          <w:bCs/>
        </w:rPr>
      </w:pPr>
    </w:p>
    <w:p w:rsidR="00E94957" w:rsidRDefault="00E94957" w:rsidP="00E94957">
      <w:pPr>
        <w:pBdr>
          <w:top w:val="single" w:sz="12" w:space="1" w:color="auto"/>
          <w:bottom w:val="single" w:sz="12" w:space="1" w:color="auto"/>
        </w:pBdr>
        <w:jc w:val="center"/>
        <w:rPr>
          <w:rFonts w:ascii="Arial" w:hAnsi="Arial" w:cs="Arial"/>
          <w:sz w:val="32"/>
          <w:szCs w:val="32"/>
        </w:rPr>
      </w:pPr>
      <w:r>
        <w:rPr>
          <w:rFonts w:ascii="Arial" w:hAnsi="Arial" w:cs="Arial"/>
          <w:sz w:val="32"/>
          <w:szCs w:val="32"/>
        </w:rPr>
        <w:t>Questio</w:t>
      </w:r>
      <w:r w:rsidR="0065103E">
        <w:rPr>
          <w:rFonts w:ascii="Arial" w:hAnsi="Arial" w:cs="Arial"/>
          <w:sz w:val="32"/>
          <w:szCs w:val="32"/>
        </w:rPr>
        <w:t>ns received through September 30</w:t>
      </w:r>
      <w:r>
        <w:rPr>
          <w:rFonts w:ascii="Arial" w:hAnsi="Arial" w:cs="Arial"/>
          <w:sz w:val="32"/>
          <w:szCs w:val="32"/>
        </w:rPr>
        <w:t>, 2019</w:t>
      </w:r>
    </w:p>
    <w:p w:rsidR="00E94957" w:rsidRDefault="00E94957" w:rsidP="00E94957">
      <w:pPr>
        <w:pStyle w:val="ListParagraph"/>
        <w:numPr>
          <w:ilvl w:val="0"/>
          <w:numId w:val="1"/>
        </w:numPr>
        <w:rPr>
          <w:rFonts w:ascii="Arial" w:hAnsi="Arial" w:cs="Arial"/>
          <w:bCs/>
        </w:rPr>
      </w:pPr>
      <w:r w:rsidRPr="00E94957">
        <w:rPr>
          <w:rFonts w:ascii="Arial" w:hAnsi="Arial" w:cs="Arial"/>
          <w:bCs/>
        </w:rPr>
        <w:t>Do the SPI grants have federal requirements?</w:t>
      </w:r>
    </w:p>
    <w:p w:rsidR="00E94957" w:rsidRDefault="00E94957" w:rsidP="00E94957">
      <w:pPr>
        <w:pStyle w:val="ListParagraph"/>
        <w:numPr>
          <w:ilvl w:val="1"/>
          <w:numId w:val="1"/>
        </w:numPr>
        <w:rPr>
          <w:rFonts w:ascii="Arial" w:hAnsi="Arial" w:cs="Arial"/>
          <w:bCs/>
        </w:rPr>
      </w:pPr>
      <w:r>
        <w:rPr>
          <w:rFonts w:ascii="Arial" w:hAnsi="Arial" w:cs="Arial"/>
          <w:bCs/>
        </w:rPr>
        <w:t xml:space="preserve">No, the SPI program does not have any federal funding or requirements. </w:t>
      </w:r>
    </w:p>
    <w:p w:rsidR="00E94957" w:rsidRPr="00E94957" w:rsidRDefault="00E94957" w:rsidP="00E94957">
      <w:pPr>
        <w:pStyle w:val="ListParagraph"/>
        <w:ind w:left="1080"/>
        <w:rPr>
          <w:rFonts w:ascii="Arial" w:hAnsi="Arial" w:cs="Arial"/>
          <w:bCs/>
        </w:rPr>
      </w:pPr>
    </w:p>
    <w:p w:rsidR="00E94957" w:rsidRDefault="00E94957" w:rsidP="00E94957">
      <w:pPr>
        <w:pStyle w:val="ListParagraph"/>
        <w:numPr>
          <w:ilvl w:val="0"/>
          <w:numId w:val="1"/>
        </w:numPr>
        <w:rPr>
          <w:rFonts w:ascii="Arial" w:hAnsi="Arial" w:cs="Arial"/>
          <w:bCs/>
        </w:rPr>
      </w:pPr>
      <w:r w:rsidRPr="00E94957">
        <w:rPr>
          <w:rFonts w:ascii="Arial" w:hAnsi="Arial" w:cs="Arial"/>
          <w:bCs/>
        </w:rPr>
        <w:t>Are three years of M&amp;V required for SPI grants?</w:t>
      </w:r>
    </w:p>
    <w:p w:rsidR="00E94957" w:rsidRDefault="00E94957" w:rsidP="00E94957">
      <w:pPr>
        <w:pStyle w:val="ListParagraph"/>
        <w:numPr>
          <w:ilvl w:val="1"/>
          <w:numId w:val="1"/>
        </w:numPr>
        <w:rPr>
          <w:rFonts w:ascii="Arial" w:hAnsi="Arial" w:cs="Arial"/>
          <w:bCs/>
        </w:rPr>
      </w:pPr>
      <w:r>
        <w:rPr>
          <w:rFonts w:ascii="Arial" w:hAnsi="Arial" w:cs="Arial"/>
          <w:bCs/>
        </w:rPr>
        <w:t xml:space="preserve">No, there are no M&amp;V requirements beyond the completing of the scope. </w:t>
      </w:r>
    </w:p>
    <w:p w:rsidR="00E94957" w:rsidRPr="00E94957" w:rsidRDefault="00E94957" w:rsidP="00E94957">
      <w:pPr>
        <w:pStyle w:val="ListParagraph"/>
        <w:ind w:left="1080"/>
        <w:rPr>
          <w:rFonts w:ascii="Arial" w:hAnsi="Arial" w:cs="Arial"/>
          <w:bCs/>
        </w:rPr>
      </w:pPr>
    </w:p>
    <w:p w:rsidR="00E94957" w:rsidRDefault="00E94957" w:rsidP="00E94957">
      <w:pPr>
        <w:pStyle w:val="ListParagraph"/>
        <w:numPr>
          <w:ilvl w:val="0"/>
          <w:numId w:val="1"/>
        </w:numPr>
        <w:rPr>
          <w:rFonts w:ascii="Arial" w:hAnsi="Arial" w:cs="Arial"/>
          <w:bCs/>
        </w:rPr>
      </w:pPr>
      <w:r w:rsidRPr="00E94957">
        <w:rPr>
          <w:rFonts w:ascii="Arial" w:hAnsi="Arial" w:cs="Arial"/>
          <w:bCs/>
        </w:rPr>
        <w:t>Three months seems like a lot of time for Commerce SPI phase 2 review and the grant award announcement date of February 17th does not leave a lot of time to do construction the Summer of 2020.  Please consider shortening the Commerce review time or at least do not let the schedule slip.</w:t>
      </w:r>
    </w:p>
    <w:p w:rsidR="00E94957" w:rsidRDefault="00E94957" w:rsidP="00E94957">
      <w:pPr>
        <w:pStyle w:val="ListParagraph"/>
        <w:numPr>
          <w:ilvl w:val="1"/>
          <w:numId w:val="1"/>
        </w:numPr>
        <w:rPr>
          <w:rFonts w:ascii="Arial" w:hAnsi="Arial" w:cs="Arial"/>
          <w:bCs/>
        </w:rPr>
      </w:pPr>
      <w:r>
        <w:rPr>
          <w:rFonts w:ascii="Arial" w:hAnsi="Arial" w:cs="Arial"/>
          <w:bCs/>
        </w:rPr>
        <w:t xml:space="preserve">Thank you for the feedback. This timeline was developed in conjunction with the program advisory committee and based on the availability of reviewers – overlapping with the holidays and the beginning of the legislative session limits availability. </w:t>
      </w:r>
    </w:p>
    <w:p w:rsidR="00E94957" w:rsidRDefault="00E94957" w:rsidP="00E94957">
      <w:pPr>
        <w:pStyle w:val="ListParagraph"/>
        <w:ind w:left="1080"/>
        <w:rPr>
          <w:rFonts w:ascii="Arial" w:hAnsi="Arial" w:cs="Arial"/>
          <w:bCs/>
        </w:rPr>
      </w:pPr>
      <w:r>
        <w:rPr>
          <w:rFonts w:ascii="Arial" w:hAnsi="Arial" w:cs="Arial"/>
          <w:bCs/>
        </w:rPr>
        <w:t>We always strive to not extend timelines in a way that negatively affect projects/applicants, and will always announce as soon as possible.</w:t>
      </w:r>
    </w:p>
    <w:p w:rsidR="00E94957" w:rsidRPr="00E94957" w:rsidRDefault="00E94957" w:rsidP="00E94957">
      <w:pPr>
        <w:pStyle w:val="ListParagraph"/>
        <w:ind w:left="1080"/>
        <w:rPr>
          <w:rFonts w:ascii="Arial" w:hAnsi="Arial" w:cs="Arial"/>
          <w:bCs/>
        </w:rPr>
      </w:pPr>
    </w:p>
    <w:p w:rsidR="00E94957" w:rsidRDefault="00E94957" w:rsidP="00E94957">
      <w:pPr>
        <w:pStyle w:val="ListParagraph"/>
        <w:numPr>
          <w:ilvl w:val="0"/>
          <w:numId w:val="1"/>
        </w:numPr>
        <w:rPr>
          <w:rFonts w:ascii="Arial" w:hAnsi="Arial" w:cs="Arial"/>
          <w:bCs/>
        </w:rPr>
      </w:pPr>
      <w:r w:rsidRPr="00E94957">
        <w:rPr>
          <w:rFonts w:ascii="Arial" w:hAnsi="Arial" w:cs="Arial"/>
          <w:bCs/>
        </w:rPr>
        <w:t>Will the Commerce SPI grants pay for the additional design cost associated with the project improvements?</w:t>
      </w:r>
    </w:p>
    <w:p w:rsidR="00E94957" w:rsidRDefault="009F7CE0" w:rsidP="00E94957">
      <w:pPr>
        <w:pStyle w:val="ListParagraph"/>
        <w:numPr>
          <w:ilvl w:val="1"/>
          <w:numId w:val="1"/>
        </w:numPr>
        <w:rPr>
          <w:rFonts w:ascii="Arial" w:hAnsi="Arial" w:cs="Arial"/>
          <w:bCs/>
        </w:rPr>
      </w:pPr>
      <w:r>
        <w:rPr>
          <w:rFonts w:ascii="Arial" w:hAnsi="Arial" w:cs="Arial"/>
          <w:bCs/>
        </w:rPr>
        <w:t>Yes, increases to design cost</w:t>
      </w:r>
      <w:r w:rsidR="00E94957">
        <w:rPr>
          <w:rFonts w:ascii="Arial" w:hAnsi="Arial" w:cs="Arial"/>
          <w:bCs/>
        </w:rPr>
        <w:t xml:space="preserve"> that are required to </w:t>
      </w:r>
      <w:r>
        <w:rPr>
          <w:rFonts w:ascii="Arial" w:hAnsi="Arial" w:cs="Arial"/>
          <w:bCs/>
        </w:rPr>
        <w:t xml:space="preserve">execute the alternative project will be allowed. </w:t>
      </w:r>
    </w:p>
    <w:p w:rsidR="009F7CE0" w:rsidRPr="00E94957" w:rsidRDefault="009F7CE0" w:rsidP="009F7CE0">
      <w:pPr>
        <w:pStyle w:val="ListParagraph"/>
        <w:ind w:left="1080"/>
        <w:rPr>
          <w:rFonts w:ascii="Arial" w:hAnsi="Arial" w:cs="Arial"/>
          <w:bCs/>
        </w:rPr>
      </w:pPr>
    </w:p>
    <w:p w:rsidR="00E94957" w:rsidRDefault="00E94957" w:rsidP="00E94957">
      <w:pPr>
        <w:pStyle w:val="ListParagraph"/>
        <w:numPr>
          <w:ilvl w:val="0"/>
          <w:numId w:val="1"/>
        </w:numPr>
        <w:rPr>
          <w:rFonts w:ascii="Arial" w:hAnsi="Arial" w:cs="Arial"/>
          <w:bCs/>
        </w:rPr>
      </w:pPr>
      <w:r w:rsidRPr="00E94957">
        <w:rPr>
          <w:rFonts w:ascii="Arial" w:hAnsi="Arial" w:cs="Arial"/>
          <w:bCs/>
        </w:rPr>
        <w:t xml:space="preserve">Would you consider using DES as a </w:t>
      </w:r>
      <w:r w:rsidRPr="00E94957">
        <w:rPr>
          <w:rFonts w:ascii="Arial" w:hAnsi="Arial" w:cs="Arial" w:hint="eastAsia"/>
          <w:bCs/>
        </w:rPr>
        <w:t>“</w:t>
      </w:r>
      <w:r w:rsidRPr="00E94957">
        <w:rPr>
          <w:rFonts w:ascii="Arial" w:hAnsi="Arial" w:cs="Arial"/>
          <w:bCs/>
        </w:rPr>
        <w:t>sounding board</w:t>
      </w:r>
      <w:r w:rsidRPr="00E94957">
        <w:rPr>
          <w:rFonts w:ascii="Arial" w:hAnsi="Arial" w:cs="Arial" w:hint="eastAsia"/>
          <w:bCs/>
        </w:rPr>
        <w:t>”</w:t>
      </w:r>
      <w:r w:rsidRPr="00E94957">
        <w:rPr>
          <w:rFonts w:ascii="Arial" w:hAnsi="Arial" w:cs="Arial"/>
          <w:bCs/>
        </w:rPr>
        <w:t xml:space="preserve"> to review how and when you plan to roll out these grant programs?  </w:t>
      </w:r>
    </w:p>
    <w:p w:rsidR="009F7CE0" w:rsidRDefault="00F50855" w:rsidP="00F50855">
      <w:pPr>
        <w:pStyle w:val="ListParagraph"/>
        <w:numPr>
          <w:ilvl w:val="1"/>
          <w:numId w:val="1"/>
        </w:numPr>
        <w:rPr>
          <w:rFonts w:ascii="Arial" w:hAnsi="Arial" w:cs="Arial"/>
          <w:bCs/>
        </w:rPr>
      </w:pPr>
      <w:r w:rsidRPr="00F50855">
        <w:rPr>
          <w:rFonts w:ascii="Arial" w:hAnsi="Arial" w:cs="Arial"/>
          <w:bCs/>
        </w:rPr>
        <w:t xml:space="preserve">A member of DES was on the SPI advisory committee, acting as a sounding board and providing input on the development of the program.  We anticipate asking for similar representation in the future.  </w:t>
      </w:r>
      <w:r w:rsidR="009F7CE0">
        <w:rPr>
          <w:rFonts w:ascii="Arial" w:hAnsi="Arial" w:cs="Arial"/>
          <w:bCs/>
        </w:rPr>
        <w:t xml:space="preserve">.  </w:t>
      </w:r>
    </w:p>
    <w:p w:rsidR="009F7CE0" w:rsidRPr="00E94957" w:rsidRDefault="009F7CE0" w:rsidP="009F7CE0">
      <w:pPr>
        <w:pStyle w:val="ListParagraph"/>
        <w:rPr>
          <w:rFonts w:ascii="Arial" w:hAnsi="Arial" w:cs="Arial"/>
          <w:bCs/>
        </w:rPr>
      </w:pPr>
    </w:p>
    <w:p w:rsidR="00E94957" w:rsidRDefault="00E94957" w:rsidP="00E94957">
      <w:pPr>
        <w:pStyle w:val="ListParagraph"/>
        <w:numPr>
          <w:ilvl w:val="0"/>
          <w:numId w:val="1"/>
        </w:numPr>
        <w:rPr>
          <w:rFonts w:ascii="Arial" w:hAnsi="Arial" w:cs="Arial"/>
          <w:bCs/>
        </w:rPr>
      </w:pPr>
      <w:r w:rsidRPr="00E94957">
        <w:rPr>
          <w:rFonts w:ascii="Arial" w:hAnsi="Arial" w:cs="Arial"/>
          <w:bCs/>
        </w:rPr>
        <w:t>There is confusion related to the SPI grant funding 100% of th</w:t>
      </w:r>
      <w:r w:rsidR="009F7CE0">
        <w:rPr>
          <w:rFonts w:ascii="Arial" w:hAnsi="Arial" w:cs="Arial"/>
          <w:bCs/>
        </w:rPr>
        <w:t xml:space="preserve">e baseline project when that is </w:t>
      </w:r>
      <w:r w:rsidRPr="00E94957">
        <w:rPr>
          <w:rFonts w:ascii="Arial" w:hAnsi="Arial" w:cs="Arial"/>
          <w:bCs/>
        </w:rPr>
        <w:t>funded by the capital budget.  I thought it was the incremental cost of the improvement. What does the SPI budget fund?</w:t>
      </w:r>
    </w:p>
    <w:p w:rsidR="009F7CE0" w:rsidRDefault="009F7CE0" w:rsidP="009F7CE0">
      <w:pPr>
        <w:pStyle w:val="ListParagraph"/>
        <w:numPr>
          <w:ilvl w:val="1"/>
          <w:numId w:val="1"/>
        </w:numPr>
        <w:rPr>
          <w:rFonts w:ascii="Arial" w:hAnsi="Arial" w:cs="Arial"/>
          <w:bCs/>
        </w:rPr>
      </w:pPr>
      <w:r>
        <w:rPr>
          <w:rFonts w:ascii="Arial" w:hAnsi="Arial" w:cs="Arial"/>
          <w:bCs/>
        </w:rPr>
        <w:t xml:space="preserve">The SPI grant funds the incremental cost for the alternative project. The maximum grant amount is 100% of the baseline project cost. </w:t>
      </w:r>
    </w:p>
    <w:p w:rsidR="0065103E" w:rsidRDefault="0065103E" w:rsidP="0065103E">
      <w:pPr>
        <w:rPr>
          <w:rFonts w:ascii="Arial" w:hAnsi="Arial" w:cs="Arial"/>
          <w:bCs/>
        </w:rPr>
      </w:pPr>
    </w:p>
    <w:p w:rsidR="0065103E" w:rsidRDefault="0065103E" w:rsidP="0065103E">
      <w:pPr>
        <w:pStyle w:val="ListParagraph"/>
        <w:numPr>
          <w:ilvl w:val="0"/>
          <w:numId w:val="1"/>
        </w:numPr>
        <w:rPr>
          <w:rFonts w:ascii="Arial" w:hAnsi="Arial" w:cs="Arial"/>
          <w:bCs/>
        </w:rPr>
      </w:pPr>
      <w:r w:rsidRPr="0065103E">
        <w:rPr>
          <w:rFonts w:ascii="Arial" w:hAnsi="Arial" w:cs="Arial"/>
          <w:bCs/>
        </w:rPr>
        <w:t>I am in the process of filling in the Phase II application and would like to know what I should fill in for the amount requested. Our baseline project was $755,000 and the proposed alternative project is $960,000. Do I request for the $205,000 difference?</w:t>
      </w:r>
    </w:p>
    <w:p w:rsidR="005D48A8" w:rsidRDefault="0065103E" w:rsidP="0065103E">
      <w:pPr>
        <w:pStyle w:val="ListParagraph"/>
        <w:numPr>
          <w:ilvl w:val="1"/>
          <w:numId w:val="1"/>
        </w:numPr>
        <w:rPr>
          <w:rFonts w:ascii="Arial" w:hAnsi="Arial" w:cs="Arial"/>
          <w:bCs/>
        </w:rPr>
      </w:pPr>
      <w:r>
        <w:rPr>
          <w:rFonts w:ascii="Arial" w:hAnsi="Arial" w:cs="Arial"/>
          <w:bCs/>
        </w:rPr>
        <w:t xml:space="preserve">Yes, exactly. The grant funds the difference between the alternative project and the baseline – so the request would be $205,000. </w:t>
      </w:r>
    </w:p>
    <w:p w:rsidR="0065103E" w:rsidRDefault="005D48A8" w:rsidP="005D48A8">
      <w:pPr>
        <w:pStyle w:val="ListParagraph"/>
        <w:ind w:left="1080"/>
        <w:rPr>
          <w:rFonts w:ascii="Arial" w:hAnsi="Arial" w:cs="Arial"/>
          <w:bCs/>
        </w:rPr>
      </w:pPr>
      <w:r>
        <w:rPr>
          <w:rFonts w:ascii="Arial" w:hAnsi="Arial" w:cs="Arial"/>
          <w:bCs/>
        </w:rPr>
        <w:t>However, if the difference amount exceeds the cost of the baseline, other funding will be needed. The maximum grant is</w:t>
      </w:r>
      <w:r w:rsidR="0065103E">
        <w:rPr>
          <w:rFonts w:ascii="Arial" w:hAnsi="Arial" w:cs="Arial"/>
          <w:bCs/>
        </w:rPr>
        <w:t xml:space="preserve"> 100% of the baseline project cost. </w:t>
      </w:r>
    </w:p>
    <w:p w:rsidR="00195BFA" w:rsidRDefault="00195BFA" w:rsidP="005D48A8">
      <w:pPr>
        <w:pStyle w:val="ListParagraph"/>
        <w:ind w:left="1080"/>
        <w:rPr>
          <w:rFonts w:ascii="Arial" w:hAnsi="Arial" w:cs="Arial"/>
          <w:bCs/>
        </w:rPr>
      </w:pPr>
    </w:p>
    <w:p w:rsidR="00195BFA" w:rsidRDefault="00195BFA" w:rsidP="00195BFA">
      <w:pPr>
        <w:pBdr>
          <w:top w:val="single" w:sz="12" w:space="1" w:color="auto"/>
          <w:bottom w:val="single" w:sz="12" w:space="1" w:color="auto"/>
        </w:pBdr>
        <w:jc w:val="center"/>
        <w:rPr>
          <w:rFonts w:ascii="Arial" w:hAnsi="Arial" w:cs="Arial"/>
          <w:sz w:val="32"/>
          <w:szCs w:val="32"/>
        </w:rPr>
      </w:pPr>
      <w:r>
        <w:rPr>
          <w:rFonts w:ascii="Arial" w:hAnsi="Arial" w:cs="Arial"/>
          <w:sz w:val="32"/>
          <w:szCs w:val="32"/>
        </w:rPr>
        <w:t>Questions received through October 3, 2019</w:t>
      </w:r>
    </w:p>
    <w:p w:rsidR="00195BFA" w:rsidRDefault="00195BFA" w:rsidP="00195BFA">
      <w:pPr>
        <w:pStyle w:val="ListParagraph"/>
        <w:numPr>
          <w:ilvl w:val="0"/>
          <w:numId w:val="1"/>
        </w:numPr>
        <w:rPr>
          <w:rFonts w:ascii="Arial" w:hAnsi="Arial" w:cs="Arial"/>
          <w:bCs/>
        </w:rPr>
      </w:pPr>
      <w:r w:rsidRPr="00195BFA">
        <w:rPr>
          <w:rFonts w:ascii="Arial" w:hAnsi="Arial" w:cs="Arial"/>
          <w:bCs/>
        </w:rPr>
        <w:t>Unfortunately, we are having trouble documenting their historical utility usage.</w:t>
      </w:r>
      <w:r>
        <w:rPr>
          <w:rFonts w:ascii="Arial" w:hAnsi="Arial" w:cs="Arial"/>
          <w:bCs/>
        </w:rPr>
        <w:t xml:space="preserve"> </w:t>
      </w:r>
      <w:r w:rsidRPr="00195BFA">
        <w:rPr>
          <w:rFonts w:ascii="Arial" w:hAnsi="Arial" w:cs="Arial"/>
          <w:bCs/>
        </w:rPr>
        <w:t>We receives one campus wide utility bill and the building that needs the new RTU does not have submeters.</w:t>
      </w:r>
      <w:r>
        <w:rPr>
          <w:rFonts w:ascii="Arial" w:hAnsi="Arial" w:cs="Arial"/>
          <w:bCs/>
        </w:rPr>
        <w:t xml:space="preserve"> </w:t>
      </w:r>
      <w:r w:rsidRPr="00195BFA">
        <w:rPr>
          <w:rFonts w:ascii="Arial" w:hAnsi="Arial" w:cs="Arial"/>
          <w:bCs/>
        </w:rPr>
        <w:t>Is it possible for us to use an energy model for the baseline energy usage case?</w:t>
      </w:r>
    </w:p>
    <w:p w:rsidR="00195BFA" w:rsidRDefault="00195BFA" w:rsidP="00195BFA">
      <w:pPr>
        <w:pStyle w:val="ListParagraph"/>
        <w:numPr>
          <w:ilvl w:val="1"/>
          <w:numId w:val="1"/>
        </w:numPr>
        <w:rPr>
          <w:rFonts w:ascii="Arial" w:hAnsi="Arial" w:cs="Arial"/>
          <w:bCs/>
        </w:rPr>
      </w:pPr>
      <w:r>
        <w:rPr>
          <w:rFonts w:ascii="Arial" w:hAnsi="Arial" w:cs="Arial"/>
          <w:bCs/>
        </w:rPr>
        <w:t xml:space="preserve">Yes, in cases were metered data is not available a model is the next best option. Please be sure to note in your application that metered data is not available and why. </w:t>
      </w:r>
    </w:p>
    <w:p w:rsidR="00D03DB8" w:rsidRDefault="00D03DB8" w:rsidP="00D03DB8">
      <w:pPr>
        <w:rPr>
          <w:rFonts w:ascii="Arial" w:hAnsi="Arial" w:cs="Arial"/>
          <w:bCs/>
        </w:rPr>
      </w:pPr>
    </w:p>
    <w:p w:rsidR="00D03DB8" w:rsidRDefault="00D03DB8" w:rsidP="00D03DB8">
      <w:pPr>
        <w:pBdr>
          <w:top w:val="single" w:sz="12" w:space="1" w:color="auto"/>
          <w:bottom w:val="single" w:sz="12" w:space="1" w:color="auto"/>
        </w:pBdr>
        <w:jc w:val="center"/>
        <w:rPr>
          <w:rFonts w:ascii="Arial" w:hAnsi="Arial" w:cs="Arial"/>
          <w:sz w:val="32"/>
          <w:szCs w:val="32"/>
        </w:rPr>
      </w:pPr>
      <w:r>
        <w:rPr>
          <w:rFonts w:ascii="Arial" w:hAnsi="Arial" w:cs="Arial"/>
          <w:sz w:val="32"/>
          <w:szCs w:val="32"/>
        </w:rPr>
        <w:t>Ques</w:t>
      </w:r>
      <w:r w:rsidR="00F85B1A">
        <w:rPr>
          <w:rFonts w:ascii="Arial" w:hAnsi="Arial" w:cs="Arial"/>
          <w:sz w:val="32"/>
          <w:szCs w:val="32"/>
        </w:rPr>
        <w:t>tions received through October 14</w:t>
      </w:r>
      <w:r>
        <w:rPr>
          <w:rFonts w:ascii="Arial" w:hAnsi="Arial" w:cs="Arial"/>
          <w:sz w:val="32"/>
          <w:szCs w:val="32"/>
        </w:rPr>
        <w:t>, 2019</w:t>
      </w:r>
    </w:p>
    <w:p w:rsidR="00D03DB8" w:rsidRDefault="00D03DB8" w:rsidP="00D03DB8">
      <w:pPr>
        <w:pStyle w:val="ListParagraph"/>
        <w:numPr>
          <w:ilvl w:val="0"/>
          <w:numId w:val="1"/>
        </w:numPr>
        <w:rPr>
          <w:rFonts w:ascii="Arial" w:hAnsi="Arial" w:cs="Arial"/>
          <w:bCs/>
        </w:rPr>
      </w:pPr>
      <w:r w:rsidRPr="00D03DB8">
        <w:rPr>
          <w:rFonts w:ascii="Arial" w:hAnsi="Arial" w:cs="Arial"/>
          <w:bCs/>
        </w:rPr>
        <w:t xml:space="preserve">We have an OFM line item allocation in our 19-21 budget that is intended steam plants/boiler systems renewal.  As a result, we are planning to tackle a few different renewal needs with this particular budget line item.  One of those needs would benefit greatly from an energy savings enhancement and associated SPI grant.  My question to you is how should we report the proposed project baseline vs. alternate?  Does the baseline need to include details for the full OFM line item allocation or should it be specific to the work that would be directly associated with the energy savings enhancement?  </w:t>
      </w:r>
    </w:p>
    <w:p w:rsidR="00F85B1A" w:rsidRDefault="00F85B1A" w:rsidP="00F85B1A">
      <w:pPr>
        <w:pStyle w:val="ListParagraph"/>
        <w:numPr>
          <w:ilvl w:val="1"/>
          <w:numId w:val="1"/>
        </w:numPr>
        <w:rPr>
          <w:rFonts w:ascii="Arial" w:hAnsi="Arial" w:cs="Arial"/>
          <w:bCs/>
        </w:rPr>
      </w:pPr>
      <w:r>
        <w:rPr>
          <w:rFonts w:ascii="Arial" w:hAnsi="Arial" w:cs="Arial"/>
          <w:bCs/>
        </w:rPr>
        <w:t xml:space="preserve">The baseline can be specific to the cost and scope that will be enhanced. Do not include the entire cost and scope association with the budget line item. </w:t>
      </w:r>
    </w:p>
    <w:p w:rsidR="000D1FDE" w:rsidRDefault="000D1FDE" w:rsidP="000D1FDE">
      <w:pPr>
        <w:pStyle w:val="ListParagraph"/>
        <w:numPr>
          <w:ilvl w:val="0"/>
          <w:numId w:val="1"/>
        </w:numPr>
        <w:rPr>
          <w:rFonts w:ascii="Arial" w:hAnsi="Arial" w:cs="Arial"/>
          <w:bCs/>
        </w:rPr>
      </w:pPr>
      <w:r w:rsidRPr="000D1FDE">
        <w:rPr>
          <w:rFonts w:ascii="Arial" w:hAnsi="Arial" w:cs="Arial"/>
          <w:bCs/>
        </w:rPr>
        <w:t>I am wondering where I can view the recording of last week</w:t>
      </w:r>
      <w:r w:rsidRPr="000D1FDE">
        <w:rPr>
          <w:rFonts w:ascii="Arial" w:hAnsi="Arial" w:cs="Arial" w:hint="eastAsia"/>
          <w:bCs/>
        </w:rPr>
        <w:t>’</w:t>
      </w:r>
      <w:r w:rsidRPr="000D1FDE">
        <w:rPr>
          <w:rFonts w:ascii="Arial" w:hAnsi="Arial" w:cs="Arial"/>
          <w:bCs/>
        </w:rPr>
        <w:t>s SPI Grant Phase II webinar?</w:t>
      </w:r>
    </w:p>
    <w:p w:rsidR="00F85B1A" w:rsidRDefault="00F85B1A" w:rsidP="00F85B1A">
      <w:pPr>
        <w:pStyle w:val="ListParagraph"/>
        <w:numPr>
          <w:ilvl w:val="1"/>
          <w:numId w:val="1"/>
        </w:numPr>
        <w:rPr>
          <w:rFonts w:ascii="Arial" w:hAnsi="Arial" w:cs="Arial"/>
          <w:bCs/>
        </w:rPr>
      </w:pPr>
      <w:r>
        <w:rPr>
          <w:rFonts w:ascii="Arial" w:hAnsi="Arial" w:cs="Arial"/>
          <w:bCs/>
        </w:rPr>
        <w:t xml:space="preserve">The recorded webinar and presentation slides have been sent to the eligible Phase I applicants. Please email </w:t>
      </w:r>
      <w:hyperlink r:id="rId9" w:history="1">
        <w:r w:rsidRPr="00415C23">
          <w:rPr>
            <w:rStyle w:val="Hyperlink"/>
            <w:rFonts w:ascii="Arial" w:hAnsi="Arial" w:cs="Arial"/>
            <w:bCs/>
          </w:rPr>
          <w:t>EEandS@commerce.wa.gov</w:t>
        </w:r>
      </w:hyperlink>
      <w:r>
        <w:rPr>
          <w:rFonts w:ascii="Arial" w:hAnsi="Arial" w:cs="Arial"/>
          <w:bCs/>
        </w:rPr>
        <w:t xml:space="preserve"> if you did not receive these materials. </w:t>
      </w:r>
    </w:p>
    <w:p w:rsidR="000D1FDE" w:rsidRDefault="000D1FDE" w:rsidP="00F85B1A">
      <w:pPr>
        <w:pStyle w:val="ListParagraph"/>
        <w:numPr>
          <w:ilvl w:val="0"/>
          <w:numId w:val="1"/>
        </w:numPr>
        <w:rPr>
          <w:rFonts w:ascii="Arial" w:hAnsi="Arial" w:cs="Arial"/>
          <w:bCs/>
        </w:rPr>
      </w:pPr>
      <w:r w:rsidRPr="000D1FDE">
        <w:rPr>
          <w:rFonts w:ascii="Arial" w:hAnsi="Arial" w:cs="Arial"/>
          <w:bCs/>
        </w:rPr>
        <w:t>Will an applicant have to wait for the announcement of the SPI phase 2 awards before contracting for any scope associated with the baseline capital budget?  Or can they contract for parts of the scope that are not part of the higher efficiency budget request prior to grant award announcements?</w:t>
      </w:r>
      <w:r w:rsidR="00F85B1A">
        <w:rPr>
          <w:rFonts w:ascii="Arial" w:hAnsi="Arial" w:cs="Arial"/>
          <w:bCs/>
        </w:rPr>
        <w:t xml:space="preserve"> </w:t>
      </w:r>
      <w:r w:rsidRPr="00F85B1A">
        <w:rPr>
          <w:rFonts w:ascii="Arial" w:hAnsi="Arial" w:cs="Arial"/>
          <w:bCs/>
        </w:rPr>
        <w:t xml:space="preserve">For instance, our customer has a $8M capital allocation to fund cooling upgrades to building HVAC systems.  This upgrade requires electrical service and building transformer replacements to accommodate the new load.  Can we contract to do the electrical scope, call it $1-2M of work, while waiting for the SPI awards and then do the HVAC, minimum code or higher efficiency, system after the February announcement?  </w:t>
      </w:r>
    </w:p>
    <w:p w:rsidR="00F85B1A" w:rsidRDefault="00F85B1A" w:rsidP="00F85B1A">
      <w:pPr>
        <w:pStyle w:val="ListParagraph"/>
        <w:numPr>
          <w:ilvl w:val="1"/>
          <w:numId w:val="1"/>
        </w:numPr>
        <w:rPr>
          <w:rFonts w:ascii="Arial" w:hAnsi="Arial" w:cs="Arial"/>
          <w:bCs/>
        </w:rPr>
      </w:pPr>
      <w:r>
        <w:rPr>
          <w:rFonts w:ascii="Arial" w:hAnsi="Arial" w:cs="Arial"/>
          <w:bCs/>
        </w:rPr>
        <w:t xml:space="preserve">Baseline work does not need to wait for the SPI award to begin. The SPI scope/alternative cannot be underway until the award is made – however this can be incorporated through a change order. </w:t>
      </w:r>
    </w:p>
    <w:p w:rsidR="00CC67B8" w:rsidRDefault="00CC67B8" w:rsidP="00CC67B8">
      <w:pPr>
        <w:ind w:left="720"/>
        <w:rPr>
          <w:rFonts w:ascii="Arial" w:hAnsi="Arial" w:cs="Arial"/>
          <w:bCs/>
        </w:rPr>
      </w:pPr>
    </w:p>
    <w:p w:rsidR="00CC67B8" w:rsidRDefault="00CC67B8" w:rsidP="00CC67B8">
      <w:pPr>
        <w:pBdr>
          <w:top w:val="single" w:sz="12" w:space="1" w:color="auto"/>
          <w:bottom w:val="single" w:sz="12" w:space="1" w:color="auto"/>
        </w:pBdr>
        <w:jc w:val="center"/>
        <w:rPr>
          <w:rFonts w:ascii="Arial" w:hAnsi="Arial" w:cs="Arial"/>
          <w:sz w:val="32"/>
          <w:szCs w:val="32"/>
        </w:rPr>
      </w:pPr>
      <w:r>
        <w:rPr>
          <w:rFonts w:ascii="Arial" w:hAnsi="Arial" w:cs="Arial"/>
          <w:sz w:val="32"/>
          <w:szCs w:val="32"/>
        </w:rPr>
        <w:t>Questions received through October 18, 2019</w:t>
      </w:r>
    </w:p>
    <w:p w:rsidR="00CC67B8" w:rsidRDefault="00CC67B8" w:rsidP="00CC67B8">
      <w:pPr>
        <w:pStyle w:val="ListParagraph"/>
        <w:numPr>
          <w:ilvl w:val="0"/>
          <w:numId w:val="1"/>
        </w:numPr>
        <w:rPr>
          <w:rFonts w:ascii="Arial" w:hAnsi="Arial" w:cs="Arial"/>
          <w:bCs/>
        </w:rPr>
      </w:pPr>
      <w:r w:rsidRPr="00CC67B8">
        <w:rPr>
          <w:rFonts w:ascii="Arial" w:hAnsi="Arial" w:cs="Arial"/>
          <w:bCs/>
        </w:rPr>
        <w:t xml:space="preserve">Are the project energy and costs an estimate or a guaranteed value? This can make a big difference on projects since an estimate of either the price or the energy savings can have a +/- factor of 15% or more. The guaranteed values are more accurate and ensure projects meet the intent of the program carbon reduction goals. Please provide clarification on this question so that all applications have a common ground of how these values are generated </w:t>
      </w:r>
    </w:p>
    <w:p w:rsidR="00CC67B8" w:rsidRPr="00CC67B8" w:rsidRDefault="0024754E" w:rsidP="00CC67B8">
      <w:pPr>
        <w:pStyle w:val="ListParagraph"/>
        <w:numPr>
          <w:ilvl w:val="1"/>
          <w:numId w:val="1"/>
        </w:numPr>
        <w:rPr>
          <w:rFonts w:ascii="Arial" w:hAnsi="Arial" w:cs="Arial"/>
          <w:bCs/>
        </w:rPr>
      </w:pPr>
      <w:r>
        <w:rPr>
          <w:rFonts w:ascii="Arial" w:hAnsi="Arial" w:cs="Arial"/>
          <w:bCs/>
        </w:rPr>
        <w:t xml:space="preserve">The grant does not require that savings or costs be guaranteed, however it is expected that these estimates be as accurate as possible, with all due diligence and research completed. </w:t>
      </w:r>
    </w:p>
    <w:p w:rsidR="00CC67B8" w:rsidRPr="00CC67B8" w:rsidRDefault="00CC67B8" w:rsidP="00CC67B8">
      <w:pPr>
        <w:ind w:left="720"/>
        <w:rPr>
          <w:rFonts w:ascii="Arial" w:hAnsi="Arial" w:cs="Arial"/>
          <w:bCs/>
        </w:rPr>
      </w:pPr>
    </w:p>
    <w:p w:rsidR="0024754E" w:rsidRDefault="00CC67B8" w:rsidP="0024754E">
      <w:pPr>
        <w:pStyle w:val="ListParagraph"/>
        <w:numPr>
          <w:ilvl w:val="0"/>
          <w:numId w:val="1"/>
        </w:numPr>
        <w:rPr>
          <w:rFonts w:ascii="Arial" w:hAnsi="Arial" w:cs="Arial"/>
          <w:bCs/>
        </w:rPr>
      </w:pPr>
      <w:r w:rsidRPr="00CC67B8">
        <w:rPr>
          <w:rFonts w:ascii="Arial" w:hAnsi="Arial" w:cs="Arial"/>
          <w:bCs/>
        </w:rPr>
        <w:t xml:space="preserve">If the Alternate scope leads to energy savings in building, can these energy savings be used directly to finance or fund an additional interconnected energy conservation measure? </w:t>
      </w:r>
    </w:p>
    <w:p w:rsidR="0024754E" w:rsidRDefault="0024754E" w:rsidP="0024754E">
      <w:pPr>
        <w:pStyle w:val="ListParagraph"/>
        <w:numPr>
          <w:ilvl w:val="1"/>
          <w:numId w:val="1"/>
        </w:numPr>
        <w:rPr>
          <w:rFonts w:ascii="Arial" w:hAnsi="Arial" w:cs="Arial"/>
          <w:bCs/>
        </w:rPr>
      </w:pPr>
      <w:r>
        <w:rPr>
          <w:rFonts w:ascii="Arial" w:hAnsi="Arial" w:cs="Arial"/>
          <w:bCs/>
        </w:rPr>
        <w:t xml:space="preserve">This grant does not have any requirements about how the applicant uses the resulting savings. </w:t>
      </w:r>
    </w:p>
    <w:p w:rsidR="0024754E" w:rsidRDefault="0024754E" w:rsidP="0024754E">
      <w:pPr>
        <w:pStyle w:val="ListParagraph"/>
        <w:rPr>
          <w:rFonts w:ascii="Arial" w:hAnsi="Arial" w:cs="Arial"/>
          <w:bCs/>
        </w:rPr>
      </w:pPr>
    </w:p>
    <w:p w:rsidR="0024754E" w:rsidRDefault="0024754E" w:rsidP="0024754E">
      <w:pPr>
        <w:pStyle w:val="ListParagraph"/>
        <w:numPr>
          <w:ilvl w:val="0"/>
          <w:numId w:val="1"/>
        </w:numPr>
        <w:rPr>
          <w:rFonts w:ascii="Arial" w:hAnsi="Arial" w:cs="Arial"/>
          <w:bCs/>
        </w:rPr>
      </w:pPr>
      <w:r>
        <w:rPr>
          <w:rFonts w:ascii="Arial" w:hAnsi="Arial" w:cs="Arial"/>
          <w:bCs/>
        </w:rPr>
        <w:t>C</w:t>
      </w:r>
      <w:r w:rsidR="00CC67B8" w:rsidRPr="00CC67B8">
        <w:rPr>
          <w:rFonts w:ascii="Arial" w:hAnsi="Arial" w:cs="Arial"/>
          <w:bCs/>
        </w:rPr>
        <w:t>an the energy/carbon reduction from the financed measure still be used in the Lifecycle tool as part of th</w:t>
      </w:r>
      <w:r>
        <w:rPr>
          <w:rFonts w:ascii="Arial" w:hAnsi="Arial" w:cs="Arial"/>
          <w:bCs/>
        </w:rPr>
        <w:t>e overall project? I</w:t>
      </w:r>
      <w:r w:rsidR="00CC67B8" w:rsidRPr="00CC67B8">
        <w:rPr>
          <w:rFonts w:ascii="Arial" w:hAnsi="Arial" w:cs="Arial"/>
          <w:bCs/>
        </w:rPr>
        <w:t>f an HVAC project saves energy can we use the energy savings from the HVAC system to finance a photovoltaic solar system that is directly connected to the power load of the HVAC system? This can ensure the project</w:t>
      </w:r>
      <w:r w:rsidR="00CC67B8" w:rsidRPr="00CC67B8">
        <w:rPr>
          <w:rFonts w:ascii="Arial" w:hAnsi="Arial" w:cs="Arial" w:hint="eastAsia"/>
          <w:bCs/>
        </w:rPr>
        <w:t>’</w:t>
      </w:r>
      <w:r w:rsidR="00CC67B8" w:rsidRPr="00CC67B8">
        <w:rPr>
          <w:rFonts w:ascii="Arial" w:hAnsi="Arial" w:cs="Arial"/>
          <w:bCs/>
        </w:rPr>
        <w:t>s measure now has a source of clean energy to power the HVAC system.</w:t>
      </w:r>
    </w:p>
    <w:p w:rsidR="0024754E" w:rsidRPr="0024754E" w:rsidRDefault="0024754E" w:rsidP="0024754E">
      <w:pPr>
        <w:pStyle w:val="ListParagraph"/>
        <w:numPr>
          <w:ilvl w:val="1"/>
          <w:numId w:val="1"/>
        </w:numPr>
        <w:rPr>
          <w:rFonts w:ascii="Arial" w:hAnsi="Arial" w:cs="Arial"/>
          <w:bCs/>
        </w:rPr>
      </w:pPr>
      <w:r w:rsidRPr="0024754E">
        <w:rPr>
          <w:rFonts w:ascii="Arial" w:hAnsi="Arial" w:cs="Arial"/>
          <w:bCs/>
        </w:rPr>
        <w:t xml:space="preserve"> </w:t>
      </w:r>
      <w:r>
        <w:rPr>
          <w:rFonts w:ascii="Arial" w:hAnsi="Arial" w:cs="Arial"/>
          <w:bCs/>
        </w:rPr>
        <w:t xml:space="preserve">No, only energy data directly related to the grant scope of work can be included in the calculations. </w:t>
      </w:r>
    </w:p>
    <w:p w:rsidR="00CC67B8" w:rsidRPr="00CC67B8" w:rsidRDefault="00CC67B8" w:rsidP="00CC67B8">
      <w:pPr>
        <w:pStyle w:val="ListParagraph"/>
        <w:rPr>
          <w:rFonts w:ascii="Arial" w:hAnsi="Arial" w:cs="Arial"/>
          <w:bCs/>
        </w:rPr>
      </w:pPr>
    </w:p>
    <w:p w:rsidR="00CC67B8" w:rsidRPr="00CC67B8" w:rsidRDefault="00CC67B8" w:rsidP="00CC67B8">
      <w:pPr>
        <w:pStyle w:val="ListParagraph"/>
        <w:numPr>
          <w:ilvl w:val="0"/>
          <w:numId w:val="1"/>
        </w:numPr>
        <w:rPr>
          <w:rFonts w:ascii="Arial" w:hAnsi="Arial" w:cs="Arial"/>
          <w:bCs/>
        </w:rPr>
      </w:pPr>
      <w:r w:rsidRPr="00CC67B8">
        <w:rPr>
          <w:rFonts w:ascii="Arial" w:hAnsi="Arial" w:cs="Arial"/>
          <w:bCs/>
        </w:rPr>
        <w:t>I want to make sure we understand that projects first must qualify, and are subsequently scored:</w:t>
      </w:r>
    </w:p>
    <w:p w:rsidR="00CC67B8" w:rsidRPr="00767167" w:rsidRDefault="0024754E" w:rsidP="0024754E">
      <w:pPr>
        <w:pStyle w:val="ListParagraph"/>
        <w:rPr>
          <w:rFonts w:ascii="Arial" w:hAnsi="Arial" w:cs="Arial"/>
          <w:bCs/>
        </w:rPr>
      </w:pPr>
      <w:r w:rsidRPr="0024754E">
        <w:rPr>
          <w:rFonts w:ascii="Arial" w:hAnsi="Arial" w:cs="Arial"/>
          <w:b/>
          <w:bCs/>
        </w:rPr>
        <w:t>29A</w:t>
      </w:r>
      <w:r>
        <w:rPr>
          <w:rFonts w:ascii="Arial" w:hAnsi="Arial" w:cs="Arial"/>
          <w:bCs/>
        </w:rPr>
        <w:t xml:space="preserve">. </w:t>
      </w:r>
      <w:r w:rsidR="00CC67B8" w:rsidRPr="00767167">
        <w:rPr>
          <w:rFonts w:ascii="Arial" w:hAnsi="Arial" w:cs="Arial"/>
          <w:bCs/>
        </w:rPr>
        <w:t>Making the project qualify: a project qualifies if the improvements will pay for themselves over the life of the equipment, taking into consideration both the internal project savings such as energy costs, and also the value of carbon abated at the price defined in the LCCA tool. If the project has a positive net present value, it qualifies and will be scored. Project qualification has no impact on scoring, except in the case of a scoring tie, where payback will be used as a tie breaker.</w:t>
      </w:r>
    </w:p>
    <w:p w:rsidR="00CC67B8" w:rsidRPr="00767167" w:rsidRDefault="00767167" w:rsidP="00767167">
      <w:pPr>
        <w:pStyle w:val="ListParagraph"/>
        <w:numPr>
          <w:ilvl w:val="1"/>
          <w:numId w:val="1"/>
        </w:numPr>
        <w:rPr>
          <w:rFonts w:ascii="Arial" w:hAnsi="Arial" w:cs="Arial"/>
          <w:bCs/>
        </w:rPr>
      </w:pPr>
      <w:r w:rsidRPr="00767167">
        <w:rPr>
          <w:rFonts w:ascii="Arial" w:hAnsi="Arial" w:cs="Arial"/>
          <w:bCs/>
        </w:rPr>
        <w:t xml:space="preserve">To qualify, the project must have a Net Present Savings (NPS) (LCCT: Executive report, Cell E29). This calculation is based on the cost and savings of the project, and does not factor in the value of carbon. Projects that have a positive NPS will be ranked by the percentage of CO2 the alternative reduces from the baseline project. In the event of a </w:t>
      </w:r>
      <w:r w:rsidR="00B354E2" w:rsidRPr="00767167">
        <w:rPr>
          <w:rFonts w:ascii="Arial" w:hAnsi="Arial" w:cs="Arial"/>
          <w:bCs/>
        </w:rPr>
        <w:t>tiebreaker</w:t>
      </w:r>
      <w:r w:rsidRPr="00767167">
        <w:rPr>
          <w:rFonts w:ascii="Arial" w:hAnsi="Arial" w:cs="Arial"/>
          <w:bCs/>
        </w:rPr>
        <w:t>, NPS value will be used</w:t>
      </w:r>
      <w:r w:rsidR="00B354E2">
        <w:rPr>
          <w:rFonts w:ascii="Arial" w:hAnsi="Arial" w:cs="Arial"/>
          <w:bCs/>
        </w:rPr>
        <w:t xml:space="preserve"> </w:t>
      </w:r>
      <w:r w:rsidR="00B354E2" w:rsidRPr="00767167">
        <w:rPr>
          <w:rFonts w:ascii="Arial" w:hAnsi="Arial" w:cs="Arial"/>
          <w:bCs/>
        </w:rPr>
        <w:t>(LCCT: Executive report, Cell E29)</w:t>
      </w:r>
      <w:r w:rsidRPr="00767167">
        <w:rPr>
          <w:rFonts w:ascii="Arial" w:hAnsi="Arial" w:cs="Arial"/>
          <w:bCs/>
        </w:rPr>
        <w:t xml:space="preserve">. </w:t>
      </w:r>
    </w:p>
    <w:p w:rsidR="00CC67B8" w:rsidRPr="00767167" w:rsidRDefault="0024754E" w:rsidP="0024754E">
      <w:pPr>
        <w:ind w:left="720"/>
        <w:rPr>
          <w:rFonts w:ascii="Arial" w:hAnsi="Arial" w:cs="Arial"/>
          <w:bCs/>
          <w:sz w:val="24"/>
          <w:szCs w:val="24"/>
        </w:rPr>
      </w:pPr>
      <w:r w:rsidRPr="00767167">
        <w:rPr>
          <w:rFonts w:ascii="Arial" w:hAnsi="Arial" w:cs="Arial"/>
          <w:b/>
          <w:bCs/>
          <w:sz w:val="24"/>
          <w:szCs w:val="24"/>
        </w:rPr>
        <w:t>29B.</w:t>
      </w:r>
      <w:r w:rsidRPr="00767167">
        <w:rPr>
          <w:rFonts w:ascii="Arial" w:hAnsi="Arial" w:cs="Arial"/>
          <w:bCs/>
          <w:sz w:val="24"/>
          <w:szCs w:val="24"/>
        </w:rPr>
        <w:t xml:space="preserve"> </w:t>
      </w:r>
      <w:r w:rsidR="00CC67B8" w:rsidRPr="00767167">
        <w:rPr>
          <w:rFonts w:ascii="Arial" w:hAnsi="Arial" w:cs="Arial"/>
          <w:bCs/>
          <w:sz w:val="24"/>
          <w:szCs w:val="24"/>
        </w:rPr>
        <w:t>Project scoring: all projects that qualify will be scored. Scoring is based on total tons of CO2 abated with the SPI grant project vs. the baseline project. Scoring is not based on dollars spent per ton of CO2 abated, and is not based on percentage reduction of CO2 when comparing the baseline project to the SPI grant project. Grants will be awarded first to the project that abates the most total tons of CO2. Is that correct?</w:t>
      </w:r>
    </w:p>
    <w:p w:rsidR="00710933" w:rsidRPr="00767167" w:rsidRDefault="00710933" w:rsidP="00710933">
      <w:pPr>
        <w:pStyle w:val="ListParagraph"/>
        <w:numPr>
          <w:ilvl w:val="0"/>
          <w:numId w:val="17"/>
        </w:numPr>
        <w:rPr>
          <w:rFonts w:ascii="Arial" w:hAnsi="Arial" w:cs="Arial"/>
          <w:bCs/>
        </w:rPr>
      </w:pPr>
      <w:r w:rsidRPr="00767167">
        <w:rPr>
          <w:rFonts w:ascii="Arial" w:hAnsi="Arial" w:cs="Arial"/>
          <w:bCs/>
        </w:rPr>
        <w:t xml:space="preserve">Applications will be ranked by the percentage reduction of CO2 compared to the baseline project. Applications with the </w:t>
      </w:r>
      <w:r w:rsidR="00B354E2">
        <w:rPr>
          <w:rFonts w:ascii="Arial" w:hAnsi="Arial" w:cs="Arial"/>
          <w:bCs/>
        </w:rPr>
        <w:t>greatest reduction (%)</w:t>
      </w:r>
      <w:r w:rsidRPr="00767167">
        <w:rPr>
          <w:rFonts w:ascii="Arial" w:hAnsi="Arial" w:cs="Arial"/>
          <w:bCs/>
        </w:rPr>
        <w:t xml:space="preserve"> in carbon </w:t>
      </w:r>
      <w:r w:rsidR="00B354E2">
        <w:rPr>
          <w:rFonts w:ascii="Arial" w:hAnsi="Arial" w:cs="Arial"/>
          <w:bCs/>
        </w:rPr>
        <w:t>emissions</w:t>
      </w:r>
      <w:r w:rsidRPr="00767167">
        <w:rPr>
          <w:rFonts w:ascii="Arial" w:hAnsi="Arial" w:cs="Arial"/>
          <w:bCs/>
        </w:rPr>
        <w:t xml:space="preserve"> compared to the baseline will be ranked highest. </w:t>
      </w:r>
    </w:p>
    <w:p w:rsidR="00710933" w:rsidRPr="00767167" w:rsidRDefault="00710933" w:rsidP="00710933">
      <w:pPr>
        <w:ind w:left="1080"/>
        <w:rPr>
          <w:rFonts w:ascii="Arial" w:hAnsi="Arial" w:cs="Arial"/>
          <w:bCs/>
          <w:sz w:val="24"/>
          <w:szCs w:val="24"/>
        </w:rPr>
      </w:pPr>
      <w:r w:rsidRPr="00767167">
        <w:rPr>
          <w:rFonts w:ascii="Arial" w:hAnsi="Arial" w:cs="Arial"/>
          <w:bCs/>
          <w:sz w:val="24"/>
          <w:szCs w:val="24"/>
        </w:rPr>
        <w:t xml:space="preserve">Example: </w:t>
      </w:r>
    </w:p>
    <w:p w:rsidR="002D7A55" w:rsidRPr="00767167" w:rsidRDefault="002D7A55" w:rsidP="00710933">
      <w:pPr>
        <w:ind w:left="1080"/>
        <w:rPr>
          <w:rFonts w:ascii="Arial" w:hAnsi="Arial" w:cs="Arial"/>
          <w:bCs/>
          <w:sz w:val="24"/>
          <w:szCs w:val="24"/>
        </w:rPr>
      </w:pPr>
      <w:r w:rsidRPr="00767167">
        <w:rPr>
          <w:rFonts w:ascii="Arial" w:hAnsi="Arial" w:cs="Arial"/>
          <w:bCs/>
          <w:sz w:val="24"/>
          <w:szCs w:val="24"/>
        </w:rPr>
        <w:t xml:space="preserve">Application A: The baseline project would </w:t>
      </w:r>
      <w:r w:rsidR="00767167" w:rsidRPr="00767167">
        <w:rPr>
          <w:rFonts w:ascii="Arial" w:hAnsi="Arial" w:cs="Arial"/>
          <w:bCs/>
          <w:sz w:val="24"/>
          <w:szCs w:val="24"/>
        </w:rPr>
        <w:t xml:space="preserve">emit 10,000 tons CO2 over the study period (LCCT: Executive report, Cell D33).  The alternative project would emit 9,000 tons CO2 over the study period (LCCT: Executive report, Cell E33) The % CO2 reduction vs baseline would be 10% (Calculated in the LCCT: Executive report, Cell E34). </w:t>
      </w:r>
    </w:p>
    <w:p w:rsidR="00767167" w:rsidRPr="00767167" w:rsidRDefault="00767167" w:rsidP="00710933">
      <w:pPr>
        <w:ind w:left="1080"/>
        <w:rPr>
          <w:rFonts w:ascii="Arial" w:hAnsi="Arial" w:cs="Arial"/>
          <w:bCs/>
          <w:sz w:val="24"/>
          <w:szCs w:val="24"/>
        </w:rPr>
      </w:pPr>
      <w:r w:rsidRPr="00767167">
        <w:rPr>
          <w:rFonts w:ascii="Arial" w:hAnsi="Arial" w:cs="Arial"/>
          <w:bCs/>
          <w:sz w:val="24"/>
          <w:szCs w:val="24"/>
        </w:rPr>
        <w:t>Application B: The baseline project would emit 1,000 tons CO2 over the study period (LCCT: Executive report, Cell D33).  The alternative project would emit 500 tons CO2 over the study period (LCCT: Executive report, Cell E33) The % CO2 reduction vs baseline would be 50% (Calculated in the LCCT: Executive report, Cell E34).</w:t>
      </w:r>
    </w:p>
    <w:p w:rsidR="00767167" w:rsidRPr="00767167" w:rsidRDefault="00767167" w:rsidP="00710933">
      <w:pPr>
        <w:ind w:left="1080"/>
        <w:rPr>
          <w:rFonts w:ascii="Arial" w:hAnsi="Arial" w:cs="Arial"/>
          <w:bCs/>
          <w:sz w:val="24"/>
          <w:szCs w:val="24"/>
        </w:rPr>
      </w:pPr>
      <w:r w:rsidRPr="00767167">
        <w:rPr>
          <w:rFonts w:ascii="Arial" w:hAnsi="Arial" w:cs="Arial"/>
          <w:bCs/>
          <w:sz w:val="24"/>
          <w:szCs w:val="24"/>
        </w:rPr>
        <w:t xml:space="preserve">Application B would be ranked higher than Application A, based on the percentage of CO2 the alternative reduces from the baseline project. </w:t>
      </w:r>
    </w:p>
    <w:p w:rsidR="00CC67B8" w:rsidRPr="00767167" w:rsidRDefault="00CC67B8" w:rsidP="0024754E">
      <w:pPr>
        <w:pStyle w:val="ListParagraph"/>
        <w:rPr>
          <w:rFonts w:ascii="Arial" w:hAnsi="Arial" w:cs="Arial"/>
          <w:bCs/>
        </w:rPr>
      </w:pPr>
    </w:p>
    <w:p w:rsidR="00CC67B8" w:rsidRPr="00767167" w:rsidRDefault="0024754E" w:rsidP="00CC67B8">
      <w:pPr>
        <w:pStyle w:val="ListParagraph"/>
        <w:numPr>
          <w:ilvl w:val="0"/>
          <w:numId w:val="1"/>
        </w:numPr>
        <w:rPr>
          <w:rFonts w:ascii="Arial" w:hAnsi="Arial" w:cs="Arial"/>
          <w:bCs/>
        </w:rPr>
      </w:pPr>
      <w:r w:rsidRPr="00767167">
        <w:rPr>
          <w:rFonts w:ascii="Arial" w:hAnsi="Arial" w:cs="Arial"/>
          <w:bCs/>
        </w:rPr>
        <w:t>O</w:t>
      </w:r>
      <w:r w:rsidR="00CC67B8" w:rsidRPr="00767167">
        <w:rPr>
          <w:rFonts w:ascii="Arial" w:hAnsi="Arial" w:cs="Arial"/>
          <w:bCs/>
        </w:rPr>
        <w:t xml:space="preserve">ur baseline project was funded to renovate an entire building. In </w:t>
      </w:r>
      <w:r w:rsidR="00CC67B8" w:rsidRPr="00767167">
        <w:rPr>
          <w:rFonts w:ascii="Arial" w:hAnsi="Arial" w:cs="Arial" w:hint="eastAsia"/>
          <w:bCs/>
        </w:rPr>
        <w:t>“</w:t>
      </w:r>
      <w:r w:rsidR="00CC67B8" w:rsidRPr="00767167">
        <w:rPr>
          <w:rFonts w:ascii="Arial" w:hAnsi="Arial" w:cs="Arial"/>
          <w:bCs/>
        </w:rPr>
        <w:t>Section 5: Baseline and Alternative  Comparison</w:t>
      </w:r>
      <w:r w:rsidR="00CC67B8" w:rsidRPr="00767167">
        <w:rPr>
          <w:rFonts w:ascii="Arial" w:hAnsi="Arial" w:cs="Arial" w:hint="eastAsia"/>
          <w:bCs/>
        </w:rPr>
        <w:t>”</w:t>
      </w:r>
      <w:r w:rsidR="00CC67B8" w:rsidRPr="00767167">
        <w:rPr>
          <w:rFonts w:ascii="Arial" w:hAnsi="Arial" w:cs="Arial"/>
          <w:bCs/>
        </w:rPr>
        <w:t xml:space="preserve"> of our Phase I application, we included two lines: exhaust heat recovery, and improved HVAC. Will these or can these be considered one project in the Phase II application in order to score higher on total tons of CO2 abated? Or, if I have misunderstood the project scoring, can we make the exhaust heat recovery and improved HVAC separate applications if we want to emphasize the scoring for one?</w:t>
      </w:r>
    </w:p>
    <w:p w:rsidR="0024754E" w:rsidRDefault="00B354E2" w:rsidP="0024754E">
      <w:pPr>
        <w:pStyle w:val="ListParagraph"/>
        <w:numPr>
          <w:ilvl w:val="1"/>
          <w:numId w:val="1"/>
        </w:numPr>
        <w:rPr>
          <w:rFonts w:ascii="Arial" w:hAnsi="Arial" w:cs="Arial"/>
          <w:bCs/>
        </w:rPr>
      </w:pPr>
      <w:r>
        <w:rPr>
          <w:rFonts w:ascii="Arial" w:hAnsi="Arial" w:cs="Arial"/>
          <w:bCs/>
        </w:rPr>
        <w:t>The best approach would be to submit these as a single Phase II application. However</w:t>
      </w:r>
      <w:r w:rsidR="009B151B">
        <w:rPr>
          <w:rFonts w:ascii="Arial" w:hAnsi="Arial" w:cs="Arial"/>
          <w:bCs/>
        </w:rPr>
        <w:t>,</w:t>
      </w:r>
      <w:r>
        <w:rPr>
          <w:rFonts w:ascii="Arial" w:hAnsi="Arial" w:cs="Arial"/>
          <w:bCs/>
        </w:rPr>
        <w:t xml:space="preserve"> you can submit them separate s</w:t>
      </w:r>
      <w:r w:rsidR="009B151B">
        <w:rPr>
          <w:rFonts w:ascii="Arial" w:hAnsi="Arial" w:cs="Arial"/>
          <w:bCs/>
        </w:rPr>
        <w:t xml:space="preserve">tandalone Phase II applications – as long as the link to the phase 1 application is clear, and no alternative project data overlaps between the two applications. </w:t>
      </w:r>
    </w:p>
    <w:p w:rsidR="00685EBD" w:rsidRDefault="00685EBD" w:rsidP="00685EBD">
      <w:pPr>
        <w:pStyle w:val="ListParagraph"/>
        <w:ind w:left="1080"/>
        <w:rPr>
          <w:rFonts w:ascii="Arial" w:hAnsi="Arial" w:cs="Arial"/>
          <w:bCs/>
        </w:rPr>
      </w:pPr>
    </w:p>
    <w:p w:rsidR="00685EBD" w:rsidRPr="00685EBD" w:rsidRDefault="00685EBD" w:rsidP="00685EBD">
      <w:pPr>
        <w:pBdr>
          <w:top w:val="single" w:sz="12" w:space="1" w:color="auto"/>
          <w:bottom w:val="single" w:sz="12" w:space="1" w:color="auto"/>
        </w:pBdr>
        <w:ind w:left="360"/>
        <w:jc w:val="center"/>
        <w:rPr>
          <w:rFonts w:ascii="Arial" w:hAnsi="Arial" w:cs="Arial"/>
          <w:sz w:val="32"/>
          <w:szCs w:val="32"/>
        </w:rPr>
      </w:pPr>
      <w:r w:rsidRPr="00685EBD">
        <w:rPr>
          <w:rFonts w:ascii="Arial" w:hAnsi="Arial" w:cs="Arial"/>
          <w:sz w:val="32"/>
          <w:szCs w:val="32"/>
        </w:rPr>
        <w:t xml:space="preserve">Questions received through </w:t>
      </w:r>
      <w:r>
        <w:rPr>
          <w:rFonts w:ascii="Arial" w:hAnsi="Arial" w:cs="Arial"/>
          <w:sz w:val="32"/>
          <w:szCs w:val="32"/>
        </w:rPr>
        <w:t>November 3</w:t>
      </w:r>
      <w:r w:rsidRPr="00685EBD">
        <w:rPr>
          <w:rFonts w:ascii="Arial" w:hAnsi="Arial" w:cs="Arial"/>
          <w:sz w:val="32"/>
          <w:szCs w:val="32"/>
        </w:rPr>
        <w:t>, 2019</w:t>
      </w:r>
    </w:p>
    <w:p w:rsidR="00685EBD" w:rsidRDefault="00685EBD" w:rsidP="00685EBD">
      <w:pPr>
        <w:pStyle w:val="ListParagraph"/>
        <w:numPr>
          <w:ilvl w:val="0"/>
          <w:numId w:val="1"/>
        </w:numPr>
        <w:rPr>
          <w:rFonts w:ascii="Arial" w:hAnsi="Arial" w:cs="Arial"/>
          <w:bCs/>
        </w:rPr>
      </w:pPr>
      <w:r w:rsidRPr="00685EBD">
        <w:rPr>
          <w:rFonts w:ascii="Arial" w:hAnsi="Arial" w:cs="Arial"/>
          <w:bCs/>
        </w:rPr>
        <w:t>I have another question for you on the SPI grant regarding appropriate annual utility information.  Our project baseline scope includes replacing (3) force draft combustion air fan motors at our campus steam plant while the alternate includes replacing the motors and installing VFDs.  Both scenarios will affect the electrical utility usage in the building.  Electrical utility cost at the steam plant is very small compared to natural gas and diesel oil (which account for roughly 96% of the utility cost at the plant).  Therefore, we are thinking that it would be best to omit the natural gas/oil data and only include electrical data for the purpose of comparing energy savings potential between our baseline and alternate projects.  Otherwise, the results will be extremely skewed due to the significant natural gas cost associated with a steam plant serving an entire campus.  Please confirm that it is appropriate to omit natural gas/oil data for this work at our campus steam plant building?</w:t>
      </w:r>
    </w:p>
    <w:p w:rsidR="00685EBD" w:rsidRDefault="00D34B04" w:rsidP="00D34B04">
      <w:pPr>
        <w:pStyle w:val="ListParagraph"/>
        <w:numPr>
          <w:ilvl w:val="1"/>
          <w:numId w:val="1"/>
        </w:numPr>
        <w:rPr>
          <w:rFonts w:ascii="Arial" w:hAnsi="Arial" w:cs="Arial"/>
          <w:bCs/>
        </w:rPr>
      </w:pPr>
      <w:r>
        <w:rPr>
          <w:rFonts w:ascii="Arial" w:hAnsi="Arial" w:cs="Arial"/>
          <w:bCs/>
        </w:rPr>
        <w:t>In this case, p</w:t>
      </w:r>
      <w:r w:rsidRPr="00D34B04">
        <w:rPr>
          <w:rFonts w:ascii="Arial" w:hAnsi="Arial" w:cs="Arial"/>
          <w:bCs/>
        </w:rPr>
        <w:t>lease include all energy use for the facility.  The detailed inputs on the life cycle cost tool will allow us to distinguish between the total energy and energy specific to this project.</w:t>
      </w:r>
    </w:p>
    <w:p w:rsidR="00D34B04" w:rsidRDefault="00D34B04" w:rsidP="00D34B04">
      <w:pPr>
        <w:pStyle w:val="ListParagraph"/>
        <w:ind w:left="1080"/>
        <w:rPr>
          <w:rFonts w:ascii="Arial" w:hAnsi="Arial" w:cs="Arial"/>
          <w:bCs/>
        </w:rPr>
      </w:pPr>
    </w:p>
    <w:p w:rsidR="00685EBD" w:rsidRDefault="00685EBD" w:rsidP="006848DF">
      <w:pPr>
        <w:pStyle w:val="ListParagraph"/>
        <w:numPr>
          <w:ilvl w:val="0"/>
          <w:numId w:val="1"/>
        </w:numPr>
        <w:rPr>
          <w:rFonts w:ascii="Arial" w:hAnsi="Arial" w:cs="Arial"/>
          <w:bCs/>
        </w:rPr>
      </w:pPr>
      <w:r w:rsidRPr="008349BC">
        <w:rPr>
          <w:rFonts w:ascii="Arial" w:hAnsi="Arial" w:cs="Arial"/>
          <w:bCs/>
        </w:rPr>
        <w:t xml:space="preserve"> Our firm is not well-versed with the C-100 form; as an ESCO we are used to working with a Guaranteed Maximum Price (GMP or Gmax), as opposed to a MACC format. Do you know of any resources to help us with this form? A contact at Commerce maybe</w:t>
      </w:r>
      <w:r w:rsidR="008349BC">
        <w:rPr>
          <w:rFonts w:ascii="Arial" w:hAnsi="Arial" w:cs="Arial"/>
          <w:bCs/>
        </w:rPr>
        <w:t>?</w:t>
      </w:r>
    </w:p>
    <w:p w:rsidR="008349BC" w:rsidRDefault="008349BC" w:rsidP="008349BC">
      <w:pPr>
        <w:pStyle w:val="ListParagraph"/>
        <w:numPr>
          <w:ilvl w:val="1"/>
          <w:numId w:val="1"/>
        </w:numPr>
        <w:rPr>
          <w:rFonts w:ascii="Arial" w:hAnsi="Arial" w:cs="Arial"/>
          <w:bCs/>
        </w:rPr>
      </w:pPr>
      <w:r>
        <w:rPr>
          <w:rFonts w:ascii="Arial" w:hAnsi="Arial" w:cs="Arial"/>
          <w:bCs/>
        </w:rPr>
        <w:t xml:space="preserve">Please contact the office of Financial Management with questions about the C-100 form. Please note that they will only be able to answer questions about the form and not about this grant. </w:t>
      </w:r>
    </w:p>
    <w:p w:rsidR="008349BC" w:rsidRDefault="008349BC" w:rsidP="008349BC">
      <w:pPr>
        <w:pStyle w:val="ListParagraph"/>
        <w:ind w:left="1080"/>
        <w:rPr>
          <w:rFonts w:ascii="Arial" w:hAnsi="Arial" w:cs="Arial"/>
          <w:bCs/>
        </w:rPr>
      </w:pPr>
      <w:r>
        <w:rPr>
          <w:rFonts w:ascii="Arial" w:hAnsi="Arial" w:cs="Arial"/>
          <w:bCs/>
        </w:rPr>
        <w:t xml:space="preserve">Phone: </w:t>
      </w:r>
      <w:r w:rsidRPr="008349BC">
        <w:rPr>
          <w:rFonts w:ascii="Arial" w:hAnsi="Arial" w:cs="Arial"/>
          <w:bCs/>
        </w:rPr>
        <w:t>360-902-0560</w:t>
      </w:r>
    </w:p>
    <w:p w:rsidR="008349BC" w:rsidRDefault="008349BC" w:rsidP="008349BC">
      <w:pPr>
        <w:pStyle w:val="ListParagraph"/>
        <w:ind w:left="1080"/>
        <w:rPr>
          <w:rFonts w:ascii="Arial" w:hAnsi="Arial" w:cs="Arial"/>
          <w:bCs/>
        </w:rPr>
      </w:pPr>
      <w:r>
        <w:rPr>
          <w:rFonts w:ascii="Arial" w:hAnsi="Arial" w:cs="Arial"/>
          <w:bCs/>
        </w:rPr>
        <w:t xml:space="preserve">Email: </w:t>
      </w:r>
      <w:hyperlink r:id="rId10" w:history="1">
        <w:r w:rsidRPr="00DD297D">
          <w:rPr>
            <w:rStyle w:val="Hyperlink"/>
            <w:rFonts w:ascii="Arial" w:hAnsi="Arial" w:cs="Arial"/>
            <w:bCs/>
          </w:rPr>
          <w:t>ofm.budget@ofm.wa.gov</w:t>
        </w:r>
      </w:hyperlink>
    </w:p>
    <w:p w:rsidR="008349BC" w:rsidRPr="008349BC" w:rsidRDefault="008349BC" w:rsidP="008349BC">
      <w:pPr>
        <w:rPr>
          <w:rFonts w:ascii="Arial" w:hAnsi="Arial" w:cs="Arial"/>
          <w:bCs/>
        </w:rPr>
      </w:pPr>
    </w:p>
    <w:p w:rsidR="00FD14C8" w:rsidRPr="00FD14C8" w:rsidRDefault="00FD14C8" w:rsidP="00FD14C8">
      <w:pPr>
        <w:pStyle w:val="ListParagraph"/>
        <w:numPr>
          <w:ilvl w:val="0"/>
          <w:numId w:val="1"/>
        </w:numPr>
        <w:rPr>
          <w:rFonts w:ascii="Arial" w:hAnsi="Arial" w:cs="Arial"/>
          <w:bCs/>
        </w:rPr>
      </w:pPr>
      <w:r w:rsidRPr="00FD14C8">
        <w:rPr>
          <w:rFonts w:ascii="Arial" w:hAnsi="Arial" w:cs="Arial"/>
          <w:bCs/>
        </w:rPr>
        <w:t>I have a question regarding Alt 2 costs in the LCCT tool.</w:t>
      </w:r>
    </w:p>
    <w:p w:rsidR="00685EBD" w:rsidRDefault="00FD14C8" w:rsidP="00FD14C8">
      <w:pPr>
        <w:pStyle w:val="ListParagraph"/>
        <w:rPr>
          <w:rFonts w:ascii="Arial" w:hAnsi="Arial" w:cs="Arial"/>
          <w:bCs/>
        </w:rPr>
      </w:pPr>
      <w:r w:rsidRPr="00FD14C8">
        <w:rPr>
          <w:rFonts w:ascii="Arial" w:hAnsi="Arial" w:cs="Arial"/>
          <w:bCs/>
        </w:rPr>
        <w:t>Our scope is mechanical equipment. My question is regarding equipment life cycle for the existing building: the work already funded (Baseline) is routine fan replacement/upgrades. How do we articulate the lifespan of the existing equipment (Alt 2) if there is no Installed Cost? To explain a bit more:</w:t>
      </w:r>
    </w:p>
    <w:tbl>
      <w:tblPr>
        <w:tblW w:w="0" w:type="auto"/>
        <w:tblInd w:w="710" w:type="dxa"/>
        <w:tblCellMar>
          <w:left w:w="0" w:type="dxa"/>
          <w:right w:w="0" w:type="dxa"/>
        </w:tblCellMar>
        <w:tblLook w:val="04A0" w:firstRow="1" w:lastRow="0" w:firstColumn="1" w:lastColumn="0" w:noHBand="0" w:noVBand="1"/>
      </w:tblPr>
      <w:tblGrid>
        <w:gridCol w:w="3356"/>
        <w:gridCol w:w="3357"/>
        <w:gridCol w:w="3357"/>
      </w:tblGrid>
      <w:tr w:rsidR="00FD14C8" w:rsidTr="00FD14C8">
        <w:tc>
          <w:tcPr>
            <w:tcW w:w="3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4C8" w:rsidRPr="00FD14C8" w:rsidRDefault="00FD14C8" w:rsidP="00FD14C8">
            <w:pPr>
              <w:rPr>
                <w:rFonts w:ascii="Arial" w:hAnsi="Arial" w:cs="Arial"/>
                <w:bCs/>
              </w:rPr>
            </w:pPr>
            <w:r w:rsidRPr="00FD14C8">
              <w:rPr>
                <w:rFonts w:ascii="Arial" w:hAnsi="Arial" w:cs="Arial"/>
                <w:bCs/>
              </w:rPr>
              <w:t>Baseline Input (funded work)</w:t>
            </w:r>
          </w:p>
        </w:tc>
        <w:tc>
          <w:tcPr>
            <w:tcW w:w="3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4C8" w:rsidRPr="00FD14C8" w:rsidRDefault="00FD14C8" w:rsidP="00FD14C8">
            <w:pPr>
              <w:rPr>
                <w:rFonts w:ascii="Arial" w:hAnsi="Arial" w:cs="Arial"/>
                <w:bCs/>
              </w:rPr>
            </w:pPr>
            <w:r w:rsidRPr="00FD14C8">
              <w:rPr>
                <w:rFonts w:ascii="Arial" w:hAnsi="Arial" w:cs="Arial"/>
                <w:bCs/>
              </w:rPr>
              <w:t>Alt 1 Input (funded work + grant work)</w:t>
            </w:r>
          </w:p>
        </w:tc>
        <w:tc>
          <w:tcPr>
            <w:tcW w:w="3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4C8" w:rsidRPr="00FD14C8" w:rsidRDefault="00FD14C8" w:rsidP="00FD14C8">
            <w:pPr>
              <w:rPr>
                <w:rFonts w:ascii="Arial" w:hAnsi="Arial" w:cs="Arial"/>
                <w:bCs/>
              </w:rPr>
            </w:pPr>
            <w:r w:rsidRPr="00FD14C8">
              <w:rPr>
                <w:rFonts w:ascii="Arial" w:hAnsi="Arial" w:cs="Arial"/>
                <w:bCs/>
              </w:rPr>
              <w:t>Alt 2. Input (existing building)</w:t>
            </w:r>
          </w:p>
        </w:tc>
      </w:tr>
      <w:tr w:rsidR="00FD14C8" w:rsidTr="00FD14C8">
        <w:tc>
          <w:tcPr>
            <w:tcW w:w="3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4C8" w:rsidRPr="00FD14C8" w:rsidRDefault="00FD14C8" w:rsidP="00FD14C8">
            <w:pPr>
              <w:rPr>
                <w:rFonts w:ascii="Arial" w:hAnsi="Arial" w:cs="Arial"/>
                <w:bCs/>
              </w:rPr>
            </w:pPr>
            <w:r w:rsidRPr="00FD14C8">
              <w:rPr>
                <w:rFonts w:ascii="Arial" w:hAnsi="Arial" w:cs="Arial"/>
                <w:bCs/>
              </w:rPr>
              <w:t>Routine fan replacement, includes useful life of new equipment, and costs associated with that new equipment being replaced in the future</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FD14C8" w:rsidRPr="00FD14C8" w:rsidRDefault="00FD14C8" w:rsidP="00FD14C8">
            <w:pPr>
              <w:rPr>
                <w:rFonts w:ascii="Arial" w:hAnsi="Arial" w:cs="Arial"/>
                <w:bCs/>
              </w:rPr>
            </w:pPr>
            <w:r w:rsidRPr="00FD14C8">
              <w:rPr>
                <w:rFonts w:ascii="Arial" w:hAnsi="Arial" w:cs="Arial"/>
                <w:bCs/>
              </w:rPr>
              <w:t>Routine fan replacement + heat recovery replacement/upgrades. Includes costs associated with replacing that equipment (already replacements) in the future.</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FD14C8" w:rsidRPr="00FD14C8" w:rsidRDefault="00FD14C8" w:rsidP="00FD14C8">
            <w:pPr>
              <w:rPr>
                <w:rFonts w:ascii="Arial" w:hAnsi="Arial" w:cs="Arial"/>
                <w:bCs/>
              </w:rPr>
            </w:pPr>
            <w:r w:rsidRPr="00FD14C8">
              <w:rPr>
                <w:rFonts w:ascii="Arial" w:hAnsi="Arial" w:cs="Arial"/>
                <w:bCs/>
              </w:rPr>
              <w:t>Existing (no installed costs). No new equipment, so no equipment replacement, no tracking of useful life of existing equipment and no associated costs.</w:t>
            </w:r>
          </w:p>
        </w:tc>
      </w:tr>
    </w:tbl>
    <w:p w:rsidR="00FD14C8" w:rsidRDefault="00FD14C8" w:rsidP="00FD14C8">
      <w:pPr>
        <w:pStyle w:val="ListParagraph"/>
        <w:rPr>
          <w:rFonts w:ascii="Arial" w:hAnsi="Arial" w:cs="Arial"/>
          <w:bCs/>
        </w:rPr>
      </w:pPr>
      <w:r w:rsidRPr="00FD14C8">
        <w:rPr>
          <w:rFonts w:ascii="Arial" w:hAnsi="Arial" w:cs="Arial"/>
          <w:bCs/>
        </w:rPr>
        <w:t>If that narrative is correct, then the existing building is clearly likely to have the greatest NPS. Should Alt 2 include costs associated with replacing existing equipment? If so, how is that articulated in the LCCT?</w:t>
      </w:r>
    </w:p>
    <w:p w:rsidR="008349BC" w:rsidRDefault="008349BC" w:rsidP="008349BC">
      <w:pPr>
        <w:pStyle w:val="ListParagraph"/>
        <w:numPr>
          <w:ilvl w:val="1"/>
          <w:numId w:val="1"/>
        </w:numPr>
        <w:rPr>
          <w:rFonts w:ascii="Arial" w:hAnsi="Arial" w:cs="Arial"/>
          <w:bCs/>
        </w:rPr>
      </w:pPr>
      <w:r>
        <w:rPr>
          <w:rFonts w:ascii="Arial" w:hAnsi="Arial" w:cs="Arial"/>
          <w:bCs/>
        </w:rPr>
        <w:t xml:space="preserve">Alt 2 (existing building) is for comparison only, and the NPS of the existing building will not be part of the evaluation criteria. </w:t>
      </w:r>
      <w:r w:rsidR="0038476C">
        <w:rPr>
          <w:rFonts w:ascii="Arial" w:hAnsi="Arial" w:cs="Arial"/>
          <w:bCs/>
        </w:rPr>
        <w:t>You are only required to</w:t>
      </w:r>
      <w:r w:rsidRPr="008349BC">
        <w:rPr>
          <w:rFonts w:ascii="Arial" w:hAnsi="Arial" w:cs="Arial"/>
          <w:bCs/>
        </w:rPr>
        <w:t xml:space="preserve"> include current energy cost and quantity on the alt-2 page. We understand there are other O&amp;M cost associated with continuing to run the facility as is, but we are not asking for this information. The base case is now the facility with</w:t>
      </w:r>
      <w:r w:rsidR="0038476C">
        <w:rPr>
          <w:rFonts w:ascii="Arial" w:hAnsi="Arial" w:cs="Arial"/>
          <w:bCs/>
        </w:rPr>
        <w:t xml:space="preserve"> the state capital fund upgrade, which is what we will compare the alternative project to. </w:t>
      </w:r>
    </w:p>
    <w:p w:rsidR="00FD14C8" w:rsidRDefault="00FD14C8" w:rsidP="00FD14C8">
      <w:pPr>
        <w:pStyle w:val="ListParagraph"/>
        <w:rPr>
          <w:rFonts w:ascii="Arial" w:hAnsi="Arial" w:cs="Arial"/>
          <w:bCs/>
        </w:rPr>
      </w:pPr>
    </w:p>
    <w:p w:rsidR="00FD14C8" w:rsidRDefault="00FD14C8" w:rsidP="00FD14C8">
      <w:pPr>
        <w:pStyle w:val="ListParagraph"/>
        <w:numPr>
          <w:ilvl w:val="0"/>
          <w:numId w:val="1"/>
        </w:numPr>
        <w:rPr>
          <w:rFonts w:ascii="Arial" w:hAnsi="Arial" w:cs="Arial"/>
          <w:bCs/>
        </w:rPr>
      </w:pPr>
      <w:r>
        <w:rPr>
          <w:rFonts w:ascii="Arial" w:hAnsi="Arial" w:cs="Arial"/>
          <w:bCs/>
        </w:rPr>
        <w:t xml:space="preserve"> </w:t>
      </w:r>
      <w:r w:rsidRPr="00FD14C8">
        <w:rPr>
          <w:rFonts w:ascii="Arial" w:hAnsi="Arial" w:cs="Arial"/>
          <w:bCs/>
        </w:rPr>
        <w:t xml:space="preserve">One of our customers was working with another ESCO and they submitted a Round 1 application that was approved to move into Round 2.  This customer would now like to work with </w:t>
      </w:r>
      <w:r w:rsidR="0038476C">
        <w:rPr>
          <w:rFonts w:ascii="Arial" w:hAnsi="Arial" w:cs="Arial"/>
          <w:bCs/>
        </w:rPr>
        <w:t>a different ESCO</w:t>
      </w:r>
      <w:r w:rsidRPr="00FD14C8">
        <w:rPr>
          <w:rFonts w:ascii="Arial" w:hAnsi="Arial" w:cs="Arial"/>
          <w:bCs/>
        </w:rPr>
        <w:t xml:space="preserve"> for the Round 2 application.  Is this allowable?</w:t>
      </w:r>
    </w:p>
    <w:p w:rsidR="0038476C" w:rsidRDefault="0038476C" w:rsidP="0038476C">
      <w:pPr>
        <w:pStyle w:val="ListParagraph"/>
        <w:numPr>
          <w:ilvl w:val="1"/>
          <w:numId w:val="1"/>
        </w:numPr>
        <w:rPr>
          <w:rFonts w:ascii="Arial" w:hAnsi="Arial" w:cs="Arial"/>
          <w:bCs/>
        </w:rPr>
      </w:pPr>
      <w:r>
        <w:rPr>
          <w:rFonts w:ascii="Arial" w:hAnsi="Arial" w:cs="Arial"/>
          <w:bCs/>
        </w:rPr>
        <w:t xml:space="preserve">Yes, the applicant can change consultants and contractors during the application phase. </w:t>
      </w:r>
    </w:p>
    <w:p w:rsidR="008349BC" w:rsidRDefault="008349BC" w:rsidP="008349BC">
      <w:pPr>
        <w:pStyle w:val="ListParagraph"/>
        <w:rPr>
          <w:rFonts w:ascii="Arial" w:hAnsi="Arial" w:cs="Arial"/>
          <w:bCs/>
        </w:rPr>
      </w:pPr>
    </w:p>
    <w:p w:rsidR="0038476C" w:rsidRDefault="0038476C" w:rsidP="00BC11B5">
      <w:pPr>
        <w:ind w:left="720" w:hanging="360"/>
        <w:rPr>
          <w:rFonts w:ascii="Arial" w:hAnsi="Arial" w:cs="Arial"/>
          <w:bCs/>
        </w:rPr>
      </w:pPr>
      <w:r w:rsidRPr="00BC11B5">
        <w:rPr>
          <w:rFonts w:ascii="Arial" w:hAnsi="Arial" w:cs="Arial"/>
          <w:b/>
          <w:bCs/>
          <w:sz w:val="24"/>
        </w:rPr>
        <w:t>35A.</w:t>
      </w:r>
      <w:r w:rsidRPr="00BC11B5">
        <w:rPr>
          <w:rFonts w:ascii="Arial" w:hAnsi="Arial" w:cs="Arial"/>
          <w:bCs/>
          <w:sz w:val="24"/>
        </w:rPr>
        <w:t xml:space="preserve"> </w:t>
      </w:r>
      <w:r w:rsidR="00FD14C8" w:rsidRPr="00BC11B5">
        <w:rPr>
          <w:rFonts w:ascii="Arial" w:eastAsia="Times New Roman" w:hAnsi="Arial" w:cs="Arial"/>
          <w:bCs/>
          <w:sz w:val="24"/>
          <w:szCs w:val="24"/>
        </w:rPr>
        <w:t>In addition to my question below, I</w:t>
      </w:r>
      <w:r w:rsidR="00FD14C8" w:rsidRPr="00BC11B5">
        <w:rPr>
          <w:rFonts w:ascii="Arial" w:eastAsia="Times New Roman" w:hAnsi="Arial" w:cs="Arial" w:hint="eastAsia"/>
          <w:bCs/>
          <w:sz w:val="24"/>
          <w:szCs w:val="24"/>
        </w:rPr>
        <w:t>’</w:t>
      </w:r>
      <w:r w:rsidR="00FD14C8" w:rsidRPr="00BC11B5">
        <w:rPr>
          <w:rFonts w:ascii="Arial" w:eastAsia="Times New Roman" w:hAnsi="Arial" w:cs="Arial"/>
          <w:bCs/>
          <w:sz w:val="24"/>
          <w:szCs w:val="24"/>
        </w:rPr>
        <w:t>m wondering if there</w:t>
      </w:r>
      <w:r w:rsidR="00FD14C8" w:rsidRPr="00BC11B5">
        <w:rPr>
          <w:rFonts w:ascii="Arial" w:eastAsia="Times New Roman" w:hAnsi="Arial" w:cs="Arial" w:hint="eastAsia"/>
          <w:bCs/>
          <w:sz w:val="24"/>
          <w:szCs w:val="24"/>
        </w:rPr>
        <w:t>’</w:t>
      </w:r>
      <w:r w:rsidR="00FD14C8" w:rsidRPr="00BC11B5">
        <w:rPr>
          <w:rFonts w:ascii="Arial" w:eastAsia="Times New Roman" w:hAnsi="Arial" w:cs="Arial"/>
          <w:bCs/>
          <w:sz w:val="24"/>
          <w:szCs w:val="24"/>
        </w:rPr>
        <w:t>s a list of projects awarded from the previous SPI grant, their dollar amounts, and % carbon reduction scores.</w:t>
      </w:r>
      <w:r w:rsidR="00FD14C8" w:rsidRPr="0038476C">
        <w:rPr>
          <w:rFonts w:ascii="Arial" w:hAnsi="Arial" w:cs="Arial"/>
          <w:bCs/>
        </w:rPr>
        <w:t xml:space="preserve"> </w:t>
      </w:r>
    </w:p>
    <w:p w:rsidR="0038476C" w:rsidRDefault="0038476C" w:rsidP="00BC11B5">
      <w:pPr>
        <w:pStyle w:val="ListParagraph"/>
        <w:numPr>
          <w:ilvl w:val="0"/>
          <w:numId w:val="20"/>
        </w:numPr>
        <w:rPr>
          <w:rFonts w:ascii="Arial" w:hAnsi="Arial" w:cs="Arial"/>
          <w:bCs/>
        </w:rPr>
      </w:pPr>
      <w:r>
        <w:rPr>
          <w:rFonts w:ascii="Arial" w:hAnsi="Arial" w:cs="Arial"/>
          <w:bCs/>
        </w:rPr>
        <w:t xml:space="preserve">No, not in the way that you are asking. The SPI grant is essentially new. The only previous round of funding (the Minor Works grant) used different scoring criteria and was not competitively awarded. Carbon reductions were not criteria in the past. For copies of past applications and records, please submit a public records request to: </w:t>
      </w:r>
      <w:r w:rsidRPr="0038476C">
        <w:rPr>
          <w:rFonts w:ascii="Arial" w:hAnsi="Arial" w:cs="Arial"/>
          <w:bCs/>
        </w:rPr>
        <w:t>publicdisclosure@commerce.wa.gov</w:t>
      </w:r>
    </w:p>
    <w:p w:rsidR="0038476C" w:rsidRDefault="0038476C" w:rsidP="0038476C">
      <w:pPr>
        <w:pStyle w:val="ListParagraph"/>
        <w:rPr>
          <w:rFonts w:ascii="Arial" w:hAnsi="Arial" w:cs="Arial"/>
          <w:bCs/>
        </w:rPr>
      </w:pPr>
    </w:p>
    <w:p w:rsidR="00FD14C8" w:rsidRPr="008349BC" w:rsidRDefault="0038476C" w:rsidP="00BC11B5">
      <w:pPr>
        <w:pStyle w:val="ListParagraph"/>
        <w:ind w:hanging="360"/>
        <w:rPr>
          <w:rFonts w:ascii="Arial" w:hAnsi="Arial" w:cs="Arial"/>
          <w:bCs/>
        </w:rPr>
      </w:pPr>
      <w:r w:rsidRPr="00BC11B5">
        <w:rPr>
          <w:rFonts w:ascii="Arial" w:eastAsiaTheme="minorEastAsia" w:hAnsi="Arial" w:cs="Arial"/>
          <w:b/>
          <w:bCs/>
          <w:szCs w:val="22"/>
        </w:rPr>
        <w:t>35B.</w:t>
      </w:r>
      <w:r>
        <w:rPr>
          <w:rFonts w:ascii="Arial" w:hAnsi="Arial" w:cs="Arial"/>
          <w:bCs/>
        </w:rPr>
        <w:t xml:space="preserve"> </w:t>
      </w:r>
      <w:r w:rsidR="00FD14C8" w:rsidRPr="00FD14C8">
        <w:rPr>
          <w:rFonts w:ascii="Arial" w:hAnsi="Arial" w:cs="Arial"/>
          <w:bCs/>
        </w:rPr>
        <w:t>I</w:t>
      </w:r>
      <w:r w:rsidR="00FD14C8" w:rsidRPr="00FD14C8">
        <w:rPr>
          <w:rFonts w:ascii="Arial" w:hAnsi="Arial" w:cs="Arial" w:hint="eastAsia"/>
          <w:bCs/>
        </w:rPr>
        <w:t>’</w:t>
      </w:r>
      <w:r w:rsidR="00FD14C8" w:rsidRPr="00FD14C8">
        <w:rPr>
          <w:rFonts w:ascii="Arial" w:hAnsi="Arial" w:cs="Arial"/>
          <w:bCs/>
        </w:rPr>
        <w:t>m also wondering if you can confirm my hypothetical project list/scoring/awards below. I used a round $6.5m as total grant funds. In the first example, our alternative project is $1.15m, and in the second example, our alternative project is $1.5m. Do I understand the scoring and project awards correctly?</w:t>
      </w:r>
    </w:p>
    <w:p w:rsidR="00FD14C8" w:rsidRPr="00FD14C8" w:rsidRDefault="00FD14C8" w:rsidP="008349BC">
      <w:pPr>
        <w:pStyle w:val="ListParagraph"/>
        <w:rPr>
          <w:rFonts w:ascii="Arial" w:hAnsi="Arial" w:cs="Arial"/>
          <w:bCs/>
        </w:rPr>
      </w:pPr>
      <w:r w:rsidRPr="00FD14C8">
        <w:rPr>
          <w:rFonts w:ascii="Arial" w:hAnsi="Arial" w:cs="Arial"/>
          <w:bCs/>
        </w:rPr>
        <w:t>Project scoring with other hypothetical projects, $ project value and % carbon reduction of alternative project over baseline with our alternative project requiring $1.15m:</w:t>
      </w:r>
    </w:p>
    <w:p w:rsidR="00FD14C8" w:rsidRPr="008349BC" w:rsidRDefault="00FD14C8" w:rsidP="008349BC">
      <w:pPr>
        <w:rPr>
          <w:rFonts w:ascii="Arial" w:hAnsi="Arial" w:cs="Arial"/>
          <w:bCs/>
        </w:rPr>
      </w:pPr>
    </w:p>
    <w:p w:rsidR="00FD14C8" w:rsidRPr="008349BC" w:rsidRDefault="00FD14C8" w:rsidP="008349BC">
      <w:pPr>
        <w:pStyle w:val="ListParagraph"/>
        <w:rPr>
          <w:rFonts w:ascii="Arial" w:hAnsi="Arial" w:cs="Arial"/>
          <w:bCs/>
        </w:rPr>
      </w:pPr>
      <w:r w:rsidRPr="008349BC">
        <w:rPr>
          <w:rFonts w:ascii="Arial" w:hAnsi="Arial" w:cs="Arial"/>
          <w:bCs/>
        </w:rPr>
        <w:t>$2.6m, 42% reduction - FUNDED</w:t>
      </w:r>
    </w:p>
    <w:p w:rsidR="00FD14C8" w:rsidRPr="008349BC" w:rsidRDefault="00FD14C8" w:rsidP="008349BC">
      <w:pPr>
        <w:pStyle w:val="ListParagraph"/>
        <w:rPr>
          <w:rFonts w:ascii="Arial" w:hAnsi="Arial" w:cs="Arial"/>
          <w:bCs/>
        </w:rPr>
      </w:pPr>
      <w:r w:rsidRPr="008349BC">
        <w:rPr>
          <w:rFonts w:ascii="Arial" w:hAnsi="Arial" w:cs="Arial"/>
          <w:bCs/>
        </w:rPr>
        <w:t xml:space="preserve">$2.4m, 40% reduction </w:t>
      </w:r>
      <w:r w:rsidRPr="008349BC">
        <w:rPr>
          <w:rFonts w:ascii="Arial" w:hAnsi="Arial" w:cs="Arial" w:hint="eastAsia"/>
          <w:bCs/>
        </w:rPr>
        <w:t>–</w:t>
      </w:r>
      <w:r w:rsidRPr="008349BC">
        <w:rPr>
          <w:rFonts w:ascii="Arial" w:hAnsi="Arial" w:cs="Arial"/>
          <w:bCs/>
        </w:rPr>
        <w:t xml:space="preserve"> FUNDED</w:t>
      </w:r>
    </w:p>
    <w:p w:rsidR="00FD14C8" w:rsidRPr="008349BC" w:rsidRDefault="00FD14C8" w:rsidP="008349BC">
      <w:pPr>
        <w:pStyle w:val="ListParagraph"/>
        <w:rPr>
          <w:rFonts w:ascii="Arial" w:hAnsi="Arial" w:cs="Arial"/>
          <w:bCs/>
        </w:rPr>
      </w:pPr>
      <w:r w:rsidRPr="008349BC">
        <w:rPr>
          <w:rFonts w:ascii="Arial" w:hAnsi="Arial" w:cs="Arial"/>
          <w:bCs/>
        </w:rPr>
        <w:t xml:space="preserve">$1.15m, 37% reduction (our project) </w:t>
      </w:r>
      <w:r w:rsidRPr="008349BC">
        <w:rPr>
          <w:rFonts w:ascii="Arial" w:hAnsi="Arial" w:cs="Arial" w:hint="eastAsia"/>
          <w:bCs/>
        </w:rPr>
        <w:t>–</w:t>
      </w:r>
      <w:r w:rsidRPr="008349BC">
        <w:rPr>
          <w:rFonts w:ascii="Arial" w:hAnsi="Arial" w:cs="Arial"/>
          <w:bCs/>
        </w:rPr>
        <w:t xml:space="preserve"> FUNDED</w:t>
      </w:r>
    </w:p>
    <w:p w:rsidR="00FD14C8" w:rsidRPr="008349BC" w:rsidRDefault="00FD14C8" w:rsidP="008349BC">
      <w:pPr>
        <w:pStyle w:val="ListParagraph"/>
        <w:rPr>
          <w:rFonts w:ascii="Arial" w:hAnsi="Arial" w:cs="Arial"/>
          <w:bCs/>
        </w:rPr>
      </w:pPr>
      <w:r w:rsidRPr="008349BC">
        <w:rPr>
          <w:rFonts w:ascii="Arial" w:hAnsi="Arial" w:cs="Arial"/>
          <w:bCs/>
        </w:rPr>
        <w:t xml:space="preserve">$1m, 35% reduction </w:t>
      </w:r>
      <w:r w:rsidRPr="008349BC">
        <w:rPr>
          <w:rFonts w:ascii="Arial" w:hAnsi="Arial" w:cs="Arial" w:hint="eastAsia"/>
          <w:bCs/>
        </w:rPr>
        <w:t>–</w:t>
      </w:r>
      <w:r w:rsidRPr="008349BC">
        <w:rPr>
          <w:rFonts w:ascii="Arial" w:hAnsi="Arial" w:cs="Arial"/>
          <w:bCs/>
        </w:rPr>
        <w:t xml:space="preserve"> NOT FUNDED, INSUFFICIENT FUNDS IN GRANT POOL</w:t>
      </w:r>
    </w:p>
    <w:p w:rsidR="00FD14C8" w:rsidRPr="008349BC" w:rsidRDefault="00FD14C8" w:rsidP="008349BC">
      <w:pPr>
        <w:pStyle w:val="ListParagraph"/>
        <w:rPr>
          <w:rFonts w:ascii="Arial" w:hAnsi="Arial" w:cs="Arial"/>
          <w:bCs/>
        </w:rPr>
      </w:pPr>
      <w:r w:rsidRPr="008349BC">
        <w:rPr>
          <w:rFonts w:ascii="Arial" w:hAnsi="Arial" w:cs="Arial"/>
          <w:bCs/>
        </w:rPr>
        <w:t xml:space="preserve">$350K, 32% reduction </w:t>
      </w:r>
      <w:r w:rsidRPr="008349BC">
        <w:rPr>
          <w:rFonts w:ascii="Arial" w:hAnsi="Arial" w:cs="Arial" w:hint="eastAsia"/>
          <w:bCs/>
        </w:rPr>
        <w:t>–</w:t>
      </w:r>
      <w:r w:rsidRPr="008349BC">
        <w:rPr>
          <w:rFonts w:ascii="Arial" w:hAnsi="Arial" w:cs="Arial"/>
          <w:bCs/>
        </w:rPr>
        <w:t xml:space="preserve"> FUNDED</w:t>
      </w:r>
    </w:p>
    <w:p w:rsidR="00FD14C8" w:rsidRPr="008349BC" w:rsidRDefault="00FD14C8" w:rsidP="008349BC">
      <w:pPr>
        <w:pStyle w:val="ListParagraph"/>
        <w:rPr>
          <w:rFonts w:ascii="Arial" w:hAnsi="Arial" w:cs="Arial"/>
          <w:bCs/>
        </w:rPr>
      </w:pPr>
    </w:p>
    <w:p w:rsidR="00FD14C8" w:rsidRPr="008349BC" w:rsidRDefault="00FD14C8" w:rsidP="008349BC">
      <w:pPr>
        <w:pStyle w:val="ListParagraph"/>
        <w:rPr>
          <w:rFonts w:ascii="Arial" w:hAnsi="Arial" w:cs="Arial"/>
          <w:bCs/>
        </w:rPr>
      </w:pPr>
      <w:r w:rsidRPr="008349BC">
        <w:rPr>
          <w:rFonts w:ascii="Arial" w:hAnsi="Arial" w:cs="Arial"/>
          <w:bCs/>
        </w:rPr>
        <w:t>Now let</w:t>
      </w:r>
      <w:r w:rsidRPr="008349BC">
        <w:rPr>
          <w:rFonts w:ascii="Arial" w:hAnsi="Arial" w:cs="Arial" w:hint="eastAsia"/>
          <w:bCs/>
        </w:rPr>
        <w:t>’</w:t>
      </w:r>
      <w:r w:rsidRPr="008349BC">
        <w:rPr>
          <w:rFonts w:ascii="Arial" w:hAnsi="Arial" w:cs="Arial"/>
          <w:bCs/>
        </w:rPr>
        <w:t>s say we ask for $1.5m</w:t>
      </w:r>
    </w:p>
    <w:p w:rsidR="00FD14C8" w:rsidRPr="008349BC" w:rsidRDefault="00FD14C8" w:rsidP="008349BC">
      <w:pPr>
        <w:pStyle w:val="ListParagraph"/>
        <w:rPr>
          <w:rFonts w:ascii="Arial" w:hAnsi="Arial" w:cs="Arial"/>
          <w:bCs/>
        </w:rPr>
      </w:pPr>
    </w:p>
    <w:p w:rsidR="00FD14C8" w:rsidRPr="008349BC" w:rsidRDefault="00FD14C8" w:rsidP="008349BC">
      <w:pPr>
        <w:pStyle w:val="ListParagraph"/>
        <w:rPr>
          <w:rFonts w:ascii="Arial" w:hAnsi="Arial" w:cs="Arial"/>
          <w:bCs/>
        </w:rPr>
      </w:pPr>
      <w:r w:rsidRPr="008349BC">
        <w:rPr>
          <w:rFonts w:ascii="Arial" w:hAnsi="Arial" w:cs="Arial"/>
          <w:bCs/>
        </w:rPr>
        <w:t>$2.6m, 42% reduction - FUNDED</w:t>
      </w:r>
    </w:p>
    <w:p w:rsidR="00FD14C8" w:rsidRPr="008349BC" w:rsidRDefault="00FD14C8" w:rsidP="008349BC">
      <w:pPr>
        <w:pStyle w:val="ListParagraph"/>
        <w:rPr>
          <w:rFonts w:ascii="Arial" w:hAnsi="Arial" w:cs="Arial"/>
          <w:bCs/>
        </w:rPr>
      </w:pPr>
      <w:r w:rsidRPr="008349BC">
        <w:rPr>
          <w:rFonts w:ascii="Arial" w:hAnsi="Arial" w:cs="Arial"/>
          <w:bCs/>
        </w:rPr>
        <w:t xml:space="preserve">$2.4m, 40% reduction </w:t>
      </w:r>
      <w:r w:rsidRPr="008349BC">
        <w:rPr>
          <w:rFonts w:ascii="Arial" w:hAnsi="Arial" w:cs="Arial" w:hint="eastAsia"/>
          <w:bCs/>
        </w:rPr>
        <w:t>–</w:t>
      </w:r>
      <w:r w:rsidRPr="008349BC">
        <w:rPr>
          <w:rFonts w:ascii="Arial" w:hAnsi="Arial" w:cs="Arial"/>
          <w:bCs/>
        </w:rPr>
        <w:t xml:space="preserve"> FUNDED</w:t>
      </w:r>
    </w:p>
    <w:p w:rsidR="00FD14C8" w:rsidRPr="008349BC" w:rsidRDefault="00FD14C8" w:rsidP="008349BC">
      <w:pPr>
        <w:pStyle w:val="ListParagraph"/>
        <w:rPr>
          <w:rFonts w:ascii="Arial" w:hAnsi="Arial" w:cs="Arial"/>
          <w:bCs/>
        </w:rPr>
      </w:pPr>
      <w:r w:rsidRPr="008349BC">
        <w:rPr>
          <w:rFonts w:ascii="Arial" w:hAnsi="Arial" w:cs="Arial"/>
          <w:bCs/>
        </w:rPr>
        <w:t xml:space="preserve">$1.5m, 37% reduction (our project) </w:t>
      </w:r>
      <w:r w:rsidRPr="008349BC">
        <w:rPr>
          <w:rFonts w:ascii="Arial" w:hAnsi="Arial" w:cs="Arial" w:hint="eastAsia"/>
          <w:bCs/>
        </w:rPr>
        <w:t>–</w:t>
      </w:r>
      <w:r w:rsidRPr="008349BC">
        <w:rPr>
          <w:rFonts w:ascii="Arial" w:hAnsi="Arial" w:cs="Arial"/>
          <w:bCs/>
        </w:rPr>
        <w:t xml:space="preserve"> NOT FUNDED, INSUFFICIENT FUNDS IN GRANT POOL</w:t>
      </w:r>
    </w:p>
    <w:p w:rsidR="00FD14C8" w:rsidRPr="008349BC" w:rsidRDefault="00FD14C8" w:rsidP="008349BC">
      <w:pPr>
        <w:pStyle w:val="ListParagraph"/>
        <w:rPr>
          <w:rFonts w:ascii="Arial" w:hAnsi="Arial" w:cs="Arial"/>
          <w:bCs/>
        </w:rPr>
      </w:pPr>
      <w:r w:rsidRPr="008349BC">
        <w:rPr>
          <w:rFonts w:ascii="Arial" w:hAnsi="Arial" w:cs="Arial"/>
          <w:bCs/>
        </w:rPr>
        <w:t xml:space="preserve">$1m, 35% reduction </w:t>
      </w:r>
      <w:r w:rsidRPr="008349BC">
        <w:rPr>
          <w:rFonts w:ascii="Arial" w:hAnsi="Arial" w:cs="Arial" w:hint="eastAsia"/>
          <w:bCs/>
        </w:rPr>
        <w:t>–</w:t>
      </w:r>
      <w:r w:rsidRPr="008349BC">
        <w:rPr>
          <w:rFonts w:ascii="Arial" w:hAnsi="Arial" w:cs="Arial"/>
          <w:bCs/>
        </w:rPr>
        <w:t xml:space="preserve"> NOT FUNDED, INSUFFICIENT FUNDS IN GRANT POOL</w:t>
      </w:r>
    </w:p>
    <w:p w:rsidR="00FD14C8" w:rsidRPr="008349BC" w:rsidRDefault="00FD14C8" w:rsidP="008349BC">
      <w:pPr>
        <w:pStyle w:val="ListParagraph"/>
        <w:rPr>
          <w:rFonts w:ascii="Arial" w:hAnsi="Arial" w:cs="Arial"/>
          <w:bCs/>
        </w:rPr>
      </w:pPr>
      <w:r w:rsidRPr="008349BC">
        <w:rPr>
          <w:rFonts w:ascii="Arial" w:hAnsi="Arial" w:cs="Arial"/>
          <w:bCs/>
        </w:rPr>
        <w:t xml:space="preserve">$350K, 32% reduction </w:t>
      </w:r>
      <w:r w:rsidRPr="008349BC">
        <w:rPr>
          <w:rFonts w:ascii="Arial" w:hAnsi="Arial" w:cs="Arial" w:hint="eastAsia"/>
          <w:bCs/>
        </w:rPr>
        <w:t>–</w:t>
      </w:r>
      <w:r w:rsidRPr="008349BC">
        <w:rPr>
          <w:rFonts w:ascii="Arial" w:hAnsi="Arial" w:cs="Arial"/>
          <w:bCs/>
        </w:rPr>
        <w:t xml:space="preserve"> FUNDED</w:t>
      </w:r>
    </w:p>
    <w:p w:rsidR="00FD14C8" w:rsidRDefault="00FD14C8" w:rsidP="008349BC">
      <w:pPr>
        <w:pStyle w:val="ListParagraph"/>
        <w:rPr>
          <w:rFonts w:ascii="Arial" w:hAnsi="Arial" w:cs="Arial"/>
          <w:bCs/>
        </w:rPr>
      </w:pPr>
    </w:p>
    <w:p w:rsidR="0038476C" w:rsidRDefault="0038476C" w:rsidP="00BC11B5">
      <w:pPr>
        <w:pStyle w:val="ListParagraph"/>
        <w:numPr>
          <w:ilvl w:val="0"/>
          <w:numId w:val="21"/>
        </w:numPr>
        <w:rPr>
          <w:rFonts w:ascii="Arial" w:hAnsi="Arial" w:cs="Arial"/>
          <w:bCs/>
        </w:rPr>
      </w:pPr>
      <w:r>
        <w:rPr>
          <w:rFonts w:ascii="Arial" w:hAnsi="Arial" w:cs="Arial"/>
          <w:bCs/>
        </w:rPr>
        <w:t xml:space="preserve">Because projects are ranked compared to other projects, it is not feasible to confirm potential outcomes. </w:t>
      </w:r>
      <w:r w:rsidR="00BC11B5">
        <w:rPr>
          <w:rFonts w:ascii="Arial" w:hAnsi="Arial" w:cs="Arial"/>
          <w:bCs/>
        </w:rPr>
        <w:t>In terms of the awarding of limited funds, a higher ranking projected would not be “skipped” for insufficient funding; instead, the project would receive a partial award.</w:t>
      </w:r>
    </w:p>
    <w:p w:rsidR="00451E9C" w:rsidRDefault="00451E9C" w:rsidP="00451E9C">
      <w:pPr>
        <w:rPr>
          <w:rFonts w:ascii="Arial" w:hAnsi="Arial" w:cs="Arial"/>
          <w:bCs/>
        </w:rPr>
      </w:pPr>
    </w:p>
    <w:p w:rsidR="00451E9C" w:rsidRPr="00685EBD" w:rsidRDefault="00451E9C" w:rsidP="00451E9C">
      <w:pPr>
        <w:pBdr>
          <w:top w:val="single" w:sz="12" w:space="1" w:color="auto"/>
          <w:bottom w:val="single" w:sz="12" w:space="1" w:color="auto"/>
        </w:pBdr>
        <w:ind w:left="360"/>
        <w:jc w:val="center"/>
        <w:rPr>
          <w:rFonts w:ascii="Arial" w:hAnsi="Arial" w:cs="Arial"/>
          <w:sz w:val="32"/>
          <w:szCs w:val="32"/>
        </w:rPr>
      </w:pPr>
      <w:r w:rsidRPr="00685EBD">
        <w:rPr>
          <w:rFonts w:ascii="Arial" w:hAnsi="Arial" w:cs="Arial"/>
          <w:sz w:val="32"/>
          <w:szCs w:val="32"/>
        </w:rPr>
        <w:t xml:space="preserve">Questions received through </w:t>
      </w:r>
      <w:r>
        <w:rPr>
          <w:rFonts w:ascii="Arial" w:hAnsi="Arial" w:cs="Arial"/>
          <w:sz w:val="32"/>
          <w:szCs w:val="32"/>
        </w:rPr>
        <w:t>November 6</w:t>
      </w:r>
      <w:r w:rsidRPr="00685EBD">
        <w:rPr>
          <w:rFonts w:ascii="Arial" w:hAnsi="Arial" w:cs="Arial"/>
          <w:sz w:val="32"/>
          <w:szCs w:val="32"/>
        </w:rPr>
        <w:t>, 2019</w:t>
      </w:r>
    </w:p>
    <w:p w:rsidR="00451E9C" w:rsidRDefault="00451E9C" w:rsidP="00451E9C">
      <w:pPr>
        <w:pStyle w:val="ListParagraph"/>
        <w:numPr>
          <w:ilvl w:val="0"/>
          <w:numId w:val="22"/>
        </w:numPr>
        <w:rPr>
          <w:rFonts w:ascii="Arial" w:hAnsi="Arial" w:cs="Arial"/>
          <w:bCs/>
        </w:rPr>
      </w:pPr>
      <w:r w:rsidRPr="00451E9C">
        <w:rPr>
          <w:rFonts w:ascii="Arial" w:hAnsi="Arial" w:cs="Arial"/>
          <w:bCs/>
        </w:rPr>
        <w:t xml:space="preserve"> In the SPI Zoom grant application, the utility incentive amount will increase the total project cost over the true total project cost, I</w:t>
      </w:r>
      <w:r w:rsidRPr="00451E9C">
        <w:rPr>
          <w:rFonts w:ascii="Arial" w:hAnsi="Arial" w:cs="Arial" w:hint="eastAsia"/>
          <w:bCs/>
        </w:rPr>
        <w:t>’</w:t>
      </w:r>
      <w:r w:rsidRPr="00451E9C">
        <w:rPr>
          <w:rFonts w:ascii="Arial" w:hAnsi="Arial" w:cs="Arial"/>
          <w:bCs/>
        </w:rPr>
        <w:t xml:space="preserve">m assuming that is ok, Since the utility incentive is not a guaranteed source of funding. </w:t>
      </w:r>
    </w:p>
    <w:p w:rsidR="00451E9C" w:rsidRPr="00451E9C" w:rsidRDefault="00451E9C" w:rsidP="00451E9C">
      <w:pPr>
        <w:pStyle w:val="ListParagraph"/>
        <w:numPr>
          <w:ilvl w:val="0"/>
          <w:numId w:val="24"/>
        </w:numPr>
        <w:rPr>
          <w:rFonts w:ascii="Arial" w:hAnsi="Arial" w:cs="Arial"/>
          <w:bCs/>
        </w:rPr>
      </w:pPr>
      <w:r>
        <w:rPr>
          <w:rFonts w:ascii="Arial" w:hAnsi="Arial" w:cs="Arial"/>
          <w:bCs/>
        </w:rPr>
        <w:t>Yes, this will be accounted for during review. Per the Notice of Funding Opportunity, “</w:t>
      </w:r>
      <w:r w:rsidRPr="00451E9C">
        <w:rPr>
          <w:rFonts w:ascii="Arial" w:hAnsi="Arial" w:cs="Arial"/>
          <w:bCs/>
        </w:rPr>
        <w:t>If the total value of incentives and rebates exceeds the cost of the baseline project,</w:t>
      </w:r>
      <w:r>
        <w:rPr>
          <w:rFonts w:ascii="Arial" w:hAnsi="Arial" w:cs="Arial"/>
          <w:bCs/>
        </w:rPr>
        <w:t xml:space="preserve"> </w:t>
      </w:r>
      <w:r w:rsidRPr="00451E9C">
        <w:rPr>
          <w:rFonts w:ascii="Arial" w:hAnsi="Arial" w:cs="Arial"/>
          <w:bCs/>
        </w:rPr>
        <w:t>Commerce will use the total incentives and rebates to calculate the gap in funding. This</w:t>
      </w:r>
      <w:r>
        <w:rPr>
          <w:rFonts w:ascii="Arial" w:hAnsi="Arial" w:cs="Arial"/>
          <w:bCs/>
        </w:rPr>
        <w:t xml:space="preserve"> </w:t>
      </w:r>
      <w:r w:rsidRPr="00451E9C">
        <w:rPr>
          <w:rFonts w:ascii="Arial" w:hAnsi="Arial" w:cs="Arial"/>
          <w:bCs/>
        </w:rPr>
        <w:t>method ensures that Commerce does not overfund the project.”</w:t>
      </w:r>
    </w:p>
    <w:p w:rsidR="00451E9C" w:rsidRPr="00451E9C" w:rsidRDefault="00451E9C" w:rsidP="00451E9C">
      <w:pPr>
        <w:pStyle w:val="ListParagraph"/>
        <w:ind w:left="1080"/>
        <w:rPr>
          <w:rFonts w:ascii="Arial" w:hAnsi="Arial" w:cs="Arial"/>
          <w:bCs/>
        </w:rPr>
      </w:pPr>
    </w:p>
    <w:p w:rsidR="00451E9C" w:rsidRPr="00451E9C" w:rsidRDefault="00451E9C" w:rsidP="00451E9C">
      <w:pPr>
        <w:pStyle w:val="ListParagraph"/>
        <w:numPr>
          <w:ilvl w:val="0"/>
          <w:numId w:val="22"/>
        </w:numPr>
        <w:rPr>
          <w:rFonts w:ascii="Arial" w:hAnsi="Arial" w:cs="Arial"/>
          <w:bCs/>
        </w:rPr>
      </w:pPr>
      <w:r w:rsidRPr="00451E9C">
        <w:rPr>
          <w:rFonts w:ascii="Arial" w:hAnsi="Arial" w:cs="Arial"/>
          <w:bCs/>
        </w:rPr>
        <w:t xml:space="preserve"> Some utilities can</w:t>
      </w:r>
      <w:r w:rsidRPr="00451E9C">
        <w:rPr>
          <w:rFonts w:ascii="Arial" w:hAnsi="Arial" w:cs="Arial" w:hint="eastAsia"/>
          <w:bCs/>
        </w:rPr>
        <w:t>’</w:t>
      </w:r>
      <w:r w:rsidRPr="00451E9C">
        <w:rPr>
          <w:rFonts w:ascii="Arial" w:hAnsi="Arial" w:cs="Arial"/>
          <w:bCs/>
        </w:rPr>
        <w:t xml:space="preserve">t provide an incentive amount until they are done with their calculation and metering, they will still provide us with a letter of incentive availability for the project. For these scenarios should we enter an estimated utility incentive amount into the Zoom grant utility incentive box. </w:t>
      </w:r>
    </w:p>
    <w:p w:rsidR="00451E9C" w:rsidRDefault="00451E9C" w:rsidP="00451E9C">
      <w:pPr>
        <w:pStyle w:val="ListParagraph"/>
        <w:numPr>
          <w:ilvl w:val="0"/>
          <w:numId w:val="22"/>
        </w:numPr>
        <w:rPr>
          <w:rFonts w:ascii="Arial" w:hAnsi="Arial" w:cs="Arial"/>
          <w:bCs/>
        </w:rPr>
      </w:pPr>
      <w:r>
        <w:rPr>
          <w:rFonts w:ascii="Arial" w:hAnsi="Arial" w:cs="Arial"/>
          <w:bCs/>
        </w:rPr>
        <w:t xml:space="preserve"> Yes, use the best data that you have available for the anticipated incentive/rebate amount. </w:t>
      </w:r>
    </w:p>
    <w:p w:rsidR="009E0341" w:rsidRDefault="009E0341" w:rsidP="009E0341">
      <w:pPr>
        <w:pStyle w:val="ListParagraph"/>
        <w:rPr>
          <w:rFonts w:ascii="Arial" w:hAnsi="Arial" w:cs="Arial"/>
          <w:bCs/>
        </w:rPr>
      </w:pPr>
    </w:p>
    <w:p w:rsidR="009E0341" w:rsidRPr="00685EBD" w:rsidRDefault="009E0341" w:rsidP="009E0341">
      <w:pPr>
        <w:pBdr>
          <w:top w:val="single" w:sz="12" w:space="1" w:color="auto"/>
          <w:bottom w:val="single" w:sz="12" w:space="1" w:color="auto"/>
        </w:pBdr>
        <w:ind w:left="360"/>
        <w:jc w:val="center"/>
        <w:rPr>
          <w:rFonts w:ascii="Arial" w:hAnsi="Arial" w:cs="Arial"/>
          <w:sz w:val="32"/>
          <w:szCs w:val="32"/>
        </w:rPr>
      </w:pPr>
      <w:r w:rsidRPr="00685EBD">
        <w:rPr>
          <w:rFonts w:ascii="Arial" w:hAnsi="Arial" w:cs="Arial"/>
          <w:sz w:val="32"/>
          <w:szCs w:val="32"/>
        </w:rPr>
        <w:t xml:space="preserve">Questions received through </w:t>
      </w:r>
      <w:r>
        <w:rPr>
          <w:rFonts w:ascii="Arial" w:hAnsi="Arial" w:cs="Arial"/>
          <w:sz w:val="32"/>
          <w:szCs w:val="32"/>
        </w:rPr>
        <w:t>November 14</w:t>
      </w:r>
      <w:r w:rsidRPr="00685EBD">
        <w:rPr>
          <w:rFonts w:ascii="Arial" w:hAnsi="Arial" w:cs="Arial"/>
          <w:sz w:val="32"/>
          <w:szCs w:val="32"/>
        </w:rPr>
        <w:t>, 2019</w:t>
      </w:r>
    </w:p>
    <w:p w:rsidR="009E0341" w:rsidRDefault="009E0341" w:rsidP="009E0341">
      <w:pPr>
        <w:pStyle w:val="ListParagraph"/>
        <w:numPr>
          <w:ilvl w:val="0"/>
          <w:numId w:val="22"/>
        </w:numPr>
        <w:rPr>
          <w:rFonts w:ascii="Arial" w:hAnsi="Arial" w:cs="Arial"/>
          <w:bCs/>
        </w:rPr>
      </w:pPr>
      <w:r w:rsidRPr="009E0341">
        <w:rPr>
          <w:rFonts w:ascii="Arial" w:hAnsi="Arial" w:cs="Arial"/>
          <w:bCs/>
        </w:rPr>
        <w:t>I</w:t>
      </w:r>
      <w:r w:rsidRPr="009E0341">
        <w:rPr>
          <w:rFonts w:ascii="Arial" w:hAnsi="Arial" w:cs="Arial" w:hint="eastAsia"/>
          <w:bCs/>
        </w:rPr>
        <w:t>’</w:t>
      </w:r>
      <w:r w:rsidRPr="009E0341">
        <w:rPr>
          <w:rFonts w:ascii="Arial" w:hAnsi="Arial" w:cs="Arial"/>
          <w:bCs/>
        </w:rPr>
        <w:t xml:space="preserve">m noticing the excel file of the LCCA document ( for all projects) is too large 8MB to upload into zoom grant, max upload file allowed is 4MB. Is a PDF file ok to submit? Which pages of the LCCA would you want in the PDF? I think a full conversion of the Excel sheet to PDF provides a sloppy document, but everything should be there. </w:t>
      </w:r>
    </w:p>
    <w:p w:rsidR="009E0341" w:rsidRDefault="009E0341" w:rsidP="009E0341">
      <w:pPr>
        <w:pStyle w:val="ListParagraph"/>
        <w:numPr>
          <w:ilvl w:val="0"/>
          <w:numId w:val="27"/>
        </w:numPr>
        <w:rPr>
          <w:rFonts w:ascii="Arial" w:hAnsi="Arial" w:cs="Arial"/>
          <w:bCs/>
        </w:rPr>
      </w:pPr>
      <w:r w:rsidRPr="009E0341">
        <w:rPr>
          <w:rFonts w:ascii="Arial" w:hAnsi="Arial" w:cs="Arial"/>
          <w:bCs/>
        </w:rPr>
        <w:t xml:space="preserve">If your file exceeds this requirement </w:t>
      </w:r>
      <w:r w:rsidRPr="009E0341">
        <w:rPr>
          <w:rFonts w:ascii="Arial" w:hAnsi="Arial" w:cs="Arial" w:hint="eastAsia"/>
          <w:bCs/>
        </w:rPr>
        <w:t>–</w:t>
      </w:r>
      <w:r w:rsidRPr="009E0341">
        <w:rPr>
          <w:rFonts w:ascii="Arial" w:hAnsi="Arial" w:cs="Arial"/>
          <w:bCs/>
        </w:rPr>
        <w:t xml:space="preserve"> send only the file that exceeds the size via email to EEandS@Commerce.wa.gov by the deadline. Make sure to include the Application ID in the email.</w:t>
      </w:r>
    </w:p>
    <w:p w:rsidR="009E0341" w:rsidRDefault="009E0341" w:rsidP="009E0341">
      <w:pPr>
        <w:pStyle w:val="ListParagraph"/>
        <w:ind w:left="1080"/>
        <w:rPr>
          <w:rFonts w:ascii="Arial" w:hAnsi="Arial" w:cs="Arial"/>
          <w:bCs/>
        </w:rPr>
      </w:pPr>
      <w:r>
        <w:rPr>
          <w:rFonts w:ascii="Arial" w:hAnsi="Arial" w:cs="Arial"/>
          <w:bCs/>
        </w:rPr>
        <w:t xml:space="preserve">Also, saving the file as an .xls file other than .xlsx may help reduce file size. </w:t>
      </w:r>
    </w:p>
    <w:p w:rsidR="009E0341" w:rsidRPr="009E0341" w:rsidRDefault="009E0341" w:rsidP="009E0341">
      <w:pPr>
        <w:pStyle w:val="ListParagraph"/>
        <w:ind w:left="1080"/>
        <w:rPr>
          <w:rFonts w:ascii="Arial" w:hAnsi="Arial" w:cs="Arial"/>
          <w:bCs/>
        </w:rPr>
      </w:pPr>
    </w:p>
    <w:sectPr w:rsidR="009E0341" w:rsidRPr="009E0341" w:rsidSect="004E706B">
      <w:headerReference w:type="default" r:id="rId11"/>
      <w:footerReference w:type="default" r:id="rId12"/>
      <w:type w:val="continuous"/>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8A" w:rsidRDefault="00581C8A" w:rsidP="00546321">
      <w:pPr>
        <w:spacing w:after="0"/>
      </w:pPr>
      <w:r>
        <w:separator/>
      </w:r>
    </w:p>
  </w:endnote>
  <w:endnote w:type="continuationSeparator" w:id="0">
    <w:p w:rsidR="00581C8A" w:rsidRDefault="00581C8A" w:rsidP="00546321">
      <w:pPr>
        <w:spacing w:after="0"/>
      </w:pPr>
      <w:r>
        <w:continuationSeparator/>
      </w:r>
    </w:p>
  </w:endnote>
  <w:endnote w:type="continuationNotice" w:id="1">
    <w:p w:rsidR="00581C8A" w:rsidRDefault="00581C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3154363"/>
      <w:docPartObj>
        <w:docPartGallery w:val="Page Numbers (Bottom of Page)"/>
        <w:docPartUnique/>
      </w:docPartObj>
    </w:sdtPr>
    <w:sdtEndPr>
      <w:rPr>
        <w:color w:val="7F7F7F" w:themeColor="background1" w:themeShade="7F"/>
        <w:spacing w:val="60"/>
      </w:rPr>
    </w:sdtEndPr>
    <w:sdtContent>
      <w:p w:rsidR="003A2919" w:rsidRPr="003A2919" w:rsidRDefault="003A2919">
        <w:pPr>
          <w:pStyle w:val="Footer"/>
          <w:pBdr>
            <w:top w:val="single" w:sz="4" w:space="1" w:color="D9D9D9" w:themeColor="background1" w:themeShade="D9"/>
          </w:pBdr>
          <w:jc w:val="right"/>
          <w:rPr>
            <w:rFonts w:ascii="Arial" w:hAnsi="Arial" w:cs="Arial"/>
          </w:rPr>
        </w:pPr>
        <w:r w:rsidRPr="003A2919">
          <w:rPr>
            <w:rFonts w:ascii="Arial" w:hAnsi="Arial" w:cs="Arial"/>
          </w:rPr>
          <w:fldChar w:fldCharType="begin"/>
        </w:r>
        <w:r w:rsidRPr="003A2919">
          <w:rPr>
            <w:rFonts w:ascii="Arial" w:hAnsi="Arial" w:cs="Arial"/>
          </w:rPr>
          <w:instrText xml:space="preserve"> PAGE   \* MERGEFORMAT </w:instrText>
        </w:r>
        <w:r w:rsidRPr="003A2919">
          <w:rPr>
            <w:rFonts w:ascii="Arial" w:hAnsi="Arial" w:cs="Arial"/>
          </w:rPr>
          <w:fldChar w:fldCharType="separate"/>
        </w:r>
        <w:r w:rsidR="00C244CF">
          <w:rPr>
            <w:rFonts w:ascii="Arial" w:hAnsi="Arial" w:cs="Arial"/>
            <w:noProof/>
          </w:rPr>
          <w:t>9</w:t>
        </w:r>
        <w:r w:rsidRPr="003A2919">
          <w:rPr>
            <w:rFonts w:ascii="Arial" w:hAnsi="Arial" w:cs="Arial"/>
            <w:noProof/>
          </w:rPr>
          <w:fldChar w:fldCharType="end"/>
        </w:r>
        <w:r w:rsidRPr="003A2919">
          <w:rPr>
            <w:rFonts w:ascii="Arial" w:hAnsi="Arial" w:cs="Arial"/>
          </w:rPr>
          <w:t xml:space="preserve"> | </w:t>
        </w:r>
        <w:r w:rsidRPr="003A2919">
          <w:rPr>
            <w:rFonts w:ascii="Arial" w:hAnsi="Arial" w:cs="Arial"/>
            <w:color w:val="7F7F7F" w:themeColor="background1" w:themeShade="7F"/>
            <w:spacing w:val="60"/>
          </w:rPr>
          <w:t>Page</w:t>
        </w:r>
      </w:p>
    </w:sdtContent>
  </w:sdt>
  <w:p w:rsidR="004223DD" w:rsidRPr="00BB1527" w:rsidRDefault="004223DD" w:rsidP="00BB1527">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8A" w:rsidRDefault="00581C8A" w:rsidP="00546321">
      <w:pPr>
        <w:spacing w:after="0"/>
      </w:pPr>
      <w:r>
        <w:separator/>
      </w:r>
    </w:p>
  </w:footnote>
  <w:footnote w:type="continuationSeparator" w:id="0">
    <w:p w:rsidR="00581C8A" w:rsidRDefault="00581C8A" w:rsidP="00546321">
      <w:pPr>
        <w:spacing w:after="0"/>
      </w:pPr>
      <w:r>
        <w:continuationSeparator/>
      </w:r>
    </w:p>
  </w:footnote>
  <w:footnote w:type="continuationNotice" w:id="1">
    <w:p w:rsidR="00581C8A" w:rsidRDefault="00581C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0F4E4C" w:rsidRPr="00926172" w:rsidTr="00F6028B">
      <w:trPr>
        <w:trHeight w:val="900"/>
        <w:tblHeader/>
      </w:trPr>
      <w:tc>
        <w:tcPr>
          <w:tcW w:w="4945" w:type="dxa"/>
        </w:tcPr>
        <w:p w:rsidR="000F4E4C" w:rsidRPr="00926172" w:rsidRDefault="00F968F7" w:rsidP="00F14254">
          <w:pPr>
            <w:spacing w:after="0"/>
            <w:rPr>
              <w:rFonts w:ascii="Calibri" w:hAnsi="Calibri" w:cs="Calibri"/>
              <w:b/>
            </w:rPr>
          </w:pPr>
          <w:r w:rsidRPr="00805691">
            <w:rPr>
              <w:noProof/>
            </w:rPr>
            <w:drawing>
              <wp:anchor distT="0" distB="0" distL="114300" distR="114300" simplePos="0" relativeHeight="251659264" behindDoc="0" locked="0" layoutInCell="1" allowOverlap="1" wp14:anchorId="4183B210" wp14:editId="7452F32A">
                <wp:simplePos x="0" y="0"/>
                <wp:positionH relativeFrom="column">
                  <wp:posOffset>-38100</wp:posOffset>
                </wp:positionH>
                <wp:positionV relativeFrom="paragraph">
                  <wp:posOffset>88900</wp:posOffset>
                </wp:positionV>
                <wp:extent cx="3057525" cy="447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57525" cy="447611"/>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rsidR="00F55F36" w:rsidRDefault="00F55F36" w:rsidP="00045C39">
          <w:pPr>
            <w:spacing w:after="0"/>
            <w:rPr>
              <w:rFonts w:ascii="Calibri" w:hAnsi="Calibri" w:cs="Calibri"/>
              <w:b/>
            </w:rPr>
          </w:pPr>
        </w:p>
        <w:p w:rsidR="000F4E4C" w:rsidRPr="00F6028B" w:rsidRDefault="005477EF" w:rsidP="00045C39">
          <w:pPr>
            <w:spacing w:after="0"/>
            <w:rPr>
              <w:rFonts w:ascii="Calibri" w:hAnsi="Calibri" w:cs="Calibri"/>
              <w:sz w:val="31"/>
              <w:szCs w:val="31"/>
            </w:rPr>
          </w:pPr>
          <w:r>
            <w:rPr>
              <w:rFonts w:ascii="Calibri" w:hAnsi="Calibri" w:cs="Calibri"/>
              <w:b/>
              <w:sz w:val="31"/>
              <w:szCs w:val="31"/>
            </w:rPr>
            <w:t>State project Improvement Grant</w:t>
          </w:r>
        </w:p>
      </w:tc>
    </w:tr>
  </w:tbl>
  <w:p w:rsidR="004223DD" w:rsidRDefault="0042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F3"/>
    <w:multiLevelType w:val="hybridMultilevel"/>
    <w:tmpl w:val="BBCE7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55C6"/>
    <w:multiLevelType w:val="hybridMultilevel"/>
    <w:tmpl w:val="3B9091CC"/>
    <w:lvl w:ilvl="0" w:tplc="BAB4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25578"/>
    <w:multiLevelType w:val="hybridMultilevel"/>
    <w:tmpl w:val="37EA9202"/>
    <w:lvl w:ilvl="0" w:tplc="C80C0B06">
      <w:start w:val="1"/>
      <w:numFmt w:val="upperLetter"/>
      <w:lvlText w:val="%1."/>
      <w:lvlJc w:val="left"/>
      <w:pPr>
        <w:ind w:left="630" w:hanging="360"/>
      </w:pPr>
      <w:rPr>
        <w:rFonts w:eastAsia="Times New Roman"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39B5A9A"/>
    <w:multiLevelType w:val="hybridMultilevel"/>
    <w:tmpl w:val="1BD080FE"/>
    <w:lvl w:ilvl="0" w:tplc="4E544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D72A9"/>
    <w:multiLevelType w:val="hybridMultilevel"/>
    <w:tmpl w:val="56BE224E"/>
    <w:lvl w:ilvl="0" w:tplc="91AE50CE">
      <w:start w:val="1"/>
      <w:numFmt w:val="upperLetter"/>
      <w:lvlText w:val="%1."/>
      <w:lvlJc w:val="left"/>
      <w:pPr>
        <w:ind w:left="108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697B"/>
    <w:multiLevelType w:val="hybridMultilevel"/>
    <w:tmpl w:val="C64A8054"/>
    <w:lvl w:ilvl="0" w:tplc="947E36E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D49D7"/>
    <w:multiLevelType w:val="hybridMultilevel"/>
    <w:tmpl w:val="22F0B6B2"/>
    <w:lvl w:ilvl="0" w:tplc="3FD0864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D6D20"/>
    <w:multiLevelType w:val="hybridMultilevel"/>
    <w:tmpl w:val="C638DA10"/>
    <w:lvl w:ilvl="0" w:tplc="2608874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469A3"/>
    <w:multiLevelType w:val="hybridMultilevel"/>
    <w:tmpl w:val="44F4B2AE"/>
    <w:lvl w:ilvl="0" w:tplc="C2F26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43298"/>
    <w:multiLevelType w:val="hybridMultilevel"/>
    <w:tmpl w:val="7870F6EC"/>
    <w:lvl w:ilvl="0" w:tplc="05E6C516">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07A7F"/>
    <w:multiLevelType w:val="hybridMultilevel"/>
    <w:tmpl w:val="56BE224E"/>
    <w:lvl w:ilvl="0" w:tplc="91AE50CE">
      <w:start w:val="1"/>
      <w:numFmt w:val="upperLetter"/>
      <w:lvlText w:val="%1."/>
      <w:lvlJc w:val="left"/>
      <w:pPr>
        <w:ind w:left="108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81258"/>
    <w:multiLevelType w:val="hybridMultilevel"/>
    <w:tmpl w:val="FCA04B80"/>
    <w:lvl w:ilvl="0" w:tplc="4954AA44">
      <w:start w:val="1"/>
      <w:numFmt w:val="decimal"/>
      <w:lvlText w:val="%1."/>
      <w:lvlJc w:val="left"/>
      <w:pPr>
        <w:ind w:left="720" w:hanging="360"/>
      </w:pPr>
      <w:rPr>
        <w:b/>
        <w:i w:val="0"/>
      </w:rPr>
    </w:lvl>
    <w:lvl w:ilvl="1" w:tplc="91AE50CE">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FB0E6E"/>
    <w:multiLevelType w:val="hybridMultilevel"/>
    <w:tmpl w:val="49B035B6"/>
    <w:lvl w:ilvl="0" w:tplc="DB280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C83B53"/>
    <w:multiLevelType w:val="hybridMultilevel"/>
    <w:tmpl w:val="2B6A00A6"/>
    <w:lvl w:ilvl="0" w:tplc="5E6E1AE0">
      <w:start w:val="1"/>
      <w:numFmt w:val="upperLetter"/>
      <w:lvlText w:val="%1."/>
      <w:lvlJc w:val="left"/>
      <w:pPr>
        <w:ind w:left="108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B60DE"/>
    <w:multiLevelType w:val="hybridMultilevel"/>
    <w:tmpl w:val="56BE224E"/>
    <w:lvl w:ilvl="0" w:tplc="91AE50CE">
      <w:start w:val="1"/>
      <w:numFmt w:val="upperLetter"/>
      <w:lvlText w:val="%1."/>
      <w:lvlJc w:val="left"/>
      <w:pPr>
        <w:ind w:left="108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71FFB"/>
    <w:multiLevelType w:val="hybridMultilevel"/>
    <w:tmpl w:val="87FA1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727F4"/>
    <w:multiLevelType w:val="hybridMultilevel"/>
    <w:tmpl w:val="56BE224E"/>
    <w:lvl w:ilvl="0" w:tplc="91AE50CE">
      <w:start w:val="1"/>
      <w:numFmt w:val="upperLetter"/>
      <w:lvlText w:val="%1."/>
      <w:lvlJc w:val="left"/>
      <w:pPr>
        <w:ind w:left="108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45F31"/>
    <w:multiLevelType w:val="hybridMultilevel"/>
    <w:tmpl w:val="3EEAE87C"/>
    <w:lvl w:ilvl="0" w:tplc="01161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097448"/>
    <w:multiLevelType w:val="hybridMultilevel"/>
    <w:tmpl w:val="9BCA346A"/>
    <w:lvl w:ilvl="0" w:tplc="91AE50CE">
      <w:start w:val="1"/>
      <w:numFmt w:val="upperLetter"/>
      <w:lvlText w:val="%1."/>
      <w:lvlJc w:val="left"/>
      <w:pPr>
        <w:ind w:left="1080" w:hanging="360"/>
      </w:pPr>
      <w:rPr>
        <w:rFonts w:ascii="Arial" w:hAnsi="Arial" w:cs="Arial"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96B16"/>
    <w:multiLevelType w:val="hybridMultilevel"/>
    <w:tmpl w:val="AEB29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F371DA"/>
    <w:multiLevelType w:val="hybridMultilevel"/>
    <w:tmpl w:val="00BC7E7C"/>
    <w:lvl w:ilvl="0" w:tplc="49B296FC">
      <w:start w:val="3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03602"/>
    <w:multiLevelType w:val="hybridMultilevel"/>
    <w:tmpl w:val="5276D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82F2713"/>
    <w:multiLevelType w:val="hybridMultilevel"/>
    <w:tmpl w:val="2C76F74E"/>
    <w:lvl w:ilvl="0" w:tplc="D5C8E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72F72E96"/>
    <w:multiLevelType w:val="hybridMultilevel"/>
    <w:tmpl w:val="835852B6"/>
    <w:lvl w:ilvl="0" w:tplc="4954AA44">
      <w:start w:val="1"/>
      <w:numFmt w:val="decimal"/>
      <w:lvlText w:val="%1."/>
      <w:lvlJc w:val="left"/>
      <w:pPr>
        <w:ind w:left="720" w:hanging="360"/>
      </w:pPr>
      <w:rPr>
        <w:b/>
        <w:i w:val="0"/>
      </w:rPr>
    </w:lvl>
    <w:lvl w:ilvl="1" w:tplc="91AE50CE">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9E5BEA"/>
    <w:multiLevelType w:val="hybridMultilevel"/>
    <w:tmpl w:val="AA92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807ED"/>
    <w:multiLevelType w:val="hybridMultilevel"/>
    <w:tmpl w:val="DB3414F4"/>
    <w:lvl w:ilvl="0" w:tplc="3A52C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23"/>
  </w:num>
  <w:num w:numId="4">
    <w:abstractNumId w:val="0"/>
  </w:num>
  <w:num w:numId="5">
    <w:abstractNumId w:val="25"/>
  </w:num>
  <w:num w:numId="6">
    <w:abstractNumId w:val="15"/>
  </w:num>
  <w:num w:numId="7">
    <w:abstractNumId w:val="7"/>
  </w:num>
  <w:num w:numId="8">
    <w:abstractNumId w:val="21"/>
  </w:num>
  <w:num w:numId="9">
    <w:abstractNumId w:val="24"/>
  </w:num>
  <w:num w:numId="10">
    <w:abstractNumId w:val="9"/>
  </w:num>
  <w:num w:numId="11">
    <w:abstractNumId w:val="2"/>
  </w:num>
  <w:num w:numId="12">
    <w:abstractNumId w:val="22"/>
  </w:num>
  <w:num w:numId="13">
    <w:abstractNumId w:val="13"/>
  </w:num>
  <w:num w:numId="14">
    <w:abstractNumId w:val="17"/>
  </w:num>
  <w:num w:numId="15">
    <w:abstractNumId w:val="3"/>
  </w:num>
  <w:num w:numId="16">
    <w:abstractNumId w:val="5"/>
  </w:num>
  <w:num w:numId="17">
    <w:abstractNumId w:val="18"/>
  </w:num>
  <w:num w:numId="18">
    <w:abstractNumId w:val="6"/>
  </w:num>
  <w:num w:numId="19">
    <w:abstractNumId w:val="12"/>
  </w:num>
  <w:num w:numId="20">
    <w:abstractNumId w:val="10"/>
  </w:num>
  <w:num w:numId="21">
    <w:abstractNumId w:val="4"/>
  </w:num>
  <w:num w:numId="22">
    <w:abstractNumId w:val="20"/>
  </w:num>
  <w:num w:numId="23">
    <w:abstractNumId w:val="26"/>
  </w:num>
  <w:num w:numId="24">
    <w:abstractNumId w:val="16"/>
  </w:num>
  <w:num w:numId="25">
    <w:abstractNumId w:val="1"/>
  </w:num>
  <w:num w:numId="26">
    <w:abstractNumId w:val="8"/>
  </w:num>
  <w:num w:numId="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CA" w:vendorID="64" w:dllVersion="131078" w:nlCheck="1" w:checkStyle="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B"/>
    <w:rsid w:val="00001415"/>
    <w:rsid w:val="00002411"/>
    <w:rsid w:val="00002EB3"/>
    <w:rsid w:val="00006391"/>
    <w:rsid w:val="00007B8B"/>
    <w:rsid w:val="00007D82"/>
    <w:rsid w:val="000148C7"/>
    <w:rsid w:val="0002062A"/>
    <w:rsid w:val="00021130"/>
    <w:rsid w:val="000214C3"/>
    <w:rsid w:val="000227C7"/>
    <w:rsid w:val="00026364"/>
    <w:rsid w:val="00030213"/>
    <w:rsid w:val="000302AE"/>
    <w:rsid w:val="00031C3B"/>
    <w:rsid w:val="0003497F"/>
    <w:rsid w:val="00034C2D"/>
    <w:rsid w:val="000409DC"/>
    <w:rsid w:val="00040CEE"/>
    <w:rsid w:val="00042338"/>
    <w:rsid w:val="00042725"/>
    <w:rsid w:val="000439D1"/>
    <w:rsid w:val="00045C39"/>
    <w:rsid w:val="00046DAB"/>
    <w:rsid w:val="000556A2"/>
    <w:rsid w:val="00060375"/>
    <w:rsid w:val="000627DA"/>
    <w:rsid w:val="00065829"/>
    <w:rsid w:val="00067A64"/>
    <w:rsid w:val="00070473"/>
    <w:rsid w:val="0007433B"/>
    <w:rsid w:val="00074AA7"/>
    <w:rsid w:val="00076063"/>
    <w:rsid w:val="0007681E"/>
    <w:rsid w:val="000813EC"/>
    <w:rsid w:val="00081D87"/>
    <w:rsid w:val="0008398E"/>
    <w:rsid w:val="00083D60"/>
    <w:rsid w:val="00083FD9"/>
    <w:rsid w:val="0008548E"/>
    <w:rsid w:val="0008653B"/>
    <w:rsid w:val="00091401"/>
    <w:rsid w:val="00097D3F"/>
    <w:rsid w:val="000A5739"/>
    <w:rsid w:val="000A5D78"/>
    <w:rsid w:val="000A61F5"/>
    <w:rsid w:val="000B2075"/>
    <w:rsid w:val="000B373A"/>
    <w:rsid w:val="000B4C1D"/>
    <w:rsid w:val="000B5CC4"/>
    <w:rsid w:val="000B758F"/>
    <w:rsid w:val="000C2E3B"/>
    <w:rsid w:val="000C35E7"/>
    <w:rsid w:val="000C435C"/>
    <w:rsid w:val="000C47AD"/>
    <w:rsid w:val="000C626E"/>
    <w:rsid w:val="000C6D56"/>
    <w:rsid w:val="000D1FDE"/>
    <w:rsid w:val="000D46F2"/>
    <w:rsid w:val="000D523F"/>
    <w:rsid w:val="000D65CB"/>
    <w:rsid w:val="000E10BB"/>
    <w:rsid w:val="000E112E"/>
    <w:rsid w:val="000E2D2C"/>
    <w:rsid w:val="000E55D4"/>
    <w:rsid w:val="000F0E8A"/>
    <w:rsid w:val="000F1455"/>
    <w:rsid w:val="000F4E4C"/>
    <w:rsid w:val="00101699"/>
    <w:rsid w:val="001167C3"/>
    <w:rsid w:val="00116F42"/>
    <w:rsid w:val="00117A6A"/>
    <w:rsid w:val="00122E00"/>
    <w:rsid w:val="0012540A"/>
    <w:rsid w:val="00127198"/>
    <w:rsid w:val="001309C4"/>
    <w:rsid w:val="00130AB7"/>
    <w:rsid w:val="0013238A"/>
    <w:rsid w:val="00132663"/>
    <w:rsid w:val="00134E33"/>
    <w:rsid w:val="0013667E"/>
    <w:rsid w:val="001413FB"/>
    <w:rsid w:val="00144411"/>
    <w:rsid w:val="00156AF1"/>
    <w:rsid w:val="00157944"/>
    <w:rsid w:val="0016040E"/>
    <w:rsid w:val="00161494"/>
    <w:rsid w:val="00163181"/>
    <w:rsid w:val="00163362"/>
    <w:rsid w:val="00163EBD"/>
    <w:rsid w:val="00164683"/>
    <w:rsid w:val="00164CBD"/>
    <w:rsid w:val="00165311"/>
    <w:rsid w:val="0017134E"/>
    <w:rsid w:val="00171F19"/>
    <w:rsid w:val="00174FB1"/>
    <w:rsid w:val="00177615"/>
    <w:rsid w:val="001809A6"/>
    <w:rsid w:val="001832DD"/>
    <w:rsid w:val="0018587D"/>
    <w:rsid w:val="001870BE"/>
    <w:rsid w:val="00191EE2"/>
    <w:rsid w:val="00193509"/>
    <w:rsid w:val="00195091"/>
    <w:rsid w:val="001951FD"/>
    <w:rsid w:val="00195307"/>
    <w:rsid w:val="00195BFA"/>
    <w:rsid w:val="00196F22"/>
    <w:rsid w:val="001A0BE0"/>
    <w:rsid w:val="001A0D4A"/>
    <w:rsid w:val="001A4844"/>
    <w:rsid w:val="001A5C92"/>
    <w:rsid w:val="001A6EE1"/>
    <w:rsid w:val="001B2D70"/>
    <w:rsid w:val="001B3DF7"/>
    <w:rsid w:val="001B3FA9"/>
    <w:rsid w:val="001B57CD"/>
    <w:rsid w:val="001B6555"/>
    <w:rsid w:val="001C16BD"/>
    <w:rsid w:val="001C2A01"/>
    <w:rsid w:val="001C36F0"/>
    <w:rsid w:val="001C4E04"/>
    <w:rsid w:val="001C5141"/>
    <w:rsid w:val="001D1F13"/>
    <w:rsid w:val="001D22D2"/>
    <w:rsid w:val="001D3FA7"/>
    <w:rsid w:val="001D4940"/>
    <w:rsid w:val="001D56BB"/>
    <w:rsid w:val="001D611B"/>
    <w:rsid w:val="001E16DE"/>
    <w:rsid w:val="001E32D9"/>
    <w:rsid w:val="001E7B60"/>
    <w:rsid w:val="001F01CB"/>
    <w:rsid w:val="001F2026"/>
    <w:rsid w:val="001F2D45"/>
    <w:rsid w:val="001F49E9"/>
    <w:rsid w:val="00203ECE"/>
    <w:rsid w:val="0020516F"/>
    <w:rsid w:val="00206DF1"/>
    <w:rsid w:val="00212721"/>
    <w:rsid w:val="00223AE6"/>
    <w:rsid w:val="00226047"/>
    <w:rsid w:val="00226CCC"/>
    <w:rsid w:val="00232C2A"/>
    <w:rsid w:val="00235018"/>
    <w:rsid w:val="00235E88"/>
    <w:rsid w:val="00242509"/>
    <w:rsid w:val="00243B2B"/>
    <w:rsid w:val="00243DF9"/>
    <w:rsid w:val="0024754E"/>
    <w:rsid w:val="00252066"/>
    <w:rsid w:val="00261FD4"/>
    <w:rsid w:val="00262F8B"/>
    <w:rsid w:val="00270922"/>
    <w:rsid w:val="002747F5"/>
    <w:rsid w:val="00274855"/>
    <w:rsid w:val="00274EA1"/>
    <w:rsid w:val="00276174"/>
    <w:rsid w:val="002768CD"/>
    <w:rsid w:val="002771F7"/>
    <w:rsid w:val="00277B58"/>
    <w:rsid w:val="002838C1"/>
    <w:rsid w:val="00287239"/>
    <w:rsid w:val="00287673"/>
    <w:rsid w:val="002900C7"/>
    <w:rsid w:val="0029098A"/>
    <w:rsid w:val="00291D2C"/>
    <w:rsid w:val="00292B58"/>
    <w:rsid w:val="002931AC"/>
    <w:rsid w:val="00297C30"/>
    <w:rsid w:val="002A064E"/>
    <w:rsid w:val="002A0A2C"/>
    <w:rsid w:val="002A0F3C"/>
    <w:rsid w:val="002A2F3C"/>
    <w:rsid w:val="002A3995"/>
    <w:rsid w:val="002A3A61"/>
    <w:rsid w:val="002A4460"/>
    <w:rsid w:val="002A4A6D"/>
    <w:rsid w:val="002B1056"/>
    <w:rsid w:val="002B300F"/>
    <w:rsid w:val="002B6F6D"/>
    <w:rsid w:val="002B74AF"/>
    <w:rsid w:val="002C10AB"/>
    <w:rsid w:val="002C20D8"/>
    <w:rsid w:val="002C616E"/>
    <w:rsid w:val="002C6480"/>
    <w:rsid w:val="002C6EFE"/>
    <w:rsid w:val="002D37B3"/>
    <w:rsid w:val="002D3896"/>
    <w:rsid w:val="002D3C2D"/>
    <w:rsid w:val="002D45E9"/>
    <w:rsid w:val="002D4B76"/>
    <w:rsid w:val="002D60BA"/>
    <w:rsid w:val="002D7A55"/>
    <w:rsid w:val="002E0803"/>
    <w:rsid w:val="002E26EE"/>
    <w:rsid w:val="002E3259"/>
    <w:rsid w:val="002E69FE"/>
    <w:rsid w:val="002E6E9B"/>
    <w:rsid w:val="002F084A"/>
    <w:rsid w:val="002F0919"/>
    <w:rsid w:val="002F33F7"/>
    <w:rsid w:val="00301A15"/>
    <w:rsid w:val="00301BF3"/>
    <w:rsid w:val="003025B0"/>
    <w:rsid w:val="00304DBF"/>
    <w:rsid w:val="00306C93"/>
    <w:rsid w:val="003077FB"/>
    <w:rsid w:val="003113F3"/>
    <w:rsid w:val="00311818"/>
    <w:rsid w:val="003119A4"/>
    <w:rsid w:val="0031771F"/>
    <w:rsid w:val="00317E5A"/>
    <w:rsid w:val="00320D60"/>
    <w:rsid w:val="003265AA"/>
    <w:rsid w:val="0032677A"/>
    <w:rsid w:val="003273F8"/>
    <w:rsid w:val="003274AD"/>
    <w:rsid w:val="00331480"/>
    <w:rsid w:val="003318A6"/>
    <w:rsid w:val="0033347B"/>
    <w:rsid w:val="00337B37"/>
    <w:rsid w:val="00342644"/>
    <w:rsid w:val="00347158"/>
    <w:rsid w:val="003517E9"/>
    <w:rsid w:val="0035461F"/>
    <w:rsid w:val="00356BB5"/>
    <w:rsid w:val="00363E2D"/>
    <w:rsid w:val="00363F8B"/>
    <w:rsid w:val="00366302"/>
    <w:rsid w:val="00366CD2"/>
    <w:rsid w:val="00370BCE"/>
    <w:rsid w:val="00371353"/>
    <w:rsid w:val="003721C6"/>
    <w:rsid w:val="00375CD0"/>
    <w:rsid w:val="00376AF3"/>
    <w:rsid w:val="00381E29"/>
    <w:rsid w:val="00381F3A"/>
    <w:rsid w:val="0038266B"/>
    <w:rsid w:val="00382FE5"/>
    <w:rsid w:val="0038476C"/>
    <w:rsid w:val="003875B5"/>
    <w:rsid w:val="00387AB6"/>
    <w:rsid w:val="00387B62"/>
    <w:rsid w:val="00390A36"/>
    <w:rsid w:val="00391CEA"/>
    <w:rsid w:val="003945A1"/>
    <w:rsid w:val="003952CE"/>
    <w:rsid w:val="0039654A"/>
    <w:rsid w:val="003976BA"/>
    <w:rsid w:val="00397F85"/>
    <w:rsid w:val="003A2919"/>
    <w:rsid w:val="003A2B60"/>
    <w:rsid w:val="003A2B7B"/>
    <w:rsid w:val="003B06B2"/>
    <w:rsid w:val="003B42A1"/>
    <w:rsid w:val="003C2A43"/>
    <w:rsid w:val="003C44D6"/>
    <w:rsid w:val="003D43C2"/>
    <w:rsid w:val="003D4EE9"/>
    <w:rsid w:val="003D79D0"/>
    <w:rsid w:val="003E163D"/>
    <w:rsid w:val="003E234C"/>
    <w:rsid w:val="003E7DD8"/>
    <w:rsid w:val="003F16FB"/>
    <w:rsid w:val="003F1BA7"/>
    <w:rsid w:val="003F3C8C"/>
    <w:rsid w:val="003F4C94"/>
    <w:rsid w:val="003F5526"/>
    <w:rsid w:val="00400B98"/>
    <w:rsid w:val="00402677"/>
    <w:rsid w:val="0040329D"/>
    <w:rsid w:val="004101A8"/>
    <w:rsid w:val="0041382F"/>
    <w:rsid w:val="0041466E"/>
    <w:rsid w:val="00414942"/>
    <w:rsid w:val="004223DD"/>
    <w:rsid w:val="00423C75"/>
    <w:rsid w:val="00424A05"/>
    <w:rsid w:val="0042733B"/>
    <w:rsid w:val="00427F36"/>
    <w:rsid w:val="004306A7"/>
    <w:rsid w:val="004333AF"/>
    <w:rsid w:val="00433688"/>
    <w:rsid w:val="0043570E"/>
    <w:rsid w:val="00435737"/>
    <w:rsid w:val="0043670F"/>
    <w:rsid w:val="00436A56"/>
    <w:rsid w:val="0044082D"/>
    <w:rsid w:val="0044094E"/>
    <w:rsid w:val="004411CE"/>
    <w:rsid w:val="00442D5D"/>
    <w:rsid w:val="00451E9C"/>
    <w:rsid w:val="00453BBD"/>
    <w:rsid w:val="004542B6"/>
    <w:rsid w:val="00454861"/>
    <w:rsid w:val="00454CA9"/>
    <w:rsid w:val="00455D71"/>
    <w:rsid w:val="00455E2D"/>
    <w:rsid w:val="00457D4F"/>
    <w:rsid w:val="00457EAE"/>
    <w:rsid w:val="0046061E"/>
    <w:rsid w:val="00462D8C"/>
    <w:rsid w:val="00464FCD"/>
    <w:rsid w:val="00464FF5"/>
    <w:rsid w:val="00465D32"/>
    <w:rsid w:val="00466A9D"/>
    <w:rsid w:val="00470F38"/>
    <w:rsid w:val="004718D9"/>
    <w:rsid w:val="0047250C"/>
    <w:rsid w:val="00480BB1"/>
    <w:rsid w:val="0048207A"/>
    <w:rsid w:val="0048753E"/>
    <w:rsid w:val="004916D0"/>
    <w:rsid w:val="00492A4F"/>
    <w:rsid w:val="00494EE2"/>
    <w:rsid w:val="00495050"/>
    <w:rsid w:val="00496994"/>
    <w:rsid w:val="0049722C"/>
    <w:rsid w:val="00497825"/>
    <w:rsid w:val="00497B7C"/>
    <w:rsid w:val="004A3F67"/>
    <w:rsid w:val="004B3290"/>
    <w:rsid w:val="004B3331"/>
    <w:rsid w:val="004B439D"/>
    <w:rsid w:val="004B7798"/>
    <w:rsid w:val="004C0593"/>
    <w:rsid w:val="004C0D1D"/>
    <w:rsid w:val="004C2A30"/>
    <w:rsid w:val="004C6499"/>
    <w:rsid w:val="004C7765"/>
    <w:rsid w:val="004C7AFA"/>
    <w:rsid w:val="004D12EE"/>
    <w:rsid w:val="004D1DD5"/>
    <w:rsid w:val="004D1E4B"/>
    <w:rsid w:val="004D59B2"/>
    <w:rsid w:val="004D65D3"/>
    <w:rsid w:val="004D7A21"/>
    <w:rsid w:val="004E2CC9"/>
    <w:rsid w:val="004E6388"/>
    <w:rsid w:val="004E67F0"/>
    <w:rsid w:val="004E706B"/>
    <w:rsid w:val="004F213E"/>
    <w:rsid w:val="004F2803"/>
    <w:rsid w:val="004F361D"/>
    <w:rsid w:val="004F56E2"/>
    <w:rsid w:val="004F5F47"/>
    <w:rsid w:val="004F7159"/>
    <w:rsid w:val="00500A5B"/>
    <w:rsid w:val="00502857"/>
    <w:rsid w:val="005049D1"/>
    <w:rsid w:val="005054BF"/>
    <w:rsid w:val="00506C37"/>
    <w:rsid w:val="005103DC"/>
    <w:rsid w:val="00511EAB"/>
    <w:rsid w:val="00513502"/>
    <w:rsid w:val="00514699"/>
    <w:rsid w:val="00515FF5"/>
    <w:rsid w:val="005203DE"/>
    <w:rsid w:val="005206E3"/>
    <w:rsid w:val="00521B20"/>
    <w:rsid w:val="00522A7E"/>
    <w:rsid w:val="0052341B"/>
    <w:rsid w:val="005247D1"/>
    <w:rsid w:val="00524E83"/>
    <w:rsid w:val="00526863"/>
    <w:rsid w:val="0053033C"/>
    <w:rsid w:val="005304A1"/>
    <w:rsid w:val="00533EB1"/>
    <w:rsid w:val="00535444"/>
    <w:rsid w:val="00536DAB"/>
    <w:rsid w:val="005375B1"/>
    <w:rsid w:val="00541C94"/>
    <w:rsid w:val="00546321"/>
    <w:rsid w:val="005477EF"/>
    <w:rsid w:val="00550865"/>
    <w:rsid w:val="00551365"/>
    <w:rsid w:val="00551B19"/>
    <w:rsid w:val="00552B41"/>
    <w:rsid w:val="00555831"/>
    <w:rsid w:val="005564CD"/>
    <w:rsid w:val="00557308"/>
    <w:rsid w:val="00557D3A"/>
    <w:rsid w:val="0056266D"/>
    <w:rsid w:val="00566089"/>
    <w:rsid w:val="00571046"/>
    <w:rsid w:val="00571C93"/>
    <w:rsid w:val="00572955"/>
    <w:rsid w:val="00573E5D"/>
    <w:rsid w:val="00574960"/>
    <w:rsid w:val="00577C88"/>
    <w:rsid w:val="00581949"/>
    <w:rsid w:val="00581C8A"/>
    <w:rsid w:val="00583763"/>
    <w:rsid w:val="005852BB"/>
    <w:rsid w:val="005853ED"/>
    <w:rsid w:val="00585B5F"/>
    <w:rsid w:val="00590E33"/>
    <w:rsid w:val="00593C99"/>
    <w:rsid w:val="00594B36"/>
    <w:rsid w:val="00594FF5"/>
    <w:rsid w:val="005950D9"/>
    <w:rsid w:val="00597428"/>
    <w:rsid w:val="005975F1"/>
    <w:rsid w:val="005A23B2"/>
    <w:rsid w:val="005A3D99"/>
    <w:rsid w:val="005A47EE"/>
    <w:rsid w:val="005A5BC5"/>
    <w:rsid w:val="005A5E92"/>
    <w:rsid w:val="005A7563"/>
    <w:rsid w:val="005B21C8"/>
    <w:rsid w:val="005B31FD"/>
    <w:rsid w:val="005C0480"/>
    <w:rsid w:val="005C0869"/>
    <w:rsid w:val="005C3372"/>
    <w:rsid w:val="005C78AD"/>
    <w:rsid w:val="005D0094"/>
    <w:rsid w:val="005D2988"/>
    <w:rsid w:val="005D4719"/>
    <w:rsid w:val="005D48A8"/>
    <w:rsid w:val="005D4B37"/>
    <w:rsid w:val="005D7E41"/>
    <w:rsid w:val="005E1894"/>
    <w:rsid w:val="005E2462"/>
    <w:rsid w:val="005E2662"/>
    <w:rsid w:val="005E38F1"/>
    <w:rsid w:val="005E5543"/>
    <w:rsid w:val="005F1FA6"/>
    <w:rsid w:val="005F2422"/>
    <w:rsid w:val="005F4439"/>
    <w:rsid w:val="005F5542"/>
    <w:rsid w:val="006004F6"/>
    <w:rsid w:val="00600E93"/>
    <w:rsid w:val="00601D0A"/>
    <w:rsid w:val="00602CC2"/>
    <w:rsid w:val="0060382A"/>
    <w:rsid w:val="0060431F"/>
    <w:rsid w:val="00605D9E"/>
    <w:rsid w:val="006060C4"/>
    <w:rsid w:val="0061022E"/>
    <w:rsid w:val="00611791"/>
    <w:rsid w:val="00612F69"/>
    <w:rsid w:val="00615A74"/>
    <w:rsid w:val="00617DC4"/>
    <w:rsid w:val="006244F0"/>
    <w:rsid w:val="00624569"/>
    <w:rsid w:val="00624779"/>
    <w:rsid w:val="00626D81"/>
    <w:rsid w:val="00631C53"/>
    <w:rsid w:val="00634E5A"/>
    <w:rsid w:val="00635E21"/>
    <w:rsid w:val="006378EA"/>
    <w:rsid w:val="00637F50"/>
    <w:rsid w:val="00643659"/>
    <w:rsid w:val="006438BA"/>
    <w:rsid w:val="00645111"/>
    <w:rsid w:val="00645888"/>
    <w:rsid w:val="0065103E"/>
    <w:rsid w:val="00652D0B"/>
    <w:rsid w:val="00653E82"/>
    <w:rsid w:val="00654485"/>
    <w:rsid w:val="00657432"/>
    <w:rsid w:val="00665B1F"/>
    <w:rsid w:val="00665E68"/>
    <w:rsid w:val="00671CA3"/>
    <w:rsid w:val="006728C2"/>
    <w:rsid w:val="006756E4"/>
    <w:rsid w:val="00681370"/>
    <w:rsid w:val="00682883"/>
    <w:rsid w:val="00685C46"/>
    <w:rsid w:val="00685EBD"/>
    <w:rsid w:val="00685F08"/>
    <w:rsid w:val="00687201"/>
    <w:rsid w:val="00690102"/>
    <w:rsid w:val="00691A71"/>
    <w:rsid w:val="00695887"/>
    <w:rsid w:val="00697709"/>
    <w:rsid w:val="00697EE4"/>
    <w:rsid w:val="006A36A3"/>
    <w:rsid w:val="006A3DEF"/>
    <w:rsid w:val="006B287E"/>
    <w:rsid w:val="006B2CA3"/>
    <w:rsid w:val="006B405E"/>
    <w:rsid w:val="006B60E9"/>
    <w:rsid w:val="006C19E6"/>
    <w:rsid w:val="006C26EA"/>
    <w:rsid w:val="006C5983"/>
    <w:rsid w:val="006C5E2C"/>
    <w:rsid w:val="006D579B"/>
    <w:rsid w:val="006D5936"/>
    <w:rsid w:val="006D5A92"/>
    <w:rsid w:val="006D7658"/>
    <w:rsid w:val="006E2396"/>
    <w:rsid w:val="006E2C92"/>
    <w:rsid w:val="006E2EE6"/>
    <w:rsid w:val="006E5C1B"/>
    <w:rsid w:val="006F1317"/>
    <w:rsid w:val="006F36A7"/>
    <w:rsid w:val="00700301"/>
    <w:rsid w:val="00702F71"/>
    <w:rsid w:val="00706585"/>
    <w:rsid w:val="00706C90"/>
    <w:rsid w:val="00710933"/>
    <w:rsid w:val="00710AA9"/>
    <w:rsid w:val="007117BC"/>
    <w:rsid w:val="0071357A"/>
    <w:rsid w:val="00713631"/>
    <w:rsid w:val="0071459E"/>
    <w:rsid w:val="00715471"/>
    <w:rsid w:val="00717043"/>
    <w:rsid w:val="00717429"/>
    <w:rsid w:val="00720EBF"/>
    <w:rsid w:val="00721166"/>
    <w:rsid w:val="0072119C"/>
    <w:rsid w:val="0072151E"/>
    <w:rsid w:val="007224E5"/>
    <w:rsid w:val="007241D9"/>
    <w:rsid w:val="00724394"/>
    <w:rsid w:val="007250C5"/>
    <w:rsid w:val="00726840"/>
    <w:rsid w:val="007279C3"/>
    <w:rsid w:val="00730378"/>
    <w:rsid w:val="00734735"/>
    <w:rsid w:val="0073669D"/>
    <w:rsid w:val="00741DC7"/>
    <w:rsid w:val="00742E4A"/>
    <w:rsid w:val="00746892"/>
    <w:rsid w:val="007474E0"/>
    <w:rsid w:val="0075068B"/>
    <w:rsid w:val="00750F2D"/>
    <w:rsid w:val="00752646"/>
    <w:rsid w:val="007530C4"/>
    <w:rsid w:val="00753FDB"/>
    <w:rsid w:val="007544A5"/>
    <w:rsid w:val="0075548A"/>
    <w:rsid w:val="00756D64"/>
    <w:rsid w:val="00757430"/>
    <w:rsid w:val="00760CEA"/>
    <w:rsid w:val="00762761"/>
    <w:rsid w:val="00762F0F"/>
    <w:rsid w:val="007639FF"/>
    <w:rsid w:val="00766E54"/>
    <w:rsid w:val="00767167"/>
    <w:rsid w:val="007704E3"/>
    <w:rsid w:val="007705AF"/>
    <w:rsid w:val="0077104D"/>
    <w:rsid w:val="007718F4"/>
    <w:rsid w:val="00772D86"/>
    <w:rsid w:val="0077360D"/>
    <w:rsid w:val="00775243"/>
    <w:rsid w:val="00775C87"/>
    <w:rsid w:val="0078273B"/>
    <w:rsid w:val="00783932"/>
    <w:rsid w:val="00787287"/>
    <w:rsid w:val="007909B9"/>
    <w:rsid w:val="007929AF"/>
    <w:rsid w:val="00793895"/>
    <w:rsid w:val="007964A1"/>
    <w:rsid w:val="007A51F0"/>
    <w:rsid w:val="007A5EF9"/>
    <w:rsid w:val="007A68A3"/>
    <w:rsid w:val="007A75F1"/>
    <w:rsid w:val="007B0F61"/>
    <w:rsid w:val="007B2900"/>
    <w:rsid w:val="007B5F7F"/>
    <w:rsid w:val="007B75AA"/>
    <w:rsid w:val="007C3FAE"/>
    <w:rsid w:val="007C6266"/>
    <w:rsid w:val="007D3B5F"/>
    <w:rsid w:val="007D41B9"/>
    <w:rsid w:val="007D55A2"/>
    <w:rsid w:val="007D7EF7"/>
    <w:rsid w:val="007E0158"/>
    <w:rsid w:val="007E4AF4"/>
    <w:rsid w:val="007E6935"/>
    <w:rsid w:val="007E765F"/>
    <w:rsid w:val="007E7BF6"/>
    <w:rsid w:val="007E7F14"/>
    <w:rsid w:val="007F0185"/>
    <w:rsid w:val="007F0D26"/>
    <w:rsid w:val="007F104A"/>
    <w:rsid w:val="007F2419"/>
    <w:rsid w:val="007F6ADA"/>
    <w:rsid w:val="007F6C45"/>
    <w:rsid w:val="008005DB"/>
    <w:rsid w:val="00800711"/>
    <w:rsid w:val="00800975"/>
    <w:rsid w:val="008024EB"/>
    <w:rsid w:val="008037C3"/>
    <w:rsid w:val="00805C76"/>
    <w:rsid w:val="00806BB1"/>
    <w:rsid w:val="00810569"/>
    <w:rsid w:val="0081150A"/>
    <w:rsid w:val="00816A7E"/>
    <w:rsid w:val="00817ED1"/>
    <w:rsid w:val="00817EFB"/>
    <w:rsid w:val="008208A8"/>
    <w:rsid w:val="008219DA"/>
    <w:rsid w:val="00825B45"/>
    <w:rsid w:val="00825CFD"/>
    <w:rsid w:val="00826888"/>
    <w:rsid w:val="00826D63"/>
    <w:rsid w:val="008349BC"/>
    <w:rsid w:val="008405B8"/>
    <w:rsid w:val="00840EDB"/>
    <w:rsid w:val="00844F0F"/>
    <w:rsid w:val="00846089"/>
    <w:rsid w:val="00847422"/>
    <w:rsid w:val="00850702"/>
    <w:rsid w:val="008527BD"/>
    <w:rsid w:val="00852D15"/>
    <w:rsid w:val="008540A2"/>
    <w:rsid w:val="00855AA9"/>
    <w:rsid w:val="00863A40"/>
    <w:rsid w:val="008666A3"/>
    <w:rsid w:val="008722C6"/>
    <w:rsid w:val="00872B28"/>
    <w:rsid w:val="0087403A"/>
    <w:rsid w:val="008745A2"/>
    <w:rsid w:val="0087477F"/>
    <w:rsid w:val="00877153"/>
    <w:rsid w:val="00877AE5"/>
    <w:rsid w:val="00880C82"/>
    <w:rsid w:val="00882F28"/>
    <w:rsid w:val="0088704F"/>
    <w:rsid w:val="0089278B"/>
    <w:rsid w:val="00893281"/>
    <w:rsid w:val="00895002"/>
    <w:rsid w:val="00895FCF"/>
    <w:rsid w:val="00897CAE"/>
    <w:rsid w:val="008A073F"/>
    <w:rsid w:val="008A3427"/>
    <w:rsid w:val="008A344E"/>
    <w:rsid w:val="008A5F32"/>
    <w:rsid w:val="008A71E8"/>
    <w:rsid w:val="008B16A5"/>
    <w:rsid w:val="008B31BD"/>
    <w:rsid w:val="008B48C9"/>
    <w:rsid w:val="008B5888"/>
    <w:rsid w:val="008B5EA6"/>
    <w:rsid w:val="008C2691"/>
    <w:rsid w:val="008C2E35"/>
    <w:rsid w:val="008C3BCF"/>
    <w:rsid w:val="008D1896"/>
    <w:rsid w:val="008D23CE"/>
    <w:rsid w:val="008D25BA"/>
    <w:rsid w:val="008D29CB"/>
    <w:rsid w:val="008D43CB"/>
    <w:rsid w:val="008D526A"/>
    <w:rsid w:val="008D59AB"/>
    <w:rsid w:val="008E19DA"/>
    <w:rsid w:val="008E58A5"/>
    <w:rsid w:val="008E6128"/>
    <w:rsid w:val="008E729C"/>
    <w:rsid w:val="008F2669"/>
    <w:rsid w:val="00905301"/>
    <w:rsid w:val="00914508"/>
    <w:rsid w:val="009151F2"/>
    <w:rsid w:val="00916610"/>
    <w:rsid w:val="00916B57"/>
    <w:rsid w:val="009228F1"/>
    <w:rsid w:val="0092384C"/>
    <w:rsid w:val="00923F80"/>
    <w:rsid w:val="00926172"/>
    <w:rsid w:val="00926CAC"/>
    <w:rsid w:val="009324F5"/>
    <w:rsid w:val="00942B95"/>
    <w:rsid w:val="009441F7"/>
    <w:rsid w:val="0094494B"/>
    <w:rsid w:val="00947DA2"/>
    <w:rsid w:val="0095052D"/>
    <w:rsid w:val="00950BB8"/>
    <w:rsid w:val="00951429"/>
    <w:rsid w:val="00956E57"/>
    <w:rsid w:val="00956ED1"/>
    <w:rsid w:val="00957948"/>
    <w:rsid w:val="00957A46"/>
    <w:rsid w:val="0096110F"/>
    <w:rsid w:val="00961BCF"/>
    <w:rsid w:val="009623C1"/>
    <w:rsid w:val="0096314A"/>
    <w:rsid w:val="0096461C"/>
    <w:rsid w:val="00965ED4"/>
    <w:rsid w:val="00966B25"/>
    <w:rsid w:val="0096783E"/>
    <w:rsid w:val="009707F9"/>
    <w:rsid w:val="00970ACB"/>
    <w:rsid w:val="00973869"/>
    <w:rsid w:val="00973F04"/>
    <w:rsid w:val="00975C15"/>
    <w:rsid w:val="0097601B"/>
    <w:rsid w:val="0097783A"/>
    <w:rsid w:val="009803EF"/>
    <w:rsid w:val="00983A6A"/>
    <w:rsid w:val="00992392"/>
    <w:rsid w:val="00996F59"/>
    <w:rsid w:val="009A3F09"/>
    <w:rsid w:val="009A4A33"/>
    <w:rsid w:val="009A5555"/>
    <w:rsid w:val="009A6F9F"/>
    <w:rsid w:val="009B151B"/>
    <w:rsid w:val="009B3793"/>
    <w:rsid w:val="009B543C"/>
    <w:rsid w:val="009C0A4B"/>
    <w:rsid w:val="009C35F9"/>
    <w:rsid w:val="009C51CB"/>
    <w:rsid w:val="009C6983"/>
    <w:rsid w:val="009C7898"/>
    <w:rsid w:val="009D0499"/>
    <w:rsid w:val="009D0F3E"/>
    <w:rsid w:val="009D266E"/>
    <w:rsid w:val="009D6F30"/>
    <w:rsid w:val="009D729C"/>
    <w:rsid w:val="009D78C4"/>
    <w:rsid w:val="009D7DED"/>
    <w:rsid w:val="009E0341"/>
    <w:rsid w:val="009E1CDC"/>
    <w:rsid w:val="009E2936"/>
    <w:rsid w:val="009E762C"/>
    <w:rsid w:val="009E7833"/>
    <w:rsid w:val="009F1430"/>
    <w:rsid w:val="009F1B50"/>
    <w:rsid w:val="009F31F9"/>
    <w:rsid w:val="009F3A0B"/>
    <w:rsid w:val="009F7CE0"/>
    <w:rsid w:val="00A0033A"/>
    <w:rsid w:val="00A02691"/>
    <w:rsid w:val="00A037D4"/>
    <w:rsid w:val="00A03CEF"/>
    <w:rsid w:val="00A04C7C"/>
    <w:rsid w:val="00A12853"/>
    <w:rsid w:val="00A13567"/>
    <w:rsid w:val="00A22D6C"/>
    <w:rsid w:val="00A251C5"/>
    <w:rsid w:val="00A307D7"/>
    <w:rsid w:val="00A32F29"/>
    <w:rsid w:val="00A3626D"/>
    <w:rsid w:val="00A36B00"/>
    <w:rsid w:val="00A36D90"/>
    <w:rsid w:val="00A372C6"/>
    <w:rsid w:val="00A40E1E"/>
    <w:rsid w:val="00A41E8C"/>
    <w:rsid w:val="00A426FE"/>
    <w:rsid w:val="00A4306D"/>
    <w:rsid w:val="00A43A79"/>
    <w:rsid w:val="00A476AC"/>
    <w:rsid w:val="00A532FF"/>
    <w:rsid w:val="00A600F4"/>
    <w:rsid w:val="00A61139"/>
    <w:rsid w:val="00A645FC"/>
    <w:rsid w:val="00A65C54"/>
    <w:rsid w:val="00A71CFB"/>
    <w:rsid w:val="00A72CAB"/>
    <w:rsid w:val="00A73EAC"/>
    <w:rsid w:val="00A751EE"/>
    <w:rsid w:val="00A7592C"/>
    <w:rsid w:val="00A76392"/>
    <w:rsid w:val="00A80211"/>
    <w:rsid w:val="00A82315"/>
    <w:rsid w:val="00A84080"/>
    <w:rsid w:val="00A8460D"/>
    <w:rsid w:val="00A8476D"/>
    <w:rsid w:val="00A9189F"/>
    <w:rsid w:val="00A91B76"/>
    <w:rsid w:val="00A95716"/>
    <w:rsid w:val="00A968B8"/>
    <w:rsid w:val="00AB5721"/>
    <w:rsid w:val="00AC24CB"/>
    <w:rsid w:val="00AC3649"/>
    <w:rsid w:val="00AC3DB4"/>
    <w:rsid w:val="00AD06A0"/>
    <w:rsid w:val="00AD173E"/>
    <w:rsid w:val="00AD5403"/>
    <w:rsid w:val="00AD6574"/>
    <w:rsid w:val="00AE0185"/>
    <w:rsid w:val="00AE2E5F"/>
    <w:rsid w:val="00AE3C25"/>
    <w:rsid w:val="00AE4572"/>
    <w:rsid w:val="00AE495B"/>
    <w:rsid w:val="00AE5F6A"/>
    <w:rsid w:val="00AE626D"/>
    <w:rsid w:val="00AE7850"/>
    <w:rsid w:val="00AE7A67"/>
    <w:rsid w:val="00AE7A6C"/>
    <w:rsid w:val="00AF32E0"/>
    <w:rsid w:val="00AF3EFF"/>
    <w:rsid w:val="00B044F3"/>
    <w:rsid w:val="00B04F8A"/>
    <w:rsid w:val="00B06D13"/>
    <w:rsid w:val="00B0764C"/>
    <w:rsid w:val="00B07F3F"/>
    <w:rsid w:val="00B128DA"/>
    <w:rsid w:val="00B12FE8"/>
    <w:rsid w:val="00B21A3F"/>
    <w:rsid w:val="00B26992"/>
    <w:rsid w:val="00B310CA"/>
    <w:rsid w:val="00B32587"/>
    <w:rsid w:val="00B325F7"/>
    <w:rsid w:val="00B3345F"/>
    <w:rsid w:val="00B34545"/>
    <w:rsid w:val="00B354E2"/>
    <w:rsid w:val="00B400FA"/>
    <w:rsid w:val="00B42B53"/>
    <w:rsid w:val="00B4334D"/>
    <w:rsid w:val="00B4337A"/>
    <w:rsid w:val="00B46352"/>
    <w:rsid w:val="00B47FB1"/>
    <w:rsid w:val="00B50E80"/>
    <w:rsid w:val="00B53BB5"/>
    <w:rsid w:val="00B54C0F"/>
    <w:rsid w:val="00B54DF2"/>
    <w:rsid w:val="00B66C25"/>
    <w:rsid w:val="00B71D8F"/>
    <w:rsid w:val="00B724ED"/>
    <w:rsid w:val="00B73714"/>
    <w:rsid w:val="00B7377E"/>
    <w:rsid w:val="00B73BC1"/>
    <w:rsid w:val="00B755D9"/>
    <w:rsid w:val="00B77A1F"/>
    <w:rsid w:val="00B77AA9"/>
    <w:rsid w:val="00B80909"/>
    <w:rsid w:val="00B8165A"/>
    <w:rsid w:val="00B86457"/>
    <w:rsid w:val="00B870D0"/>
    <w:rsid w:val="00B9291C"/>
    <w:rsid w:val="00B942B1"/>
    <w:rsid w:val="00B95798"/>
    <w:rsid w:val="00B969B6"/>
    <w:rsid w:val="00B971B3"/>
    <w:rsid w:val="00B97D1E"/>
    <w:rsid w:val="00BA098D"/>
    <w:rsid w:val="00BA195B"/>
    <w:rsid w:val="00BA49DD"/>
    <w:rsid w:val="00BA4B4F"/>
    <w:rsid w:val="00BA6699"/>
    <w:rsid w:val="00BA70BF"/>
    <w:rsid w:val="00BA7CD3"/>
    <w:rsid w:val="00BB055A"/>
    <w:rsid w:val="00BB1527"/>
    <w:rsid w:val="00BB2711"/>
    <w:rsid w:val="00BB4709"/>
    <w:rsid w:val="00BB4F04"/>
    <w:rsid w:val="00BB7C36"/>
    <w:rsid w:val="00BC11B5"/>
    <w:rsid w:val="00BC192E"/>
    <w:rsid w:val="00BC7824"/>
    <w:rsid w:val="00BD7FBA"/>
    <w:rsid w:val="00BE1EB4"/>
    <w:rsid w:val="00BE58AA"/>
    <w:rsid w:val="00BE5E31"/>
    <w:rsid w:val="00BE69F9"/>
    <w:rsid w:val="00BE7621"/>
    <w:rsid w:val="00BE7EBC"/>
    <w:rsid w:val="00BF0CE1"/>
    <w:rsid w:val="00BF4467"/>
    <w:rsid w:val="00BF58C6"/>
    <w:rsid w:val="00BF5FAD"/>
    <w:rsid w:val="00C02F3C"/>
    <w:rsid w:val="00C0354A"/>
    <w:rsid w:val="00C22A94"/>
    <w:rsid w:val="00C23EC6"/>
    <w:rsid w:val="00C244CF"/>
    <w:rsid w:val="00C2691B"/>
    <w:rsid w:val="00C30C3C"/>
    <w:rsid w:val="00C33329"/>
    <w:rsid w:val="00C333E2"/>
    <w:rsid w:val="00C35B31"/>
    <w:rsid w:val="00C36808"/>
    <w:rsid w:val="00C405F6"/>
    <w:rsid w:val="00C419C0"/>
    <w:rsid w:val="00C425D3"/>
    <w:rsid w:val="00C42B7C"/>
    <w:rsid w:val="00C44549"/>
    <w:rsid w:val="00C47594"/>
    <w:rsid w:val="00C47F79"/>
    <w:rsid w:val="00C50ADF"/>
    <w:rsid w:val="00C50EE1"/>
    <w:rsid w:val="00C534A6"/>
    <w:rsid w:val="00C54103"/>
    <w:rsid w:val="00C5542A"/>
    <w:rsid w:val="00C554D4"/>
    <w:rsid w:val="00C575EE"/>
    <w:rsid w:val="00C61666"/>
    <w:rsid w:val="00C64FD2"/>
    <w:rsid w:val="00C6590E"/>
    <w:rsid w:val="00C72DFC"/>
    <w:rsid w:val="00C74783"/>
    <w:rsid w:val="00C748F0"/>
    <w:rsid w:val="00C74EBE"/>
    <w:rsid w:val="00C750D5"/>
    <w:rsid w:val="00C807DB"/>
    <w:rsid w:val="00C80B48"/>
    <w:rsid w:val="00C84B21"/>
    <w:rsid w:val="00C860DA"/>
    <w:rsid w:val="00C86B9D"/>
    <w:rsid w:val="00C87409"/>
    <w:rsid w:val="00C9636D"/>
    <w:rsid w:val="00CA1DD1"/>
    <w:rsid w:val="00CA4014"/>
    <w:rsid w:val="00CB577F"/>
    <w:rsid w:val="00CB6C4D"/>
    <w:rsid w:val="00CC0386"/>
    <w:rsid w:val="00CC25CB"/>
    <w:rsid w:val="00CC33B9"/>
    <w:rsid w:val="00CC67B8"/>
    <w:rsid w:val="00CD06F3"/>
    <w:rsid w:val="00CD124B"/>
    <w:rsid w:val="00CD3127"/>
    <w:rsid w:val="00CD4A9B"/>
    <w:rsid w:val="00CD667D"/>
    <w:rsid w:val="00CD6A59"/>
    <w:rsid w:val="00CE0340"/>
    <w:rsid w:val="00CE04B0"/>
    <w:rsid w:val="00CE05FA"/>
    <w:rsid w:val="00CE373A"/>
    <w:rsid w:val="00CE3E87"/>
    <w:rsid w:val="00CE40C8"/>
    <w:rsid w:val="00CE4820"/>
    <w:rsid w:val="00CE4912"/>
    <w:rsid w:val="00CE604A"/>
    <w:rsid w:val="00CE7FA2"/>
    <w:rsid w:val="00CF0D20"/>
    <w:rsid w:val="00CF2F3C"/>
    <w:rsid w:val="00CF3E31"/>
    <w:rsid w:val="00CF5463"/>
    <w:rsid w:val="00CF56C6"/>
    <w:rsid w:val="00CF5925"/>
    <w:rsid w:val="00D02698"/>
    <w:rsid w:val="00D03171"/>
    <w:rsid w:val="00D03DB8"/>
    <w:rsid w:val="00D0705F"/>
    <w:rsid w:val="00D10B30"/>
    <w:rsid w:val="00D12CE1"/>
    <w:rsid w:val="00D15CD2"/>
    <w:rsid w:val="00D22151"/>
    <w:rsid w:val="00D22190"/>
    <w:rsid w:val="00D2220F"/>
    <w:rsid w:val="00D2232F"/>
    <w:rsid w:val="00D25267"/>
    <w:rsid w:val="00D2551C"/>
    <w:rsid w:val="00D27AA0"/>
    <w:rsid w:val="00D32987"/>
    <w:rsid w:val="00D34B04"/>
    <w:rsid w:val="00D36007"/>
    <w:rsid w:val="00D4115B"/>
    <w:rsid w:val="00D4190C"/>
    <w:rsid w:val="00D43B79"/>
    <w:rsid w:val="00D45375"/>
    <w:rsid w:val="00D47669"/>
    <w:rsid w:val="00D52325"/>
    <w:rsid w:val="00D5290D"/>
    <w:rsid w:val="00D6333E"/>
    <w:rsid w:val="00D63B34"/>
    <w:rsid w:val="00D646B4"/>
    <w:rsid w:val="00D6595A"/>
    <w:rsid w:val="00D66D03"/>
    <w:rsid w:val="00D67CCE"/>
    <w:rsid w:val="00D7457B"/>
    <w:rsid w:val="00D746C8"/>
    <w:rsid w:val="00D74BA8"/>
    <w:rsid w:val="00D75479"/>
    <w:rsid w:val="00D75A82"/>
    <w:rsid w:val="00D76BF2"/>
    <w:rsid w:val="00D76EF1"/>
    <w:rsid w:val="00D82044"/>
    <w:rsid w:val="00D851E9"/>
    <w:rsid w:val="00D86878"/>
    <w:rsid w:val="00D86D33"/>
    <w:rsid w:val="00D87248"/>
    <w:rsid w:val="00D9036A"/>
    <w:rsid w:val="00D92D45"/>
    <w:rsid w:val="00D947AE"/>
    <w:rsid w:val="00D95614"/>
    <w:rsid w:val="00DA108B"/>
    <w:rsid w:val="00DA256A"/>
    <w:rsid w:val="00DA38F5"/>
    <w:rsid w:val="00DB0A70"/>
    <w:rsid w:val="00DB1486"/>
    <w:rsid w:val="00DB2929"/>
    <w:rsid w:val="00DB385E"/>
    <w:rsid w:val="00DB3D79"/>
    <w:rsid w:val="00DB3EAA"/>
    <w:rsid w:val="00DB5F11"/>
    <w:rsid w:val="00DB61F3"/>
    <w:rsid w:val="00DC10BF"/>
    <w:rsid w:val="00DC1FCB"/>
    <w:rsid w:val="00DC311F"/>
    <w:rsid w:val="00DC656A"/>
    <w:rsid w:val="00DD01AA"/>
    <w:rsid w:val="00DD102C"/>
    <w:rsid w:val="00DD204F"/>
    <w:rsid w:val="00DD2D69"/>
    <w:rsid w:val="00DD4826"/>
    <w:rsid w:val="00DD4E4A"/>
    <w:rsid w:val="00DE0233"/>
    <w:rsid w:val="00DE0E15"/>
    <w:rsid w:val="00DE21FE"/>
    <w:rsid w:val="00DE2CCF"/>
    <w:rsid w:val="00DE75DC"/>
    <w:rsid w:val="00DF089A"/>
    <w:rsid w:val="00DF1F15"/>
    <w:rsid w:val="00DF2300"/>
    <w:rsid w:val="00DF2822"/>
    <w:rsid w:val="00DF38D7"/>
    <w:rsid w:val="00E001D6"/>
    <w:rsid w:val="00E02EE1"/>
    <w:rsid w:val="00E02F6D"/>
    <w:rsid w:val="00E037A1"/>
    <w:rsid w:val="00E04A98"/>
    <w:rsid w:val="00E1226F"/>
    <w:rsid w:val="00E12569"/>
    <w:rsid w:val="00E13BEF"/>
    <w:rsid w:val="00E14B6A"/>
    <w:rsid w:val="00E15299"/>
    <w:rsid w:val="00E204A8"/>
    <w:rsid w:val="00E20F01"/>
    <w:rsid w:val="00E213BA"/>
    <w:rsid w:val="00E2346F"/>
    <w:rsid w:val="00E255A1"/>
    <w:rsid w:val="00E256CF"/>
    <w:rsid w:val="00E4015D"/>
    <w:rsid w:val="00E40646"/>
    <w:rsid w:val="00E42CDA"/>
    <w:rsid w:val="00E4465C"/>
    <w:rsid w:val="00E46D9F"/>
    <w:rsid w:val="00E470D8"/>
    <w:rsid w:val="00E473F2"/>
    <w:rsid w:val="00E478CD"/>
    <w:rsid w:val="00E51FE9"/>
    <w:rsid w:val="00E53D6D"/>
    <w:rsid w:val="00E55204"/>
    <w:rsid w:val="00E563A5"/>
    <w:rsid w:val="00E56930"/>
    <w:rsid w:val="00E57B10"/>
    <w:rsid w:val="00E60C2A"/>
    <w:rsid w:val="00E61CAE"/>
    <w:rsid w:val="00E6327E"/>
    <w:rsid w:val="00E63B1C"/>
    <w:rsid w:val="00E63EB9"/>
    <w:rsid w:val="00E6664C"/>
    <w:rsid w:val="00E723B4"/>
    <w:rsid w:val="00E767EA"/>
    <w:rsid w:val="00E846E2"/>
    <w:rsid w:val="00E871B1"/>
    <w:rsid w:val="00E915A9"/>
    <w:rsid w:val="00E9266A"/>
    <w:rsid w:val="00E935A0"/>
    <w:rsid w:val="00E93FAF"/>
    <w:rsid w:val="00E94957"/>
    <w:rsid w:val="00E94C3B"/>
    <w:rsid w:val="00E96026"/>
    <w:rsid w:val="00EA18ED"/>
    <w:rsid w:val="00EA3A95"/>
    <w:rsid w:val="00EA3C44"/>
    <w:rsid w:val="00EB0369"/>
    <w:rsid w:val="00EB5085"/>
    <w:rsid w:val="00EB7F25"/>
    <w:rsid w:val="00EC3429"/>
    <w:rsid w:val="00EC3BE7"/>
    <w:rsid w:val="00ED0649"/>
    <w:rsid w:val="00ED6EE1"/>
    <w:rsid w:val="00EF09E3"/>
    <w:rsid w:val="00EF4FFA"/>
    <w:rsid w:val="00EF5DFA"/>
    <w:rsid w:val="00EF626C"/>
    <w:rsid w:val="00F00809"/>
    <w:rsid w:val="00F00AE5"/>
    <w:rsid w:val="00F015FD"/>
    <w:rsid w:val="00F03BC9"/>
    <w:rsid w:val="00F03CA8"/>
    <w:rsid w:val="00F04727"/>
    <w:rsid w:val="00F04AD1"/>
    <w:rsid w:val="00F10A63"/>
    <w:rsid w:val="00F11532"/>
    <w:rsid w:val="00F11ACD"/>
    <w:rsid w:val="00F16B21"/>
    <w:rsid w:val="00F17220"/>
    <w:rsid w:val="00F17AE9"/>
    <w:rsid w:val="00F20277"/>
    <w:rsid w:val="00F205AE"/>
    <w:rsid w:val="00F22FDF"/>
    <w:rsid w:val="00F25498"/>
    <w:rsid w:val="00F27B59"/>
    <w:rsid w:val="00F306FF"/>
    <w:rsid w:val="00F33B6B"/>
    <w:rsid w:val="00F35389"/>
    <w:rsid w:val="00F361BD"/>
    <w:rsid w:val="00F41791"/>
    <w:rsid w:val="00F4263D"/>
    <w:rsid w:val="00F43CEC"/>
    <w:rsid w:val="00F46DD0"/>
    <w:rsid w:val="00F50855"/>
    <w:rsid w:val="00F556DE"/>
    <w:rsid w:val="00F55F36"/>
    <w:rsid w:val="00F56EE0"/>
    <w:rsid w:val="00F572ED"/>
    <w:rsid w:val="00F6028B"/>
    <w:rsid w:val="00F60573"/>
    <w:rsid w:val="00F6213E"/>
    <w:rsid w:val="00F6763F"/>
    <w:rsid w:val="00F70034"/>
    <w:rsid w:val="00F70C79"/>
    <w:rsid w:val="00F71B36"/>
    <w:rsid w:val="00F72051"/>
    <w:rsid w:val="00F72056"/>
    <w:rsid w:val="00F72E31"/>
    <w:rsid w:val="00F72EEE"/>
    <w:rsid w:val="00F75637"/>
    <w:rsid w:val="00F77847"/>
    <w:rsid w:val="00F825A4"/>
    <w:rsid w:val="00F84956"/>
    <w:rsid w:val="00F85126"/>
    <w:rsid w:val="00F85B1A"/>
    <w:rsid w:val="00F86649"/>
    <w:rsid w:val="00F91E6C"/>
    <w:rsid w:val="00F92326"/>
    <w:rsid w:val="00F968F7"/>
    <w:rsid w:val="00F96C2C"/>
    <w:rsid w:val="00FB3BAE"/>
    <w:rsid w:val="00FB62C9"/>
    <w:rsid w:val="00FB795D"/>
    <w:rsid w:val="00FC0D17"/>
    <w:rsid w:val="00FC1143"/>
    <w:rsid w:val="00FC16E1"/>
    <w:rsid w:val="00FC462F"/>
    <w:rsid w:val="00FC52D7"/>
    <w:rsid w:val="00FC73CE"/>
    <w:rsid w:val="00FC7E17"/>
    <w:rsid w:val="00FC7FF7"/>
    <w:rsid w:val="00FD14C8"/>
    <w:rsid w:val="00FD1D16"/>
    <w:rsid w:val="00FD1D7D"/>
    <w:rsid w:val="00FD1EC8"/>
    <w:rsid w:val="00FD275B"/>
    <w:rsid w:val="00FD6B78"/>
    <w:rsid w:val="00FE0697"/>
    <w:rsid w:val="00FE454C"/>
    <w:rsid w:val="00FE54BA"/>
    <w:rsid w:val="00FE6BCB"/>
    <w:rsid w:val="00FE6DB4"/>
    <w:rsid w:val="00FF3C7C"/>
    <w:rsid w:val="00FF42CB"/>
    <w:rsid w:val="00FF55D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69"/>
  </w:style>
  <w:style w:type="paragraph" w:styleId="Heading1">
    <w:name w:val="heading 1"/>
    <w:basedOn w:val="Normal"/>
    <w:next w:val="Normal"/>
    <w:link w:val="Heading1Char"/>
    <w:uiPriority w:val="9"/>
    <w:qFormat/>
    <w:rsid w:val="00573E5D"/>
    <w:pPr>
      <w:keepNext/>
      <w:keepLines/>
      <w:spacing w:before="480" w:after="0"/>
      <w:outlineLvl w:val="0"/>
    </w:pPr>
    <w:rPr>
      <w:rFonts w:asciiTheme="majorHAnsi" w:eastAsiaTheme="majorEastAsia" w:hAnsiTheme="majorHAnsi" w:cstheme="majorBidi"/>
      <w:b/>
      <w:bCs/>
      <w:color w:val="2D5085" w:themeColor="accent1" w:themeShade="BF"/>
      <w:sz w:val="28"/>
      <w:szCs w:val="28"/>
    </w:rPr>
  </w:style>
  <w:style w:type="paragraph" w:styleId="Heading2">
    <w:name w:val="heading 2"/>
    <w:basedOn w:val="Normal"/>
    <w:next w:val="Normal"/>
    <w:link w:val="Heading2Char"/>
    <w:uiPriority w:val="9"/>
    <w:semiHidden/>
    <w:unhideWhenUsed/>
    <w:qFormat/>
    <w:rsid w:val="00E6664C"/>
    <w:pPr>
      <w:keepNext/>
      <w:keepLines/>
      <w:spacing w:before="40" w:after="0"/>
      <w:outlineLvl w:val="1"/>
    </w:pPr>
    <w:rPr>
      <w:rFonts w:asciiTheme="majorHAnsi" w:eastAsiaTheme="majorEastAsia" w:hAnsiTheme="majorHAnsi" w:cstheme="majorBidi"/>
      <w:color w:val="2D50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21"/>
    <w:pPr>
      <w:tabs>
        <w:tab w:val="center" w:pos="4680"/>
        <w:tab w:val="right" w:pos="9360"/>
      </w:tabs>
      <w:spacing w:after="0"/>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08653B"/>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A33"/>
    <w:rPr>
      <w:color w:val="8BC6C4" w:themeColor="hyperlink"/>
      <w:u w:val="single"/>
    </w:rPr>
  </w:style>
  <w:style w:type="table" w:styleId="TableGrid">
    <w:name w:val="Table Grid"/>
    <w:basedOn w:val="TableNormal"/>
    <w:uiPriority w:val="59"/>
    <w:rsid w:val="00F16B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D4A"/>
    <w:rPr>
      <w:color w:val="800080" w:themeColor="followedHyperlink"/>
      <w:u w:val="single"/>
    </w:rPr>
  </w:style>
  <w:style w:type="paragraph" w:styleId="PlainText">
    <w:name w:val="Plain Text"/>
    <w:basedOn w:val="Normal"/>
    <w:link w:val="PlainTextChar"/>
    <w:uiPriority w:val="99"/>
    <w:unhideWhenUsed/>
    <w:rsid w:val="00A43A79"/>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A43A79"/>
    <w:rPr>
      <w:rFonts w:ascii="Calibri" w:eastAsiaTheme="minorHAnsi" w:hAnsi="Calibri"/>
      <w:szCs w:val="21"/>
    </w:rPr>
  </w:style>
  <w:style w:type="character" w:customStyle="1" w:styleId="Heading1Char">
    <w:name w:val="Heading 1 Char"/>
    <w:basedOn w:val="DefaultParagraphFont"/>
    <w:link w:val="Heading1"/>
    <w:uiPriority w:val="9"/>
    <w:rsid w:val="00573E5D"/>
    <w:rPr>
      <w:rFonts w:asciiTheme="majorHAnsi" w:eastAsiaTheme="majorEastAsia" w:hAnsiTheme="majorHAnsi" w:cstheme="majorBidi"/>
      <w:b/>
      <w:bCs/>
      <w:color w:val="2D5085" w:themeColor="accent1" w:themeShade="BF"/>
      <w:sz w:val="28"/>
      <w:szCs w:val="28"/>
    </w:rPr>
  </w:style>
  <w:style w:type="paragraph" w:customStyle="1" w:styleId="Default">
    <w:name w:val="Default"/>
    <w:rsid w:val="000F4E4C"/>
    <w:pPr>
      <w:autoSpaceDE w:val="0"/>
      <w:autoSpaceDN w:val="0"/>
      <w:adjustRightInd w:val="0"/>
      <w:spacing w:after="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C6D56"/>
    <w:rPr>
      <w:sz w:val="16"/>
      <w:szCs w:val="16"/>
    </w:rPr>
  </w:style>
  <w:style w:type="paragraph" w:styleId="CommentText">
    <w:name w:val="annotation text"/>
    <w:basedOn w:val="Normal"/>
    <w:link w:val="CommentTextChar"/>
    <w:uiPriority w:val="99"/>
    <w:semiHidden/>
    <w:unhideWhenUsed/>
    <w:rsid w:val="000C6D56"/>
    <w:rPr>
      <w:sz w:val="20"/>
      <w:szCs w:val="20"/>
    </w:rPr>
  </w:style>
  <w:style w:type="character" w:customStyle="1" w:styleId="CommentTextChar">
    <w:name w:val="Comment Text Char"/>
    <w:basedOn w:val="DefaultParagraphFont"/>
    <w:link w:val="CommentText"/>
    <w:uiPriority w:val="99"/>
    <w:semiHidden/>
    <w:rsid w:val="000C6D56"/>
    <w:rPr>
      <w:sz w:val="20"/>
      <w:szCs w:val="20"/>
    </w:rPr>
  </w:style>
  <w:style w:type="paragraph" w:styleId="CommentSubject">
    <w:name w:val="annotation subject"/>
    <w:basedOn w:val="CommentText"/>
    <w:next w:val="CommentText"/>
    <w:link w:val="CommentSubjectChar"/>
    <w:uiPriority w:val="99"/>
    <w:semiHidden/>
    <w:unhideWhenUsed/>
    <w:rsid w:val="000C6D56"/>
    <w:rPr>
      <w:b/>
      <w:bCs/>
    </w:rPr>
  </w:style>
  <w:style w:type="character" w:customStyle="1" w:styleId="CommentSubjectChar">
    <w:name w:val="Comment Subject Char"/>
    <w:basedOn w:val="CommentTextChar"/>
    <w:link w:val="CommentSubject"/>
    <w:uiPriority w:val="99"/>
    <w:semiHidden/>
    <w:rsid w:val="000C6D56"/>
    <w:rPr>
      <w:b/>
      <w:bCs/>
      <w:sz w:val="20"/>
      <w:szCs w:val="20"/>
    </w:rPr>
  </w:style>
  <w:style w:type="paragraph" w:styleId="NormalWeb">
    <w:name w:val="Normal (Web)"/>
    <w:basedOn w:val="Normal"/>
    <w:uiPriority w:val="99"/>
    <w:semiHidden/>
    <w:unhideWhenUsed/>
    <w:rsid w:val="00376AF3"/>
    <w:pPr>
      <w:spacing w:after="0"/>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E6664C"/>
    <w:rPr>
      <w:rFonts w:asciiTheme="majorHAnsi" w:eastAsiaTheme="majorEastAsia" w:hAnsiTheme="majorHAnsi" w:cstheme="majorBidi"/>
      <w:color w:val="2D5085" w:themeColor="accent1" w:themeShade="BF"/>
      <w:sz w:val="26"/>
      <w:szCs w:val="26"/>
    </w:rPr>
  </w:style>
  <w:style w:type="paragraph" w:styleId="BodyText">
    <w:name w:val="Body Text"/>
    <w:basedOn w:val="Normal"/>
    <w:link w:val="BodyTextChar"/>
    <w:rsid w:val="00B04F8A"/>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after="0"/>
      <w:jc w:val="both"/>
    </w:pPr>
    <w:rPr>
      <w:rFonts w:ascii="Arial" w:eastAsia="SimSun" w:hAnsi="Arial" w:cs="Times New Roman"/>
      <w:sz w:val="20"/>
      <w:szCs w:val="20"/>
    </w:rPr>
  </w:style>
  <w:style w:type="character" w:customStyle="1" w:styleId="BodyTextChar">
    <w:name w:val="Body Text Char"/>
    <w:basedOn w:val="DefaultParagraphFont"/>
    <w:link w:val="BodyText"/>
    <w:rsid w:val="00B04F8A"/>
    <w:rPr>
      <w:rFonts w:ascii="Arial" w:eastAsia="SimSu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315">
      <w:bodyDiv w:val="1"/>
      <w:marLeft w:val="0"/>
      <w:marRight w:val="0"/>
      <w:marTop w:val="0"/>
      <w:marBottom w:val="0"/>
      <w:divBdr>
        <w:top w:val="none" w:sz="0" w:space="0" w:color="auto"/>
        <w:left w:val="none" w:sz="0" w:space="0" w:color="auto"/>
        <w:bottom w:val="none" w:sz="0" w:space="0" w:color="auto"/>
        <w:right w:val="none" w:sz="0" w:space="0" w:color="auto"/>
      </w:divBdr>
    </w:div>
    <w:div w:id="5787888">
      <w:bodyDiv w:val="1"/>
      <w:marLeft w:val="0"/>
      <w:marRight w:val="0"/>
      <w:marTop w:val="0"/>
      <w:marBottom w:val="0"/>
      <w:divBdr>
        <w:top w:val="none" w:sz="0" w:space="0" w:color="auto"/>
        <w:left w:val="none" w:sz="0" w:space="0" w:color="auto"/>
        <w:bottom w:val="none" w:sz="0" w:space="0" w:color="auto"/>
        <w:right w:val="none" w:sz="0" w:space="0" w:color="auto"/>
      </w:divBdr>
    </w:div>
    <w:div w:id="6254592">
      <w:bodyDiv w:val="1"/>
      <w:marLeft w:val="0"/>
      <w:marRight w:val="0"/>
      <w:marTop w:val="0"/>
      <w:marBottom w:val="0"/>
      <w:divBdr>
        <w:top w:val="none" w:sz="0" w:space="0" w:color="auto"/>
        <w:left w:val="none" w:sz="0" w:space="0" w:color="auto"/>
        <w:bottom w:val="none" w:sz="0" w:space="0" w:color="auto"/>
        <w:right w:val="none" w:sz="0" w:space="0" w:color="auto"/>
      </w:divBdr>
    </w:div>
    <w:div w:id="28843948">
      <w:bodyDiv w:val="1"/>
      <w:marLeft w:val="0"/>
      <w:marRight w:val="0"/>
      <w:marTop w:val="0"/>
      <w:marBottom w:val="0"/>
      <w:divBdr>
        <w:top w:val="none" w:sz="0" w:space="0" w:color="auto"/>
        <w:left w:val="none" w:sz="0" w:space="0" w:color="auto"/>
        <w:bottom w:val="none" w:sz="0" w:space="0" w:color="auto"/>
        <w:right w:val="none" w:sz="0" w:space="0" w:color="auto"/>
      </w:divBdr>
    </w:div>
    <w:div w:id="35283183">
      <w:bodyDiv w:val="1"/>
      <w:marLeft w:val="0"/>
      <w:marRight w:val="0"/>
      <w:marTop w:val="0"/>
      <w:marBottom w:val="0"/>
      <w:divBdr>
        <w:top w:val="none" w:sz="0" w:space="0" w:color="auto"/>
        <w:left w:val="none" w:sz="0" w:space="0" w:color="auto"/>
        <w:bottom w:val="none" w:sz="0" w:space="0" w:color="auto"/>
        <w:right w:val="none" w:sz="0" w:space="0" w:color="auto"/>
      </w:divBdr>
    </w:div>
    <w:div w:id="47338832">
      <w:bodyDiv w:val="1"/>
      <w:marLeft w:val="0"/>
      <w:marRight w:val="0"/>
      <w:marTop w:val="0"/>
      <w:marBottom w:val="0"/>
      <w:divBdr>
        <w:top w:val="none" w:sz="0" w:space="0" w:color="auto"/>
        <w:left w:val="none" w:sz="0" w:space="0" w:color="auto"/>
        <w:bottom w:val="none" w:sz="0" w:space="0" w:color="auto"/>
        <w:right w:val="none" w:sz="0" w:space="0" w:color="auto"/>
      </w:divBdr>
    </w:div>
    <w:div w:id="50932272">
      <w:bodyDiv w:val="1"/>
      <w:marLeft w:val="0"/>
      <w:marRight w:val="0"/>
      <w:marTop w:val="0"/>
      <w:marBottom w:val="0"/>
      <w:divBdr>
        <w:top w:val="none" w:sz="0" w:space="0" w:color="auto"/>
        <w:left w:val="none" w:sz="0" w:space="0" w:color="auto"/>
        <w:bottom w:val="none" w:sz="0" w:space="0" w:color="auto"/>
        <w:right w:val="none" w:sz="0" w:space="0" w:color="auto"/>
      </w:divBdr>
    </w:div>
    <w:div w:id="52851467">
      <w:bodyDiv w:val="1"/>
      <w:marLeft w:val="0"/>
      <w:marRight w:val="0"/>
      <w:marTop w:val="0"/>
      <w:marBottom w:val="0"/>
      <w:divBdr>
        <w:top w:val="none" w:sz="0" w:space="0" w:color="auto"/>
        <w:left w:val="none" w:sz="0" w:space="0" w:color="auto"/>
        <w:bottom w:val="none" w:sz="0" w:space="0" w:color="auto"/>
        <w:right w:val="none" w:sz="0" w:space="0" w:color="auto"/>
      </w:divBdr>
    </w:div>
    <w:div w:id="75901953">
      <w:bodyDiv w:val="1"/>
      <w:marLeft w:val="0"/>
      <w:marRight w:val="0"/>
      <w:marTop w:val="0"/>
      <w:marBottom w:val="0"/>
      <w:divBdr>
        <w:top w:val="none" w:sz="0" w:space="0" w:color="auto"/>
        <w:left w:val="none" w:sz="0" w:space="0" w:color="auto"/>
        <w:bottom w:val="none" w:sz="0" w:space="0" w:color="auto"/>
        <w:right w:val="none" w:sz="0" w:space="0" w:color="auto"/>
      </w:divBdr>
    </w:div>
    <w:div w:id="80489202">
      <w:bodyDiv w:val="1"/>
      <w:marLeft w:val="0"/>
      <w:marRight w:val="0"/>
      <w:marTop w:val="0"/>
      <w:marBottom w:val="0"/>
      <w:divBdr>
        <w:top w:val="none" w:sz="0" w:space="0" w:color="auto"/>
        <w:left w:val="none" w:sz="0" w:space="0" w:color="auto"/>
        <w:bottom w:val="none" w:sz="0" w:space="0" w:color="auto"/>
        <w:right w:val="none" w:sz="0" w:space="0" w:color="auto"/>
      </w:divBdr>
    </w:div>
    <w:div w:id="87384836">
      <w:bodyDiv w:val="1"/>
      <w:marLeft w:val="0"/>
      <w:marRight w:val="0"/>
      <w:marTop w:val="0"/>
      <w:marBottom w:val="0"/>
      <w:divBdr>
        <w:top w:val="none" w:sz="0" w:space="0" w:color="auto"/>
        <w:left w:val="none" w:sz="0" w:space="0" w:color="auto"/>
        <w:bottom w:val="none" w:sz="0" w:space="0" w:color="auto"/>
        <w:right w:val="none" w:sz="0" w:space="0" w:color="auto"/>
      </w:divBdr>
    </w:div>
    <w:div w:id="109202150">
      <w:bodyDiv w:val="1"/>
      <w:marLeft w:val="0"/>
      <w:marRight w:val="0"/>
      <w:marTop w:val="0"/>
      <w:marBottom w:val="0"/>
      <w:divBdr>
        <w:top w:val="none" w:sz="0" w:space="0" w:color="auto"/>
        <w:left w:val="none" w:sz="0" w:space="0" w:color="auto"/>
        <w:bottom w:val="none" w:sz="0" w:space="0" w:color="auto"/>
        <w:right w:val="none" w:sz="0" w:space="0" w:color="auto"/>
      </w:divBdr>
    </w:div>
    <w:div w:id="121700856">
      <w:bodyDiv w:val="1"/>
      <w:marLeft w:val="0"/>
      <w:marRight w:val="0"/>
      <w:marTop w:val="0"/>
      <w:marBottom w:val="0"/>
      <w:divBdr>
        <w:top w:val="none" w:sz="0" w:space="0" w:color="auto"/>
        <w:left w:val="none" w:sz="0" w:space="0" w:color="auto"/>
        <w:bottom w:val="none" w:sz="0" w:space="0" w:color="auto"/>
        <w:right w:val="none" w:sz="0" w:space="0" w:color="auto"/>
      </w:divBdr>
    </w:div>
    <w:div w:id="143087408">
      <w:bodyDiv w:val="1"/>
      <w:marLeft w:val="0"/>
      <w:marRight w:val="0"/>
      <w:marTop w:val="0"/>
      <w:marBottom w:val="0"/>
      <w:divBdr>
        <w:top w:val="none" w:sz="0" w:space="0" w:color="auto"/>
        <w:left w:val="none" w:sz="0" w:space="0" w:color="auto"/>
        <w:bottom w:val="none" w:sz="0" w:space="0" w:color="auto"/>
        <w:right w:val="none" w:sz="0" w:space="0" w:color="auto"/>
      </w:divBdr>
    </w:div>
    <w:div w:id="144442150">
      <w:bodyDiv w:val="1"/>
      <w:marLeft w:val="0"/>
      <w:marRight w:val="0"/>
      <w:marTop w:val="0"/>
      <w:marBottom w:val="0"/>
      <w:divBdr>
        <w:top w:val="none" w:sz="0" w:space="0" w:color="auto"/>
        <w:left w:val="none" w:sz="0" w:space="0" w:color="auto"/>
        <w:bottom w:val="none" w:sz="0" w:space="0" w:color="auto"/>
        <w:right w:val="none" w:sz="0" w:space="0" w:color="auto"/>
      </w:divBdr>
    </w:div>
    <w:div w:id="148250949">
      <w:bodyDiv w:val="1"/>
      <w:marLeft w:val="0"/>
      <w:marRight w:val="0"/>
      <w:marTop w:val="0"/>
      <w:marBottom w:val="0"/>
      <w:divBdr>
        <w:top w:val="none" w:sz="0" w:space="0" w:color="auto"/>
        <w:left w:val="none" w:sz="0" w:space="0" w:color="auto"/>
        <w:bottom w:val="none" w:sz="0" w:space="0" w:color="auto"/>
        <w:right w:val="none" w:sz="0" w:space="0" w:color="auto"/>
      </w:divBdr>
    </w:div>
    <w:div w:id="169301972">
      <w:bodyDiv w:val="1"/>
      <w:marLeft w:val="0"/>
      <w:marRight w:val="0"/>
      <w:marTop w:val="0"/>
      <w:marBottom w:val="0"/>
      <w:divBdr>
        <w:top w:val="none" w:sz="0" w:space="0" w:color="auto"/>
        <w:left w:val="none" w:sz="0" w:space="0" w:color="auto"/>
        <w:bottom w:val="none" w:sz="0" w:space="0" w:color="auto"/>
        <w:right w:val="none" w:sz="0" w:space="0" w:color="auto"/>
      </w:divBdr>
    </w:div>
    <w:div w:id="179122382">
      <w:bodyDiv w:val="1"/>
      <w:marLeft w:val="0"/>
      <w:marRight w:val="0"/>
      <w:marTop w:val="0"/>
      <w:marBottom w:val="0"/>
      <w:divBdr>
        <w:top w:val="none" w:sz="0" w:space="0" w:color="auto"/>
        <w:left w:val="none" w:sz="0" w:space="0" w:color="auto"/>
        <w:bottom w:val="none" w:sz="0" w:space="0" w:color="auto"/>
        <w:right w:val="none" w:sz="0" w:space="0" w:color="auto"/>
      </w:divBdr>
    </w:div>
    <w:div w:id="197667198">
      <w:bodyDiv w:val="1"/>
      <w:marLeft w:val="0"/>
      <w:marRight w:val="0"/>
      <w:marTop w:val="0"/>
      <w:marBottom w:val="0"/>
      <w:divBdr>
        <w:top w:val="none" w:sz="0" w:space="0" w:color="auto"/>
        <w:left w:val="none" w:sz="0" w:space="0" w:color="auto"/>
        <w:bottom w:val="none" w:sz="0" w:space="0" w:color="auto"/>
        <w:right w:val="none" w:sz="0" w:space="0" w:color="auto"/>
      </w:divBdr>
    </w:div>
    <w:div w:id="199441691">
      <w:bodyDiv w:val="1"/>
      <w:marLeft w:val="0"/>
      <w:marRight w:val="0"/>
      <w:marTop w:val="0"/>
      <w:marBottom w:val="0"/>
      <w:divBdr>
        <w:top w:val="none" w:sz="0" w:space="0" w:color="auto"/>
        <w:left w:val="none" w:sz="0" w:space="0" w:color="auto"/>
        <w:bottom w:val="none" w:sz="0" w:space="0" w:color="auto"/>
        <w:right w:val="none" w:sz="0" w:space="0" w:color="auto"/>
      </w:divBdr>
    </w:div>
    <w:div w:id="233274084">
      <w:bodyDiv w:val="1"/>
      <w:marLeft w:val="0"/>
      <w:marRight w:val="0"/>
      <w:marTop w:val="0"/>
      <w:marBottom w:val="0"/>
      <w:divBdr>
        <w:top w:val="none" w:sz="0" w:space="0" w:color="auto"/>
        <w:left w:val="none" w:sz="0" w:space="0" w:color="auto"/>
        <w:bottom w:val="none" w:sz="0" w:space="0" w:color="auto"/>
        <w:right w:val="none" w:sz="0" w:space="0" w:color="auto"/>
      </w:divBdr>
    </w:div>
    <w:div w:id="254437325">
      <w:bodyDiv w:val="1"/>
      <w:marLeft w:val="0"/>
      <w:marRight w:val="0"/>
      <w:marTop w:val="0"/>
      <w:marBottom w:val="0"/>
      <w:divBdr>
        <w:top w:val="none" w:sz="0" w:space="0" w:color="auto"/>
        <w:left w:val="none" w:sz="0" w:space="0" w:color="auto"/>
        <w:bottom w:val="none" w:sz="0" w:space="0" w:color="auto"/>
        <w:right w:val="none" w:sz="0" w:space="0" w:color="auto"/>
      </w:divBdr>
    </w:div>
    <w:div w:id="272398211">
      <w:bodyDiv w:val="1"/>
      <w:marLeft w:val="0"/>
      <w:marRight w:val="0"/>
      <w:marTop w:val="0"/>
      <w:marBottom w:val="0"/>
      <w:divBdr>
        <w:top w:val="none" w:sz="0" w:space="0" w:color="auto"/>
        <w:left w:val="none" w:sz="0" w:space="0" w:color="auto"/>
        <w:bottom w:val="none" w:sz="0" w:space="0" w:color="auto"/>
        <w:right w:val="none" w:sz="0" w:space="0" w:color="auto"/>
      </w:divBdr>
    </w:div>
    <w:div w:id="299310708">
      <w:bodyDiv w:val="1"/>
      <w:marLeft w:val="0"/>
      <w:marRight w:val="0"/>
      <w:marTop w:val="0"/>
      <w:marBottom w:val="0"/>
      <w:divBdr>
        <w:top w:val="none" w:sz="0" w:space="0" w:color="auto"/>
        <w:left w:val="none" w:sz="0" w:space="0" w:color="auto"/>
        <w:bottom w:val="none" w:sz="0" w:space="0" w:color="auto"/>
        <w:right w:val="none" w:sz="0" w:space="0" w:color="auto"/>
      </w:divBdr>
    </w:div>
    <w:div w:id="300111922">
      <w:bodyDiv w:val="1"/>
      <w:marLeft w:val="0"/>
      <w:marRight w:val="0"/>
      <w:marTop w:val="0"/>
      <w:marBottom w:val="0"/>
      <w:divBdr>
        <w:top w:val="none" w:sz="0" w:space="0" w:color="auto"/>
        <w:left w:val="none" w:sz="0" w:space="0" w:color="auto"/>
        <w:bottom w:val="none" w:sz="0" w:space="0" w:color="auto"/>
        <w:right w:val="none" w:sz="0" w:space="0" w:color="auto"/>
      </w:divBdr>
    </w:div>
    <w:div w:id="316693284">
      <w:bodyDiv w:val="1"/>
      <w:marLeft w:val="0"/>
      <w:marRight w:val="0"/>
      <w:marTop w:val="0"/>
      <w:marBottom w:val="0"/>
      <w:divBdr>
        <w:top w:val="none" w:sz="0" w:space="0" w:color="auto"/>
        <w:left w:val="none" w:sz="0" w:space="0" w:color="auto"/>
        <w:bottom w:val="none" w:sz="0" w:space="0" w:color="auto"/>
        <w:right w:val="none" w:sz="0" w:space="0" w:color="auto"/>
      </w:divBdr>
    </w:div>
    <w:div w:id="325868860">
      <w:bodyDiv w:val="1"/>
      <w:marLeft w:val="0"/>
      <w:marRight w:val="0"/>
      <w:marTop w:val="0"/>
      <w:marBottom w:val="0"/>
      <w:divBdr>
        <w:top w:val="none" w:sz="0" w:space="0" w:color="auto"/>
        <w:left w:val="none" w:sz="0" w:space="0" w:color="auto"/>
        <w:bottom w:val="none" w:sz="0" w:space="0" w:color="auto"/>
        <w:right w:val="none" w:sz="0" w:space="0" w:color="auto"/>
      </w:divBdr>
    </w:div>
    <w:div w:id="328868046">
      <w:bodyDiv w:val="1"/>
      <w:marLeft w:val="0"/>
      <w:marRight w:val="0"/>
      <w:marTop w:val="0"/>
      <w:marBottom w:val="0"/>
      <w:divBdr>
        <w:top w:val="none" w:sz="0" w:space="0" w:color="auto"/>
        <w:left w:val="none" w:sz="0" w:space="0" w:color="auto"/>
        <w:bottom w:val="none" w:sz="0" w:space="0" w:color="auto"/>
        <w:right w:val="none" w:sz="0" w:space="0" w:color="auto"/>
      </w:divBdr>
    </w:div>
    <w:div w:id="334453107">
      <w:bodyDiv w:val="1"/>
      <w:marLeft w:val="0"/>
      <w:marRight w:val="0"/>
      <w:marTop w:val="0"/>
      <w:marBottom w:val="0"/>
      <w:divBdr>
        <w:top w:val="none" w:sz="0" w:space="0" w:color="auto"/>
        <w:left w:val="none" w:sz="0" w:space="0" w:color="auto"/>
        <w:bottom w:val="none" w:sz="0" w:space="0" w:color="auto"/>
        <w:right w:val="none" w:sz="0" w:space="0" w:color="auto"/>
      </w:divBdr>
    </w:div>
    <w:div w:id="375087932">
      <w:bodyDiv w:val="1"/>
      <w:marLeft w:val="0"/>
      <w:marRight w:val="0"/>
      <w:marTop w:val="0"/>
      <w:marBottom w:val="0"/>
      <w:divBdr>
        <w:top w:val="none" w:sz="0" w:space="0" w:color="auto"/>
        <w:left w:val="none" w:sz="0" w:space="0" w:color="auto"/>
        <w:bottom w:val="none" w:sz="0" w:space="0" w:color="auto"/>
        <w:right w:val="none" w:sz="0" w:space="0" w:color="auto"/>
      </w:divBdr>
    </w:div>
    <w:div w:id="390077317">
      <w:bodyDiv w:val="1"/>
      <w:marLeft w:val="0"/>
      <w:marRight w:val="0"/>
      <w:marTop w:val="0"/>
      <w:marBottom w:val="0"/>
      <w:divBdr>
        <w:top w:val="none" w:sz="0" w:space="0" w:color="auto"/>
        <w:left w:val="none" w:sz="0" w:space="0" w:color="auto"/>
        <w:bottom w:val="none" w:sz="0" w:space="0" w:color="auto"/>
        <w:right w:val="none" w:sz="0" w:space="0" w:color="auto"/>
      </w:divBdr>
    </w:div>
    <w:div w:id="419762265">
      <w:bodyDiv w:val="1"/>
      <w:marLeft w:val="0"/>
      <w:marRight w:val="0"/>
      <w:marTop w:val="0"/>
      <w:marBottom w:val="0"/>
      <w:divBdr>
        <w:top w:val="none" w:sz="0" w:space="0" w:color="auto"/>
        <w:left w:val="none" w:sz="0" w:space="0" w:color="auto"/>
        <w:bottom w:val="none" w:sz="0" w:space="0" w:color="auto"/>
        <w:right w:val="none" w:sz="0" w:space="0" w:color="auto"/>
      </w:divBdr>
    </w:div>
    <w:div w:id="423572115">
      <w:bodyDiv w:val="1"/>
      <w:marLeft w:val="0"/>
      <w:marRight w:val="0"/>
      <w:marTop w:val="0"/>
      <w:marBottom w:val="0"/>
      <w:divBdr>
        <w:top w:val="none" w:sz="0" w:space="0" w:color="auto"/>
        <w:left w:val="none" w:sz="0" w:space="0" w:color="auto"/>
        <w:bottom w:val="none" w:sz="0" w:space="0" w:color="auto"/>
        <w:right w:val="none" w:sz="0" w:space="0" w:color="auto"/>
      </w:divBdr>
    </w:div>
    <w:div w:id="427384601">
      <w:bodyDiv w:val="1"/>
      <w:marLeft w:val="0"/>
      <w:marRight w:val="0"/>
      <w:marTop w:val="0"/>
      <w:marBottom w:val="0"/>
      <w:divBdr>
        <w:top w:val="none" w:sz="0" w:space="0" w:color="auto"/>
        <w:left w:val="none" w:sz="0" w:space="0" w:color="auto"/>
        <w:bottom w:val="none" w:sz="0" w:space="0" w:color="auto"/>
        <w:right w:val="none" w:sz="0" w:space="0" w:color="auto"/>
      </w:divBdr>
    </w:div>
    <w:div w:id="427702702">
      <w:bodyDiv w:val="1"/>
      <w:marLeft w:val="0"/>
      <w:marRight w:val="0"/>
      <w:marTop w:val="0"/>
      <w:marBottom w:val="0"/>
      <w:divBdr>
        <w:top w:val="none" w:sz="0" w:space="0" w:color="auto"/>
        <w:left w:val="none" w:sz="0" w:space="0" w:color="auto"/>
        <w:bottom w:val="none" w:sz="0" w:space="0" w:color="auto"/>
        <w:right w:val="none" w:sz="0" w:space="0" w:color="auto"/>
      </w:divBdr>
    </w:div>
    <w:div w:id="437336437">
      <w:bodyDiv w:val="1"/>
      <w:marLeft w:val="0"/>
      <w:marRight w:val="0"/>
      <w:marTop w:val="0"/>
      <w:marBottom w:val="0"/>
      <w:divBdr>
        <w:top w:val="none" w:sz="0" w:space="0" w:color="auto"/>
        <w:left w:val="none" w:sz="0" w:space="0" w:color="auto"/>
        <w:bottom w:val="none" w:sz="0" w:space="0" w:color="auto"/>
        <w:right w:val="none" w:sz="0" w:space="0" w:color="auto"/>
      </w:divBdr>
    </w:div>
    <w:div w:id="449709165">
      <w:bodyDiv w:val="1"/>
      <w:marLeft w:val="0"/>
      <w:marRight w:val="0"/>
      <w:marTop w:val="0"/>
      <w:marBottom w:val="0"/>
      <w:divBdr>
        <w:top w:val="none" w:sz="0" w:space="0" w:color="auto"/>
        <w:left w:val="none" w:sz="0" w:space="0" w:color="auto"/>
        <w:bottom w:val="none" w:sz="0" w:space="0" w:color="auto"/>
        <w:right w:val="none" w:sz="0" w:space="0" w:color="auto"/>
      </w:divBdr>
    </w:div>
    <w:div w:id="451217652">
      <w:bodyDiv w:val="1"/>
      <w:marLeft w:val="0"/>
      <w:marRight w:val="0"/>
      <w:marTop w:val="0"/>
      <w:marBottom w:val="0"/>
      <w:divBdr>
        <w:top w:val="none" w:sz="0" w:space="0" w:color="auto"/>
        <w:left w:val="none" w:sz="0" w:space="0" w:color="auto"/>
        <w:bottom w:val="none" w:sz="0" w:space="0" w:color="auto"/>
        <w:right w:val="none" w:sz="0" w:space="0" w:color="auto"/>
      </w:divBdr>
    </w:div>
    <w:div w:id="454953406">
      <w:bodyDiv w:val="1"/>
      <w:marLeft w:val="0"/>
      <w:marRight w:val="0"/>
      <w:marTop w:val="0"/>
      <w:marBottom w:val="0"/>
      <w:divBdr>
        <w:top w:val="none" w:sz="0" w:space="0" w:color="auto"/>
        <w:left w:val="none" w:sz="0" w:space="0" w:color="auto"/>
        <w:bottom w:val="none" w:sz="0" w:space="0" w:color="auto"/>
        <w:right w:val="none" w:sz="0" w:space="0" w:color="auto"/>
      </w:divBdr>
    </w:div>
    <w:div w:id="460149236">
      <w:bodyDiv w:val="1"/>
      <w:marLeft w:val="0"/>
      <w:marRight w:val="0"/>
      <w:marTop w:val="0"/>
      <w:marBottom w:val="0"/>
      <w:divBdr>
        <w:top w:val="none" w:sz="0" w:space="0" w:color="auto"/>
        <w:left w:val="none" w:sz="0" w:space="0" w:color="auto"/>
        <w:bottom w:val="none" w:sz="0" w:space="0" w:color="auto"/>
        <w:right w:val="none" w:sz="0" w:space="0" w:color="auto"/>
      </w:divBdr>
    </w:div>
    <w:div w:id="485976333">
      <w:bodyDiv w:val="1"/>
      <w:marLeft w:val="0"/>
      <w:marRight w:val="0"/>
      <w:marTop w:val="0"/>
      <w:marBottom w:val="0"/>
      <w:divBdr>
        <w:top w:val="none" w:sz="0" w:space="0" w:color="auto"/>
        <w:left w:val="none" w:sz="0" w:space="0" w:color="auto"/>
        <w:bottom w:val="none" w:sz="0" w:space="0" w:color="auto"/>
        <w:right w:val="none" w:sz="0" w:space="0" w:color="auto"/>
      </w:divBdr>
    </w:div>
    <w:div w:id="569315819">
      <w:bodyDiv w:val="1"/>
      <w:marLeft w:val="0"/>
      <w:marRight w:val="0"/>
      <w:marTop w:val="0"/>
      <w:marBottom w:val="0"/>
      <w:divBdr>
        <w:top w:val="none" w:sz="0" w:space="0" w:color="auto"/>
        <w:left w:val="none" w:sz="0" w:space="0" w:color="auto"/>
        <w:bottom w:val="none" w:sz="0" w:space="0" w:color="auto"/>
        <w:right w:val="none" w:sz="0" w:space="0" w:color="auto"/>
      </w:divBdr>
    </w:div>
    <w:div w:id="571240204">
      <w:bodyDiv w:val="1"/>
      <w:marLeft w:val="0"/>
      <w:marRight w:val="0"/>
      <w:marTop w:val="0"/>
      <w:marBottom w:val="0"/>
      <w:divBdr>
        <w:top w:val="none" w:sz="0" w:space="0" w:color="auto"/>
        <w:left w:val="none" w:sz="0" w:space="0" w:color="auto"/>
        <w:bottom w:val="none" w:sz="0" w:space="0" w:color="auto"/>
        <w:right w:val="none" w:sz="0" w:space="0" w:color="auto"/>
      </w:divBdr>
    </w:div>
    <w:div w:id="571888214">
      <w:bodyDiv w:val="1"/>
      <w:marLeft w:val="0"/>
      <w:marRight w:val="0"/>
      <w:marTop w:val="0"/>
      <w:marBottom w:val="0"/>
      <w:divBdr>
        <w:top w:val="none" w:sz="0" w:space="0" w:color="auto"/>
        <w:left w:val="none" w:sz="0" w:space="0" w:color="auto"/>
        <w:bottom w:val="none" w:sz="0" w:space="0" w:color="auto"/>
        <w:right w:val="none" w:sz="0" w:space="0" w:color="auto"/>
      </w:divBdr>
    </w:div>
    <w:div w:id="586547632">
      <w:bodyDiv w:val="1"/>
      <w:marLeft w:val="0"/>
      <w:marRight w:val="0"/>
      <w:marTop w:val="0"/>
      <w:marBottom w:val="0"/>
      <w:divBdr>
        <w:top w:val="none" w:sz="0" w:space="0" w:color="auto"/>
        <w:left w:val="none" w:sz="0" w:space="0" w:color="auto"/>
        <w:bottom w:val="none" w:sz="0" w:space="0" w:color="auto"/>
        <w:right w:val="none" w:sz="0" w:space="0" w:color="auto"/>
      </w:divBdr>
    </w:div>
    <w:div w:id="615988161">
      <w:bodyDiv w:val="1"/>
      <w:marLeft w:val="0"/>
      <w:marRight w:val="0"/>
      <w:marTop w:val="0"/>
      <w:marBottom w:val="0"/>
      <w:divBdr>
        <w:top w:val="none" w:sz="0" w:space="0" w:color="auto"/>
        <w:left w:val="none" w:sz="0" w:space="0" w:color="auto"/>
        <w:bottom w:val="none" w:sz="0" w:space="0" w:color="auto"/>
        <w:right w:val="none" w:sz="0" w:space="0" w:color="auto"/>
      </w:divBdr>
    </w:div>
    <w:div w:id="646665602">
      <w:bodyDiv w:val="1"/>
      <w:marLeft w:val="0"/>
      <w:marRight w:val="0"/>
      <w:marTop w:val="0"/>
      <w:marBottom w:val="0"/>
      <w:divBdr>
        <w:top w:val="none" w:sz="0" w:space="0" w:color="auto"/>
        <w:left w:val="none" w:sz="0" w:space="0" w:color="auto"/>
        <w:bottom w:val="none" w:sz="0" w:space="0" w:color="auto"/>
        <w:right w:val="none" w:sz="0" w:space="0" w:color="auto"/>
      </w:divBdr>
    </w:div>
    <w:div w:id="646935292">
      <w:bodyDiv w:val="1"/>
      <w:marLeft w:val="0"/>
      <w:marRight w:val="0"/>
      <w:marTop w:val="0"/>
      <w:marBottom w:val="0"/>
      <w:divBdr>
        <w:top w:val="none" w:sz="0" w:space="0" w:color="auto"/>
        <w:left w:val="none" w:sz="0" w:space="0" w:color="auto"/>
        <w:bottom w:val="none" w:sz="0" w:space="0" w:color="auto"/>
        <w:right w:val="none" w:sz="0" w:space="0" w:color="auto"/>
      </w:divBdr>
    </w:div>
    <w:div w:id="686835558">
      <w:bodyDiv w:val="1"/>
      <w:marLeft w:val="0"/>
      <w:marRight w:val="0"/>
      <w:marTop w:val="0"/>
      <w:marBottom w:val="0"/>
      <w:divBdr>
        <w:top w:val="none" w:sz="0" w:space="0" w:color="auto"/>
        <w:left w:val="none" w:sz="0" w:space="0" w:color="auto"/>
        <w:bottom w:val="none" w:sz="0" w:space="0" w:color="auto"/>
        <w:right w:val="none" w:sz="0" w:space="0" w:color="auto"/>
      </w:divBdr>
    </w:div>
    <w:div w:id="700201255">
      <w:bodyDiv w:val="1"/>
      <w:marLeft w:val="0"/>
      <w:marRight w:val="0"/>
      <w:marTop w:val="0"/>
      <w:marBottom w:val="0"/>
      <w:divBdr>
        <w:top w:val="none" w:sz="0" w:space="0" w:color="auto"/>
        <w:left w:val="none" w:sz="0" w:space="0" w:color="auto"/>
        <w:bottom w:val="none" w:sz="0" w:space="0" w:color="auto"/>
        <w:right w:val="none" w:sz="0" w:space="0" w:color="auto"/>
      </w:divBdr>
    </w:div>
    <w:div w:id="731775108">
      <w:bodyDiv w:val="1"/>
      <w:marLeft w:val="0"/>
      <w:marRight w:val="0"/>
      <w:marTop w:val="0"/>
      <w:marBottom w:val="0"/>
      <w:divBdr>
        <w:top w:val="none" w:sz="0" w:space="0" w:color="auto"/>
        <w:left w:val="none" w:sz="0" w:space="0" w:color="auto"/>
        <w:bottom w:val="none" w:sz="0" w:space="0" w:color="auto"/>
        <w:right w:val="none" w:sz="0" w:space="0" w:color="auto"/>
      </w:divBdr>
    </w:div>
    <w:div w:id="737678980">
      <w:bodyDiv w:val="1"/>
      <w:marLeft w:val="0"/>
      <w:marRight w:val="0"/>
      <w:marTop w:val="0"/>
      <w:marBottom w:val="0"/>
      <w:divBdr>
        <w:top w:val="none" w:sz="0" w:space="0" w:color="auto"/>
        <w:left w:val="none" w:sz="0" w:space="0" w:color="auto"/>
        <w:bottom w:val="none" w:sz="0" w:space="0" w:color="auto"/>
        <w:right w:val="none" w:sz="0" w:space="0" w:color="auto"/>
      </w:divBdr>
    </w:div>
    <w:div w:id="754934408">
      <w:bodyDiv w:val="1"/>
      <w:marLeft w:val="0"/>
      <w:marRight w:val="0"/>
      <w:marTop w:val="0"/>
      <w:marBottom w:val="0"/>
      <w:divBdr>
        <w:top w:val="none" w:sz="0" w:space="0" w:color="auto"/>
        <w:left w:val="none" w:sz="0" w:space="0" w:color="auto"/>
        <w:bottom w:val="none" w:sz="0" w:space="0" w:color="auto"/>
        <w:right w:val="none" w:sz="0" w:space="0" w:color="auto"/>
      </w:divBdr>
    </w:div>
    <w:div w:id="785347789">
      <w:bodyDiv w:val="1"/>
      <w:marLeft w:val="0"/>
      <w:marRight w:val="0"/>
      <w:marTop w:val="0"/>
      <w:marBottom w:val="0"/>
      <w:divBdr>
        <w:top w:val="none" w:sz="0" w:space="0" w:color="auto"/>
        <w:left w:val="none" w:sz="0" w:space="0" w:color="auto"/>
        <w:bottom w:val="none" w:sz="0" w:space="0" w:color="auto"/>
        <w:right w:val="none" w:sz="0" w:space="0" w:color="auto"/>
      </w:divBdr>
    </w:div>
    <w:div w:id="786393585">
      <w:bodyDiv w:val="1"/>
      <w:marLeft w:val="0"/>
      <w:marRight w:val="0"/>
      <w:marTop w:val="0"/>
      <w:marBottom w:val="0"/>
      <w:divBdr>
        <w:top w:val="none" w:sz="0" w:space="0" w:color="auto"/>
        <w:left w:val="none" w:sz="0" w:space="0" w:color="auto"/>
        <w:bottom w:val="none" w:sz="0" w:space="0" w:color="auto"/>
        <w:right w:val="none" w:sz="0" w:space="0" w:color="auto"/>
      </w:divBdr>
    </w:div>
    <w:div w:id="801340922">
      <w:bodyDiv w:val="1"/>
      <w:marLeft w:val="0"/>
      <w:marRight w:val="0"/>
      <w:marTop w:val="0"/>
      <w:marBottom w:val="0"/>
      <w:divBdr>
        <w:top w:val="none" w:sz="0" w:space="0" w:color="auto"/>
        <w:left w:val="none" w:sz="0" w:space="0" w:color="auto"/>
        <w:bottom w:val="none" w:sz="0" w:space="0" w:color="auto"/>
        <w:right w:val="none" w:sz="0" w:space="0" w:color="auto"/>
      </w:divBdr>
    </w:div>
    <w:div w:id="814956850">
      <w:bodyDiv w:val="1"/>
      <w:marLeft w:val="0"/>
      <w:marRight w:val="0"/>
      <w:marTop w:val="0"/>
      <w:marBottom w:val="0"/>
      <w:divBdr>
        <w:top w:val="none" w:sz="0" w:space="0" w:color="auto"/>
        <w:left w:val="none" w:sz="0" w:space="0" w:color="auto"/>
        <w:bottom w:val="none" w:sz="0" w:space="0" w:color="auto"/>
        <w:right w:val="none" w:sz="0" w:space="0" w:color="auto"/>
      </w:divBdr>
    </w:div>
    <w:div w:id="815801167">
      <w:bodyDiv w:val="1"/>
      <w:marLeft w:val="0"/>
      <w:marRight w:val="0"/>
      <w:marTop w:val="0"/>
      <w:marBottom w:val="0"/>
      <w:divBdr>
        <w:top w:val="none" w:sz="0" w:space="0" w:color="auto"/>
        <w:left w:val="none" w:sz="0" w:space="0" w:color="auto"/>
        <w:bottom w:val="none" w:sz="0" w:space="0" w:color="auto"/>
        <w:right w:val="none" w:sz="0" w:space="0" w:color="auto"/>
      </w:divBdr>
    </w:div>
    <w:div w:id="839545647">
      <w:bodyDiv w:val="1"/>
      <w:marLeft w:val="0"/>
      <w:marRight w:val="0"/>
      <w:marTop w:val="0"/>
      <w:marBottom w:val="0"/>
      <w:divBdr>
        <w:top w:val="none" w:sz="0" w:space="0" w:color="auto"/>
        <w:left w:val="none" w:sz="0" w:space="0" w:color="auto"/>
        <w:bottom w:val="none" w:sz="0" w:space="0" w:color="auto"/>
        <w:right w:val="none" w:sz="0" w:space="0" w:color="auto"/>
      </w:divBdr>
    </w:div>
    <w:div w:id="889461160">
      <w:bodyDiv w:val="1"/>
      <w:marLeft w:val="0"/>
      <w:marRight w:val="0"/>
      <w:marTop w:val="0"/>
      <w:marBottom w:val="0"/>
      <w:divBdr>
        <w:top w:val="none" w:sz="0" w:space="0" w:color="auto"/>
        <w:left w:val="none" w:sz="0" w:space="0" w:color="auto"/>
        <w:bottom w:val="none" w:sz="0" w:space="0" w:color="auto"/>
        <w:right w:val="none" w:sz="0" w:space="0" w:color="auto"/>
      </w:divBdr>
    </w:div>
    <w:div w:id="890387113">
      <w:bodyDiv w:val="1"/>
      <w:marLeft w:val="0"/>
      <w:marRight w:val="0"/>
      <w:marTop w:val="0"/>
      <w:marBottom w:val="0"/>
      <w:divBdr>
        <w:top w:val="none" w:sz="0" w:space="0" w:color="auto"/>
        <w:left w:val="none" w:sz="0" w:space="0" w:color="auto"/>
        <w:bottom w:val="none" w:sz="0" w:space="0" w:color="auto"/>
        <w:right w:val="none" w:sz="0" w:space="0" w:color="auto"/>
      </w:divBdr>
    </w:div>
    <w:div w:id="915170039">
      <w:bodyDiv w:val="1"/>
      <w:marLeft w:val="0"/>
      <w:marRight w:val="0"/>
      <w:marTop w:val="0"/>
      <w:marBottom w:val="0"/>
      <w:divBdr>
        <w:top w:val="none" w:sz="0" w:space="0" w:color="auto"/>
        <w:left w:val="none" w:sz="0" w:space="0" w:color="auto"/>
        <w:bottom w:val="none" w:sz="0" w:space="0" w:color="auto"/>
        <w:right w:val="none" w:sz="0" w:space="0" w:color="auto"/>
      </w:divBdr>
    </w:div>
    <w:div w:id="930162559">
      <w:bodyDiv w:val="1"/>
      <w:marLeft w:val="0"/>
      <w:marRight w:val="0"/>
      <w:marTop w:val="0"/>
      <w:marBottom w:val="0"/>
      <w:divBdr>
        <w:top w:val="none" w:sz="0" w:space="0" w:color="auto"/>
        <w:left w:val="none" w:sz="0" w:space="0" w:color="auto"/>
        <w:bottom w:val="none" w:sz="0" w:space="0" w:color="auto"/>
        <w:right w:val="none" w:sz="0" w:space="0" w:color="auto"/>
      </w:divBdr>
    </w:div>
    <w:div w:id="947935157">
      <w:bodyDiv w:val="1"/>
      <w:marLeft w:val="0"/>
      <w:marRight w:val="0"/>
      <w:marTop w:val="0"/>
      <w:marBottom w:val="0"/>
      <w:divBdr>
        <w:top w:val="none" w:sz="0" w:space="0" w:color="auto"/>
        <w:left w:val="none" w:sz="0" w:space="0" w:color="auto"/>
        <w:bottom w:val="none" w:sz="0" w:space="0" w:color="auto"/>
        <w:right w:val="none" w:sz="0" w:space="0" w:color="auto"/>
      </w:divBdr>
    </w:div>
    <w:div w:id="962997624">
      <w:bodyDiv w:val="1"/>
      <w:marLeft w:val="0"/>
      <w:marRight w:val="0"/>
      <w:marTop w:val="0"/>
      <w:marBottom w:val="0"/>
      <w:divBdr>
        <w:top w:val="none" w:sz="0" w:space="0" w:color="auto"/>
        <w:left w:val="none" w:sz="0" w:space="0" w:color="auto"/>
        <w:bottom w:val="none" w:sz="0" w:space="0" w:color="auto"/>
        <w:right w:val="none" w:sz="0" w:space="0" w:color="auto"/>
      </w:divBdr>
    </w:div>
    <w:div w:id="964771137">
      <w:bodyDiv w:val="1"/>
      <w:marLeft w:val="0"/>
      <w:marRight w:val="0"/>
      <w:marTop w:val="0"/>
      <w:marBottom w:val="0"/>
      <w:divBdr>
        <w:top w:val="none" w:sz="0" w:space="0" w:color="auto"/>
        <w:left w:val="none" w:sz="0" w:space="0" w:color="auto"/>
        <w:bottom w:val="none" w:sz="0" w:space="0" w:color="auto"/>
        <w:right w:val="none" w:sz="0" w:space="0" w:color="auto"/>
      </w:divBdr>
    </w:div>
    <w:div w:id="979968143">
      <w:bodyDiv w:val="1"/>
      <w:marLeft w:val="0"/>
      <w:marRight w:val="0"/>
      <w:marTop w:val="0"/>
      <w:marBottom w:val="0"/>
      <w:divBdr>
        <w:top w:val="none" w:sz="0" w:space="0" w:color="auto"/>
        <w:left w:val="none" w:sz="0" w:space="0" w:color="auto"/>
        <w:bottom w:val="none" w:sz="0" w:space="0" w:color="auto"/>
        <w:right w:val="none" w:sz="0" w:space="0" w:color="auto"/>
      </w:divBdr>
    </w:div>
    <w:div w:id="1012342847">
      <w:bodyDiv w:val="1"/>
      <w:marLeft w:val="0"/>
      <w:marRight w:val="0"/>
      <w:marTop w:val="0"/>
      <w:marBottom w:val="0"/>
      <w:divBdr>
        <w:top w:val="none" w:sz="0" w:space="0" w:color="auto"/>
        <w:left w:val="none" w:sz="0" w:space="0" w:color="auto"/>
        <w:bottom w:val="none" w:sz="0" w:space="0" w:color="auto"/>
        <w:right w:val="none" w:sz="0" w:space="0" w:color="auto"/>
      </w:divBdr>
    </w:div>
    <w:div w:id="1042483824">
      <w:bodyDiv w:val="1"/>
      <w:marLeft w:val="0"/>
      <w:marRight w:val="0"/>
      <w:marTop w:val="0"/>
      <w:marBottom w:val="0"/>
      <w:divBdr>
        <w:top w:val="none" w:sz="0" w:space="0" w:color="auto"/>
        <w:left w:val="none" w:sz="0" w:space="0" w:color="auto"/>
        <w:bottom w:val="none" w:sz="0" w:space="0" w:color="auto"/>
        <w:right w:val="none" w:sz="0" w:space="0" w:color="auto"/>
      </w:divBdr>
    </w:div>
    <w:div w:id="1044989628">
      <w:bodyDiv w:val="1"/>
      <w:marLeft w:val="0"/>
      <w:marRight w:val="0"/>
      <w:marTop w:val="0"/>
      <w:marBottom w:val="0"/>
      <w:divBdr>
        <w:top w:val="none" w:sz="0" w:space="0" w:color="auto"/>
        <w:left w:val="none" w:sz="0" w:space="0" w:color="auto"/>
        <w:bottom w:val="none" w:sz="0" w:space="0" w:color="auto"/>
        <w:right w:val="none" w:sz="0" w:space="0" w:color="auto"/>
      </w:divBdr>
    </w:div>
    <w:div w:id="1052772356">
      <w:bodyDiv w:val="1"/>
      <w:marLeft w:val="0"/>
      <w:marRight w:val="0"/>
      <w:marTop w:val="0"/>
      <w:marBottom w:val="0"/>
      <w:divBdr>
        <w:top w:val="none" w:sz="0" w:space="0" w:color="auto"/>
        <w:left w:val="none" w:sz="0" w:space="0" w:color="auto"/>
        <w:bottom w:val="none" w:sz="0" w:space="0" w:color="auto"/>
        <w:right w:val="none" w:sz="0" w:space="0" w:color="auto"/>
      </w:divBdr>
    </w:div>
    <w:div w:id="1069882805">
      <w:bodyDiv w:val="1"/>
      <w:marLeft w:val="0"/>
      <w:marRight w:val="0"/>
      <w:marTop w:val="0"/>
      <w:marBottom w:val="0"/>
      <w:divBdr>
        <w:top w:val="none" w:sz="0" w:space="0" w:color="auto"/>
        <w:left w:val="none" w:sz="0" w:space="0" w:color="auto"/>
        <w:bottom w:val="none" w:sz="0" w:space="0" w:color="auto"/>
        <w:right w:val="none" w:sz="0" w:space="0" w:color="auto"/>
      </w:divBdr>
    </w:div>
    <w:div w:id="1073545627">
      <w:bodyDiv w:val="1"/>
      <w:marLeft w:val="0"/>
      <w:marRight w:val="0"/>
      <w:marTop w:val="0"/>
      <w:marBottom w:val="0"/>
      <w:divBdr>
        <w:top w:val="none" w:sz="0" w:space="0" w:color="auto"/>
        <w:left w:val="none" w:sz="0" w:space="0" w:color="auto"/>
        <w:bottom w:val="none" w:sz="0" w:space="0" w:color="auto"/>
        <w:right w:val="none" w:sz="0" w:space="0" w:color="auto"/>
      </w:divBdr>
    </w:div>
    <w:div w:id="1098452955">
      <w:bodyDiv w:val="1"/>
      <w:marLeft w:val="0"/>
      <w:marRight w:val="0"/>
      <w:marTop w:val="0"/>
      <w:marBottom w:val="0"/>
      <w:divBdr>
        <w:top w:val="none" w:sz="0" w:space="0" w:color="auto"/>
        <w:left w:val="none" w:sz="0" w:space="0" w:color="auto"/>
        <w:bottom w:val="none" w:sz="0" w:space="0" w:color="auto"/>
        <w:right w:val="none" w:sz="0" w:space="0" w:color="auto"/>
      </w:divBdr>
    </w:div>
    <w:div w:id="1098908261">
      <w:bodyDiv w:val="1"/>
      <w:marLeft w:val="0"/>
      <w:marRight w:val="0"/>
      <w:marTop w:val="0"/>
      <w:marBottom w:val="0"/>
      <w:divBdr>
        <w:top w:val="none" w:sz="0" w:space="0" w:color="auto"/>
        <w:left w:val="none" w:sz="0" w:space="0" w:color="auto"/>
        <w:bottom w:val="none" w:sz="0" w:space="0" w:color="auto"/>
        <w:right w:val="none" w:sz="0" w:space="0" w:color="auto"/>
      </w:divBdr>
    </w:div>
    <w:div w:id="1115053862">
      <w:bodyDiv w:val="1"/>
      <w:marLeft w:val="0"/>
      <w:marRight w:val="0"/>
      <w:marTop w:val="0"/>
      <w:marBottom w:val="0"/>
      <w:divBdr>
        <w:top w:val="none" w:sz="0" w:space="0" w:color="auto"/>
        <w:left w:val="none" w:sz="0" w:space="0" w:color="auto"/>
        <w:bottom w:val="none" w:sz="0" w:space="0" w:color="auto"/>
        <w:right w:val="none" w:sz="0" w:space="0" w:color="auto"/>
      </w:divBdr>
    </w:div>
    <w:div w:id="1133254369">
      <w:bodyDiv w:val="1"/>
      <w:marLeft w:val="0"/>
      <w:marRight w:val="0"/>
      <w:marTop w:val="0"/>
      <w:marBottom w:val="0"/>
      <w:divBdr>
        <w:top w:val="none" w:sz="0" w:space="0" w:color="auto"/>
        <w:left w:val="none" w:sz="0" w:space="0" w:color="auto"/>
        <w:bottom w:val="none" w:sz="0" w:space="0" w:color="auto"/>
        <w:right w:val="none" w:sz="0" w:space="0" w:color="auto"/>
      </w:divBdr>
    </w:div>
    <w:div w:id="1141725582">
      <w:bodyDiv w:val="1"/>
      <w:marLeft w:val="0"/>
      <w:marRight w:val="0"/>
      <w:marTop w:val="0"/>
      <w:marBottom w:val="0"/>
      <w:divBdr>
        <w:top w:val="none" w:sz="0" w:space="0" w:color="auto"/>
        <w:left w:val="none" w:sz="0" w:space="0" w:color="auto"/>
        <w:bottom w:val="none" w:sz="0" w:space="0" w:color="auto"/>
        <w:right w:val="none" w:sz="0" w:space="0" w:color="auto"/>
      </w:divBdr>
    </w:div>
    <w:div w:id="1147211760">
      <w:bodyDiv w:val="1"/>
      <w:marLeft w:val="0"/>
      <w:marRight w:val="0"/>
      <w:marTop w:val="0"/>
      <w:marBottom w:val="0"/>
      <w:divBdr>
        <w:top w:val="none" w:sz="0" w:space="0" w:color="auto"/>
        <w:left w:val="none" w:sz="0" w:space="0" w:color="auto"/>
        <w:bottom w:val="none" w:sz="0" w:space="0" w:color="auto"/>
        <w:right w:val="none" w:sz="0" w:space="0" w:color="auto"/>
      </w:divBdr>
    </w:div>
    <w:div w:id="1167090785">
      <w:bodyDiv w:val="1"/>
      <w:marLeft w:val="0"/>
      <w:marRight w:val="0"/>
      <w:marTop w:val="0"/>
      <w:marBottom w:val="0"/>
      <w:divBdr>
        <w:top w:val="none" w:sz="0" w:space="0" w:color="auto"/>
        <w:left w:val="none" w:sz="0" w:space="0" w:color="auto"/>
        <w:bottom w:val="none" w:sz="0" w:space="0" w:color="auto"/>
        <w:right w:val="none" w:sz="0" w:space="0" w:color="auto"/>
      </w:divBdr>
    </w:div>
    <w:div w:id="1169447481">
      <w:bodyDiv w:val="1"/>
      <w:marLeft w:val="0"/>
      <w:marRight w:val="0"/>
      <w:marTop w:val="0"/>
      <w:marBottom w:val="0"/>
      <w:divBdr>
        <w:top w:val="none" w:sz="0" w:space="0" w:color="auto"/>
        <w:left w:val="none" w:sz="0" w:space="0" w:color="auto"/>
        <w:bottom w:val="none" w:sz="0" w:space="0" w:color="auto"/>
        <w:right w:val="none" w:sz="0" w:space="0" w:color="auto"/>
      </w:divBdr>
    </w:div>
    <w:div w:id="1175992869">
      <w:bodyDiv w:val="1"/>
      <w:marLeft w:val="0"/>
      <w:marRight w:val="0"/>
      <w:marTop w:val="0"/>
      <w:marBottom w:val="0"/>
      <w:divBdr>
        <w:top w:val="none" w:sz="0" w:space="0" w:color="auto"/>
        <w:left w:val="none" w:sz="0" w:space="0" w:color="auto"/>
        <w:bottom w:val="none" w:sz="0" w:space="0" w:color="auto"/>
        <w:right w:val="none" w:sz="0" w:space="0" w:color="auto"/>
      </w:divBdr>
    </w:div>
    <w:div w:id="1178349209">
      <w:bodyDiv w:val="1"/>
      <w:marLeft w:val="0"/>
      <w:marRight w:val="0"/>
      <w:marTop w:val="0"/>
      <w:marBottom w:val="0"/>
      <w:divBdr>
        <w:top w:val="none" w:sz="0" w:space="0" w:color="auto"/>
        <w:left w:val="none" w:sz="0" w:space="0" w:color="auto"/>
        <w:bottom w:val="none" w:sz="0" w:space="0" w:color="auto"/>
        <w:right w:val="none" w:sz="0" w:space="0" w:color="auto"/>
      </w:divBdr>
    </w:div>
    <w:div w:id="1178496372">
      <w:bodyDiv w:val="1"/>
      <w:marLeft w:val="0"/>
      <w:marRight w:val="0"/>
      <w:marTop w:val="0"/>
      <w:marBottom w:val="0"/>
      <w:divBdr>
        <w:top w:val="none" w:sz="0" w:space="0" w:color="auto"/>
        <w:left w:val="none" w:sz="0" w:space="0" w:color="auto"/>
        <w:bottom w:val="none" w:sz="0" w:space="0" w:color="auto"/>
        <w:right w:val="none" w:sz="0" w:space="0" w:color="auto"/>
      </w:divBdr>
    </w:div>
    <w:div w:id="1186285228">
      <w:bodyDiv w:val="1"/>
      <w:marLeft w:val="0"/>
      <w:marRight w:val="0"/>
      <w:marTop w:val="0"/>
      <w:marBottom w:val="0"/>
      <w:divBdr>
        <w:top w:val="none" w:sz="0" w:space="0" w:color="auto"/>
        <w:left w:val="none" w:sz="0" w:space="0" w:color="auto"/>
        <w:bottom w:val="none" w:sz="0" w:space="0" w:color="auto"/>
        <w:right w:val="none" w:sz="0" w:space="0" w:color="auto"/>
      </w:divBdr>
    </w:div>
    <w:div w:id="1196968236">
      <w:bodyDiv w:val="1"/>
      <w:marLeft w:val="0"/>
      <w:marRight w:val="0"/>
      <w:marTop w:val="0"/>
      <w:marBottom w:val="0"/>
      <w:divBdr>
        <w:top w:val="none" w:sz="0" w:space="0" w:color="auto"/>
        <w:left w:val="none" w:sz="0" w:space="0" w:color="auto"/>
        <w:bottom w:val="none" w:sz="0" w:space="0" w:color="auto"/>
        <w:right w:val="none" w:sz="0" w:space="0" w:color="auto"/>
      </w:divBdr>
    </w:div>
    <w:div w:id="1244342393">
      <w:bodyDiv w:val="1"/>
      <w:marLeft w:val="0"/>
      <w:marRight w:val="0"/>
      <w:marTop w:val="0"/>
      <w:marBottom w:val="0"/>
      <w:divBdr>
        <w:top w:val="none" w:sz="0" w:space="0" w:color="auto"/>
        <w:left w:val="none" w:sz="0" w:space="0" w:color="auto"/>
        <w:bottom w:val="none" w:sz="0" w:space="0" w:color="auto"/>
        <w:right w:val="none" w:sz="0" w:space="0" w:color="auto"/>
      </w:divBdr>
    </w:div>
    <w:div w:id="1251701256">
      <w:bodyDiv w:val="1"/>
      <w:marLeft w:val="0"/>
      <w:marRight w:val="0"/>
      <w:marTop w:val="0"/>
      <w:marBottom w:val="0"/>
      <w:divBdr>
        <w:top w:val="none" w:sz="0" w:space="0" w:color="auto"/>
        <w:left w:val="none" w:sz="0" w:space="0" w:color="auto"/>
        <w:bottom w:val="none" w:sz="0" w:space="0" w:color="auto"/>
        <w:right w:val="none" w:sz="0" w:space="0" w:color="auto"/>
      </w:divBdr>
    </w:div>
    <w:div w:id="1264268748">
      <w:bodyDiv w:val="1"/>
      <w:marLeft w:val="0"/>
      <w:marRight w:val="0"/>
      <w:marTop w:val="0"/>
      <w:marBottom w:val="0"/>
      <w:divBdr>
        <w:top w:val="none" w:sz="0" w:space="0" w:color="auto"/>
        <w:left w:val="none" w:sz="0" w:space="0" w:color="auto"/>
        <w:bottom w:val="none" w:sz="0" w:space="0" w:color="auto"/>
        <w:right w:val="none" w:sz="0" w:space="0" w:color="auto"/>
      </w:divBdr>
    </w:div>
    <w:div w:id="1299067614">
      <w:bodyDiv w:val="1"/>
      <w:marLeft w:val="0"/>
      <w:marRight w:val="0"/>
      <w:marTop w:val="0"/>
      <w:marBottom w:val="0"/>
      <w:divBdr>
        <w:top w:val="none" w:sz="0" w:space="0" w:color="auto"/>
        <w:left w:val="none" w:sz="0" w:space="0" w:color="auto"/>
        <w:bottom w:val="none" w:sz="0" w:space="0" w:color="auto"/>
        <w:right w:val="none" w:sz="0" w:space="0" w:color="auto"/>
      </w:divBdr>
    </w:div>
    <w:div w:id="1303198192">
      <w:bodyDiv w:val="1"/>
      <w:marLeft w:val="0"/>
      <w:marRight w:val="0"/>
      <w:marTop w:val="0"/>
      <w:marBottom w:val="0"/>
      <w:divBdr>
        <w:top w:val="none" w:sz="0" w:space="0" w:color="auto"/>
        <w:left w:val="none" w:sz="0" w:space="0" w:color="auto"/>
        <w:bottom w:val="none" w:sz="0" w:space="0" w:color="auto"/>
        <w:right w:val="none" w:sz="0" w:space="0" w:color="auto"/>
      </w:divBdr>
    </w:div>
    <w:div w:id="1305701115">
      <w:bodyDiv w:val="1"/>
      <w:marLeft w:val="0"/>
      <w:marRight w:val="0"/>
      <w:marTop w:val="0"/>
      <w:marBottom w:val="0"/>
      <w:divBdr>
        <w:top w:val="none" w:sz="0" w:space="0" w:color="auto"/>
        <w:left w:val="none" w:sz="0" w:space="0" w:color="auto"/>
        <w:bottom w:val="none" w:sz="0" w:space="0" w:color="auto"/>
        <w:right w:val="none" w:sz="0" w:space="0" w:color="auto"/>
      </w:divBdr>
    </w:div>
    <w:div w:id="1329670398">
      <w:bodyDiv w:val="1"/>
      <w:marLeft w:val="0"/>
      <w:marRight w:val="0"/>
      <w:marTop w:val="0"/>
      <w:marBottom w:val="0"/>
      <w:divBdr>
        <w:top w:val="none" w:sz="0" w:space="0" w:color="auto"/>
        <w:left w:val="none" w:sz="0" w:space="0" w:color="auto"/>
        <w:bottom w:val="none" w:sz="0" w:space="0" w:color="auto"/>
        <w:right w:val="none" w:sz="0" w:space="0" w:color="auto"/>
      </w:divBdr>
    </w:div>
    <w:div w:id="1336879134">
      <w:bodyDiv w:val="1"/>
      <w:marLeft w:val="0"/>
      <w:marRight w:val="0"/>
      <w:marTop w:val="0"/>
      <w:marBottom w:val="0"/>
      <w:divBdr>
        <w:top w:val="none" w:sz="0" w:space="0" w:color="auto"/>
        <w:left w:val="none" w:sz="0" w:space="0" w:color="auto"/>
        <w:bottom w:val="none" w:sz="0" w:space="0" w:color="auto"/>
        <w:right w:val="none" w:sz="0" w:space="0" w:color="auto"/>
      </w:divBdr>
    </w:div>
    <w:div w:id="1356540781">
      <w:bodyDiv w:val="1"/>
      <w:marLeft w:val="0"/>
      <w:marRight w:val="0"/>
      <w:marTop w:val="0"/>
      <w:marBottom w:val="0"/>
      <w:divBdr>
        <w:top w:val="none" w:sz="0" w:space="0" w:color="auto"/>
        <w:left w:val="none" w:sz="0" w:space="0" w:color="auto"/>
        <w:bottom w:val="none" w:sz="0" w:space="0" w:color="auto"/>
        <w:right w:val="none" w:sz="0" w:space="0" w:color="auto"/>
      </w:divBdr>
    </w:div>
    <w:div w:id="1356882277">
      <w:bodyDiv w:val="1"/>
      <w:marLeft w:val="0"/>
      <w:marRight w:val="0"/>
      <w:marTop w:val="0"/>
      <w:marBottom w:val="0"/>
      <w:divBdr>
        <w:top w:val="none" w:sz="0" w:space="0" w:color="auto"/>
        <w:left w:val="none" w:sz="0" w:space="0" w:color="auto"/>
        <w:bottom w:val="none" w:sz="0" w:space="0" w:color="auto"/>
        <w:right w:val="none" w:sz="0" w:space="0" w:color="auto"/>
      </w:divBdr>
    </w:div>
    <w:div w:id="1358585608">
      <w:bodyDiv w:val="1"/>
      <w:marLeft w:val="0"/>
      <w:marRight w:val="0"/>
      <w:marTop w:val="0"/>
      <w:marBottom w:val="0"/>
      <w:divBdr>
        <w:top w:val="none" w:sz="0" w:space="0" w:color="auto"/>
        <w:left w:val="none" w:sz="0" w:space="0" w:color="auto"/>
        <w:bottom w:val="none" w:sz="0" w:space="0" w:color="auto"/>
        <w:right w:val="none" w:sz="0" w:space="0" w:color="auto"/>
      </w:divBdr>
    </w:div>
    <w:div w:id="1417551347">
      <w:bodyDiv w:val="1"/>
      <w:marLeft w:val="0"/>
      <w:marRight w:val="0"/>
      <w:marTop w:val="0"/>
      <w:marBottom w:val="0"/>
      <w:divBdr>
        <w:top w:val="none" w:sz="0" w:space="0" w:color="auto"/>
        <w:left w:val="none" w:sz="0" w:space="0" w:color="auto"/>
        <w:bottom w:val="none" w:sz="0" w:space="0" w:color="auto"/>
        <w:right w:val="none" w:sz="0" w:space="0" w:color="auto"/>
      </w:divBdr>
    </w:div>
    <w:div w:id="1439184063">
      <w:bodyDiv w:val="1"/>
      <w:marLeft w:val="0"/>
      <w:marRight w:val="0"/>
      <w:marTop w:val="0"/>
      <w:marBottom w:val="0"/>
      <w:divBdr>
        <w:top w:val="none" w:sz="0" w:space="0" w:color="auto"/>
        <w:left w:val="none" w:sz="0" w:space="0" w:color="auto"/>
        <w:bottom w:val="none" w:sz="0" w:space="0" w:color="auto"/>
        <w:right w:val="none" w:sz="0" w:space="0" w:color="auto"/>
      </w:divBdr>
    </w:div>
    <w:div w:id="1446147537">
      <w:bodyDiv w:val="1"/>
      <w:marLeft w:val="0"/>
      <w:marRight w:val="0"/>
      <w:marTop w:val="0"/>
      <w:marBottom w:val="0"/>
      <w:divBdr>
        <w:top w:val="none" w:sz="0" w:space="0" w:color="auto"/>
        <w:left w:val="none" w:sz="0" w:space="0" w:color="auto"/>
        <w:bottom w:val="none" w:sz="0" w:space="0" w:color="auto"/>
        <w:right w:val="none" w:sz="0" w:space="0" w:color="auto"/>
      </w:divBdr>
    </w:div>
    <w:div w:id="1454981836">
      <w:bodyDiv w:val="1"/>
      <w:marLeft w:val="0"/>
      <w:marRight w:val="0"/>
      <w:marTop w:val="0"/>
      <w:marBottom w:val="0"/>
      <w:divBdr>
        <w:top w:val="none" w:sz="0" w:space="0" w:color="auto"/>
        <w:left w:val="none" w:sz="0" w:space="0" w:color="auto"/>
        <w:bottom w:val="none" w:sz="0" w:space="0" w:color="auto"/>
        <w:right w:val="none" w:sz="0" w:space="0" w:color="auto"/>
      </w:divBdr>
    </w:div>
    <w:div w:id="1488743767">
      <w:bodyDiv w:val="1"/>
      <w:marLeft w:val="0"/>
      <w:marRight w:val="0"/>
      <w:marTop w:val="0"/>
      <w:marBottom w:val="0"/>
      <w:divBdr>
        <w:top w:val="none" w:sz="0" w:space="0" w:color="auto"/>
        <w:left w:val="none" w:sz="0" w:space="0" w:color="auto"/>
        <w:bottom w:val="none" w:sz="0" w:space="0" w:color="auto"/>
        <w:right w:val="none" w:sz="0" w:space="0" w:color="auto"/>
      </w:divBdr>
    </w:div>
    <w:div w:id="1491212967">
      <w:bodyDiv w:val="1"/>
      <w:marLeft w:val="0"/>
      <w:marRight w:val="0"/>
      <w:marTop w:val="0"/>
      <w:marBottom w:val="0"/>
      <w:divBdr>
        <w:top w:val="none" w:sz="0" w:space="0" w:color="auto"/>
        <w:left w:val="none" w:sz="0" w:space="0" w:color="auto"/>
        <w:bottom w:val="none" w:sz="0" w:space="0" w:color="auto"/>
        <w:right w:val="none" w:sz="0" w:space="0" w:color="auto"/>
      </w:divBdr>
    </w:div>
    <w:div w:id="1494221064">
      <w:bodyDiv w:val="1"/>
      <w:marLeft w:val="0"/>
      <w:marRight w:val="0"/>
      <w:marTop w:val="0"/>
      <w:marBottom w:val="0"/>
      <w:divBdr>
        <w:top w:val="none" w:sz="0" w:space="0" w:color="auto"/>
        <w:left w:val="none" w:sz="0" w:space="0" w:color="auto"/>
        <w:bottom w:val="none" w:sz="0" w:space="0" w:color="auto"/>
        <w:right w:val="none" w:sz="0" w:space="0" w:color="auto"/>
      </w:divBdr>
    </w:div>
    <w:div w:id="1499610363">
      <w:bodyDiv w:val="1"/>
      <w:marLeft w:val="0"/>
      <w:marRight w:val="0"/>
      <w:marTop w:val="0"/>
      <w:marBottom w:val="0"/>
      <w:divBdr>
        <w:top w:val="none" w:sz="0" w:space="0" w:color="auto"/>
        <w:left w:val="none" w:sz="0" w:space="0" w:color="auto"/>
        <w:bottom w:val="none" w:sz="0" w:space="0" w:color="auto"/>
        <w:right w:val="none" w:sz="0" w:space="0" w:color="auto"/>
      </w:divBdr>
    </w:div>
    <w:div w:id="1558589825">
      <w:bodyDiv w:val="1"/>
      <w:marLeft w:val="0"/>
      <w:marRight w:val="0"/>
      <w:marTop w:val="0"/>
      <w:marBottom w:val="0"/>
      <w:divBdr>
        <w:top w:val="none" w:sz="0" w:space="0" w:color="auto"/>
        <w:left w:val="none" w:sz="0" w:space="0" w:color="auto"/>
        <w:bottom w:val="none" w:sz="0" w:space="0" w:color="auto"/>
        <w:right w:val="none" w:sz="0" w:space="0" w:color="auto"/>
      </w:divBdr>
    </w:div>
    <w:div w:id="1574395442">
      <w:bodyDiv w:val="1"/>
      <w:marLeft w:val="0"/>
      <w:marRight w:val="0"/>
      <w:marTop w:val="0"/>
      <w:marBottom w:val="0"/>
      <w:divBdr>
        <w:top w:val="none" w:sz="0" w:space="0" w:color="auto"/>
        <w:left w:val="none" w:sz="0" w:space="0" w:color="auto"/>
        <w:bottom w:val="none" w:sz="0" w:space="0" w:color="auto"/>
        <w:right w:val="none" w:sz="0" w:space="0" w:color="auto"/>
      </w:divBdr>
    </w:div>
    <w:div w:id="1574656255">
      <w:bodyDiv w:val="1"/>
      <w:marLeft w:val="0"/>
      <w:marRight w:val="0"/>
      <w:marTop w:val="0"/>
      <w:marBottom w:val="0"/>
      <w:divBdr>
        <w:top w:val="none" w:sz="0" w:space="0" w:color="auto"/>
        <w:left w:val="none" w:sz="0" w:space="0" w:color="auto"/>
        <w:bottom w:val="none" w:sz="0" w:space="0" w:color="auto"/>
        <w:right w:val="none" w:sz="0" w:space="0" w:color="auto"/>
      </w:divBdr>
    </w:div>
    <w:div w:id="1609652899">
      <w:bodyDiv w:val="1"/>
      <w:marLeft w:val="0"/>
      <w:marRight w:val="0"/>
      <w:marTop w:val="0"/>
      <w:marBottom w:val="0"/>
      <w:divBdr>
        <w:top w:val="none" w:sz="0" w:space="0" w:color="auto"/>
        <w:left w:val="none" w:sz="0" w:space="0" w:color="auto"/>
        <w:bottom w:val="none" w:sz="0" w:space="0" w:color="auto"/>
        <w:right w:val="none" w:sz="0" w:space="0" w:color="auto"/>
      </w:divBdr>
    </w:div>
    <w:div w:id="1617591189">
      <w:bodyDiv w:val="1"/>
      <w:marLeft w:val="0"/>
      <w:marRight w:val="0"/>
      <w:marTop w:val="0"/>
      <w:marBottom w:val="0"/>
      <w:divBdr>
        <w:top w:val="none" w:sz="0" w:space="0" w:color="auto"/>
        <w:left w:val="none" w:sz="0" w:space="0" w:color="auto"/>
        <w:bottom w:val="none" w:sz="0" w:space="0" w:color="auto"/>
        <w:right w:val="none" w:sz="0" w:space="0" w:color="auto"/>
      </w:divBdr>
    </w:div>
    <w:div w:id="1618370671">
      <w:bodyDiv w:val="1"/>
      <w:marLeft w:val="0"/>
      <w:marRight w:val="0"/>
      <w:marTop w:val="0"/>
      <w:marBottom w:val="0"/>
      <w:divBdr>
        <w:top w:val="none" w:sz="0" w:space="0" w:color="auto"/>
        <w:left w:val="none" w:sz="0" w:space="0" w:color="auto"/>
        <w:bottom w:val="none" w:sz="0" w:space="0" w:color="auto"/>
        <w:right w:val="none" w:sz="0" w:space="0" w:color="auto"/>
      </w:divBdr>
    </w:div>
    <w:div w:id="1652755338">
      <w:bodyDiv w:val="1"/>
      <w:marLeft w:val="0"/>
      <w:marRight w:val="0"/>
      <w:marTop w:val="0"/>
      <w:marBottom w:val="0"/>
      <w:divBdr>
        <w:top w:val="none" w:sz="0" w:space="0" w:color="auto"/>
        <w:left w:val="none" w:sz="0" w:space="0" w:color="auto"/>
        <w:bottom w:val="none" w:sz="0" w:space="0" w:color="auto"/>
        <w:right w:val="none" w:sz="0" w:space="0" w:color="auto"/>
      </w:divBdr>
    </w:div>
    <w:div w:id="1661496244">
      <w:bodyDiv w:val="1"/>
      <w:marLeft w:val="0"/>
      <w:marRight w:val="0"/>
      <w:marTop w:val="0"/>
      <w:marBottom w:val="0"/>
      <w:divBdr>
        <w:top w:val="none" w:sz="0" w:space="0" w:color="auto"/>
        <w:left w:val="none" w:sz="0" w:space="0" w:color="auto"/>
        <w:bottom w:val="none" w:sz="0" w:space="0" w:color="auto"/>
        <w:right w:val="none" w:sz="0" w:space="0" w:color="auto"/>
      </w:divBdr>
    </w:div>
    <w:div w:id="1663853757">
      <w:bodyDiv w:val="1"/>
      <w:marLeft w:val="0"/>
      <w:marRight w:val="0"/>
      <w:marTop w:val="0"/>
      <w:marBottom w:val="0"/>
      <w:divBdr>
        <w:top w:val="none" w:sz="0" w:space="0" w:color="auto"/>
        <w:left w:val="none" w:sz="0" w:space="0" w:color="auto"/>
        <w:bottom w:val="none" w:sz="0" w:space="0" w:color="auto"/>
        <w:right w:val="none" w:sz="0" w:space="0" w:color="auto"/>
      </w:divBdr>
    </w:div>
    <w:div w:id="1748109120">
      <w:bodyDiv w:val="1"/>
      <w:marLeft w:val="0"/>
      <w:marRight w:val="0"/>
      <w:marTop w:val="0"/>
      <w:marBottom w:val="0"/>
      <w:divBdr>
        <w:top w:val="none" w:sz="0" w:space="0" w:color="auto"/>
        <w:left w:val="none" w:sz="0" w:space="0" w:color="auto"/>
        <w:bottom w:val="none" w:sz="0" w:space="0" w:color="auto"/>
        <w:right w:val="none" w:sz="0" w:space="0" w:color="auto"/>
      </w:divBdr>
    </w:div>
    <w:div w:id="1762991144">
      <w:bodyDiv w:val="1"/>
      <w:marLeft w:val="0"/>
      <w:marRight w:val="0"/>
      <w:marTop w:val="0"/>
      <w:marBottom w:val="0"/>
      <w:divBdr>
        <w:top w:val="none" w:sz="0" w:space="0" w:color="auto"/>
        <w:left w:val="none" w:sz="0" w:space="0" w:color="auto"/>
        <w:bottom w:val="none" w:sz="0" w:space="0" w:color="auto"/>
        <w:right w:val="none" w:sz="0" w:space="0" w:color="auto"/>
      </w:divBdr>
    </w:div>
    <w:div w:id="1774209320">
      <w:bodyDiv w:val="1"/>
      <w:marLeft w:val="0"/>
      <w:marRight w:val="0"/>
      <w:marTop w:val="0"/>
      <w:marBottom w:val="0"/>
      <w:divBdr>
        <w:top w:val="none" w:sz="0" w:space="0" w:color="auto"/>
        <w:left w:val="none" w:sz="0" w:space="0" w:color="auto"/>
        <w:bottom w:val="none" w:sz="0" w:space="0" w:color="auto"/>
        <w:right w:val="none" w:sz="0" w:space="0" w:color="auto"/>
      </w:divBdr>
    </w:div>
    <w:div w:id="1824735779">
      <w:bodyDiv w:val="1"/>
      <w:marLeft w:val="0"/>
      <w:marRight w:val="0"/>
      <w:marTop w:val="0"/>
      <w:marBottom w:val="0"/>
      <w:divBdr>
        <w:top w:val="none" w:sz="0" w:space="0" w:color="auto"/>
        <w:left w:val="none" w:sz="0" w:space="0" w:color="auto"/>
        <w:bottom w:val="none" w:sz="0" w:space="0" w:color="auto"/>
        <w:right w:val="none" w:sz="0" w:space="0" w:color="auto"/>
      </w:divBdr>
    </w:div>
    <w:div w:id="1833719311">
      <w:bodyDiv w:val="1"/>
      <w:marLeft w:val="0"/>
      <w:marRight w:val="0"/>
      <w:marTop w:val="0"/>
      <w:marBottom w:val="0"/>
      <w:divBdr>
        <w:top w:val="none" w:sz="0" w:space="0" w:color="auto"/>
        <w:left w:val="none" w:sz="0" w:space="0" w:color="auto"/>
        <w:bottom w:val="none" w:sz="0" w:space="0" w:color="auto"/>
        <w:right w:val="none" w:sz="0" w:space="0" w:color="auto"/>
      </w:divBdr>
    </w:div>
    <w:div w:id="1836258256">
      <w:bodyDiv w:val="1"/>
      <w:marLeft w:val="0"/>
      <w:marRight w:val="0"/>
      <w:marTop w:val="0"/>
      <w:marBottom w:val="0"/>
      <w:divBdr>
        <w:top w:val="none" w:sz="0" w:space="0" w:color="auto"/>
        <w:left w:val="none" w:sz="0" w:space="0" w:color="auto"/>
        <w:bottom w:val="none" w:sz="0" w:space="0" w:color="auto"/>
        <w:right w:val="none" w:sz="0" w:space="0" w:color="auto"/>
      </w:divBdr>
    </w:div>
    <w:div w:id="1842038367">
      <w:bodyDiv w:val="1"/>
      <w:marLeft w:val="0"/>
      <w:marRight w:val="0"/>
      <w:marTop w:val="0"/>
      <w:marBottom w:val="0"/>
      <w:divBdr>
        <w:top w:val="none" w:sz="0" w:space="0" w:color="auto"/>
        <w:left w:val="none" w:sz="0" w:space="0" w:color="auto"/>
        <w:bottom w:val="none" w:sz="0" w:space="0" w:color="auto"/>
        <w:right w:val="none" w:sz="0" w:space="0" w:color="auto"/>
      </w:divBdr>
    </w:div>
    <w:div w:id="1904489774">
      <w:bodyDiv w:val="1"/>
      <w:marLeft w:val="0"/>
      <w:marRight w:val="0"/>
      <w:marTop w:val="0"/>
      <w:marBottom w:val="0"/>
      <w:divBdr>
        <w:top w:val="none" w:sz="0" w:space="0" w:color="auto"/>
        <w:left w:val="none" w:sz="0" w:space="0" w:color="auto"/>
        <w:bottom w:val="none" w:sz="0" w:space="0" w:color="auto"/>
        <w:right w:val="none" w:sz="0" w:space="0" w:color="auto"/>
      </w:divBdr>
    </w:div>
    <w:div w:id="1950702073">
      <w:bodyDiv w:val="1"/>
      <w:marLeft w:val="0"/>
      <w:marRight w:val="0"/>
      <w:marTop w:val="0"/>
      <w:marBottom w:val="0"/>
      <w:divBdr>
        <w:top w:val="none" w:sz="0" w:space="0" w:color="auto"/>
        <w:left w:val="none" w:sz="0" w:space="0" w:color="auto"/>
        <w:bottom w:val="none" w:sz="0" w:space="0" w:color="auto"/>
        <w:right w:val="none" w:sz="0" w:space="0" w:color="auto"/>
      </w:divBdr>
    </w:div>
    <w:div w:id="1957833698">
      <w:bodyDiv w:val="1"/>
      <w:marLeft w:val="0"/>
      <w:marRight w:val="0"/>
      <w:marTop w:val="0"/>
      <w:marBottom w:val="0"/>
      <w:divBdr>
        <w:top w:val="none" w:sz="0" w:space="0" w:color="auto"/>
        <w:left w:val="none" w:sz="0" w:space="0" w:color="auto"/>
        <w:bottom w:val="none" w:sz="0" w:space="0" w:color="auto"/>
        <w:right w:val="none" w:sz="0" w:space="0" w:color="auto"/>
      </w:divBdr>
    </w:div>
    <w:div w:id="1971551594">
      <w:bodyDiv w:val="1"/>
      <w:marLeft w:val="0"/>
      <w:marRight w:val="0"/>
      <w:marTop w:val="0"/>
      <w:marBottom w:val="0"/>
      <w:divBdr>
        <w:top w:val="none" w:sz="0" w:space="0" w:color="auto"/>
        <w:left w:val="none" w:sz="0" w:space="0" w:color="auto"/>
        <w:bottom w:val="none" w:sz="0" w:space="0" w:color="auto"/>
        <w:right w:val="none" w:sz="0" w:space="0" w:color="auto"/>
      </w:divBdr>
    </w:div>
    <w:div w:id="1972706611">
      <w:bodyDiv w:val="1"/>
      <w:marLeft w:val="0"/>
      <w:marRight w:val="0"/>
      <w:marTop w:val="0"/>
      <w:marBottom w:val="0"/>
      <w:divBdr>
        <w:top w:val="none" w:sz="0" w:space="0" w:color="auto"/>
        <w:left w:val="none" w:sz="0" w:space="0" w:color="auto"/>
        <w:bottom w:val="none" w:sz="0" w:space="0" w:color="auto"/>
        <w:right w:val="none" w:sz="0" w:space="0" w:color="auto"/>
      </w:divBdr>
    </w:div>
    <w:div w:id="1979141374">
      <w:bodyDiv w:val="1"/>
      <w:marLeft w:val="0"/>
      <w:marRight w:val="0"/>
      <w:marTop w:val="0"/>
      <w:marBottom w:val="0"/>
      <w:divBdr>
        <w:top w:val="none" w:sz="0" w:space="0" w:color="auto"/>
        <w:left w:val="none" w:sz="0" w:space="0" w:color="auto"/>
        <w:bottom w:val="none" w:sz="0" w:space="0" w:color="auto"/>
        <w:right w:val="none" w:sz="0" w:space="0" w:color="auto"/>
      </w:divBdr>
    </w:div>
    <w:div w:id="1994604780">
      <w:bodyDiv w:val="1"/>
      <w:marLeft w:val="0"/>
      <w:marRight w:val="0"/>
      <w:marTop w:val="0"/>
      <w:marBottom w:val="0"/>
      <w:divBdr>
        <w:top w:val="none" w:sz="0" w:space="0" w:color="auto"/>
        <w:left w:val="none" w:sz="0" w:space="0" w:color="auto"/>
        <w:bottom w:val="none" w:sz="0" w:space="0" w:color="auto"/>
        <w:right w:val="none" w:sz="0" w:space="0" w:color="auto"/>
      </w:divBdr>
    </w:div>
    <w:div w:id="2037536976">
      <w:bodyDiv w:val="1"/>
      <w:marLeft w:val="0"/>
      <w:marRight w:val="0"/>
      <w:marTop w:val="0"/>
      <w:marBottom w:val="0"/>
      <w:divBdr>
        <w:top w:val="none" w:sz="0" w:space="0" w:color="auto"/>
        <w:left w:val="none" w:sz="0" w:space="0" w:color="auto"/>
        <w:bottom w:val="none" w:sz="0" w:space="0" w:color="auto"/>
        <w:right w:val="none" w:sz="0" w:space="0" w:color="auto"/>
      </w:divBdr>
    </w:div>
    <w:div w:id="2041736645">
      <w:bodyDiv w:val="1"/>
      <w:marLeft w:val="0"/>
      <w:marRight w:val="0"/>
      <w:marTop w:val="0"/>
      <w:marBottom w:val="0"/>
      <w:divBdr>
        <w:top w:val="none" w:sz="0" w:space="0" w:color="auto"/>
        <w:left w:val="none" w:sz="0" w:space="0" w:color="auto"/>
        <w:bottom w:val="none" w:sz="0" w:space="0" w:color="auto"/>
        <w:right w:val="none" w:sz="0" w:space="0" w:color="auto"/>
      </w:divBdr>
    </w:div>
    <w:div w:id="2042854003">
      <w:bodyDiv w:val="1"/>
      <w:marLeft w:val="0"/>
      <w:marRight w:val="0"/>
      <w:marTop w:val="0"/>
      <w:marBottom w:val="0"/>
      <w:divBdr>
        <w:top w:val="none" w:sz="0" w:space="0" w:color="auto"/>
        <w:left w:val="none" w:sz="0" w:space="0" w:color="auto"/>
        <w:bottom w:val="none" w:sz="0" w:space="0" w:color="auto"/>
        <w:right w:val="none" w:sz="0" w:space="0" w:color="auto"/>
      </w:divBdr>
    </w:div>
    <w:div w:id="2048333182">
      <w:bodyDiv w:val="1"/>
      <w:marLeft w:val="0"/>
      <w:marRight w:val="0"/>
      <w:marTop w:val="0"/>
      <w:marBottom w:val="0"/>
      <w:divBdr>
        <w:top w:val="none" w:sz="0" w:space="0" w:color="auto"/>
        <w:left w:val="none" w:sz="0" w:space="0" w:color="auto"/>
        <w:bottom w:val="none" w:sz="0" w:space="0" w:color="auto"/>
        <w:right w:val="none" w:sz="0" w:space="0" w:color="auto"/>
      </w:divBdr>
    </w:div>
    <w:div w:id="2051832823">
      <w:bodyDiv w:val="1"/>
      <w:marLeft w:val="0"/>
      <w:marRight w:val="0"/>
      <w:marTop w:val="0"/>
      <w:marBottom w:val="0"/>
      <w:divBdr>
        <w:top w:val="none" w:sz="0" w:space="0" w:color="auto"/>
        <w:left w:val="none" w:sz="0" w:space="0" w:color="auto"/>
        <w:bottom w:val="none" w:sz="0" w:space="0" w:color="auto"/>
        <w:right w:val="none" w:sz="0" w:space="0" w:color="auto"/>
      </w:divBdr>
    </w:div>
    <w:div w:id="2082555818">
      <w:bodyDiv w:val="1"/>
      <w:marLeft w:val="0"/>
      <w:marRight w:val="0"/>
      <w:marTop w:val="0"/>
      <w:marBottom w:val="0"/>
      <w:divBdr>
        <w:top w:val="none" w:sz="0" w:space="0" w:color="auto"/>
        <w:left w:val="none" w:sz="0" w:space="0" w:color="auto"/>
        <w:bottom w:val="none" w:sz="0" w:space="0" w:color="auto"/>
        <w:right w:val="none" w:sz="0" w:space="0" w:color="auto"/>
      </w:divBdr>
    </w:div>
    <w:div w:id="2118600304">
      <w:bodyDiv w:val="1"/>
      <w:marLeft w:val="0"/>
      <w:marRight w:val="0"/>
      <w:marTop w:val="0"/>
      <w:marBottom w:val="0"/>
      <w:divBdr>
        <w:top w:val="none" w:sz="0" w:space="0" w:color="auto"/>
        <w:left w:val="none" w:sz="0" w:space="0" w:color="auto"/>
        <w:bottom w:val="none" w:sz="0" w:space="0" w:color="auto"/>
        <w:right w:val="none" w:sz="0" w:space="0" w:color="auto"/>
      </w:divBdr>
    </w:div>
    <w:div w:id="2132280999">
      <w:bodyDiv w:val="1"/>
      <w:marLeft w:val="0"/>
      <w:marRight w:val="0"/>
      <w:marTop w:val="0"/>
      <w:marBottom w:val="0"/>
      <w:divBdr>
        <w:top w:val="none" w:sz="0" w:space="0" w:color="auto"/>
        <w:left w:val="none" w:sz="0" w:space="0" w:color="auto"/>
        <w:bottom w:val="none" w:sz="0" w:space="0" w:color="auto"/>
        <w:right w:val="none" w:sz="0" w:space="0" w:color="auto"/>
      </w:divBdr>
    </w:div>
    <w:div w:id="2133287261">
      <w:bodyDiv w:val="1"/>
      <w:marLeft w:val="0"/>
      <w:marRight w:val="0"/>
      <w:marTop w:val="0"/>
      <w:marBottom w:val="0"/>
      <w:divBdr>
        <w:top w:val="none" w:sz="0" w:space="0" w:color="auto"/>
        <w:left w:val="none" w:sz="0" w:space="0" w:color="auto"/>
        <w:bottom w:val="none" w:sz="0" w:space="0" w:color="auto"/>
        <w:right w:val="none" w:sz="0" w:space="0" w:color="auto"/>
      </w:divBdr>
    </w:div>
    <w:div w:id="2143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ndS@commerce.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m.budget@ofm.wa.gov" TargetMode="External"/><Relationship Id="rId4" Type="http://schemas.openxmlformats.org/officeDocument/2006/relationships/settings" Target="settings.xml"/><Relationship Id="rId9" Type="http://schemas.openxmlformats.org/officeDocument/2006/relationships/hyperlink" Target="mailto:EEandS@commerce.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erce Transit">
      <a:dk1>
        <a:sysClr val="windowText" lastClr="000000"/>
      </a:dk1>
      <a:lt1>
        <a:sysClr val="window" lastClr="FFFFFF"/>
      </a:lt1>
      <a:dk2>
        <a:srgbClr val="1F497D"/>
      </a:dk2>
      <a:lt2>
        <a:srgbClr val="EEECE1"/>
      </a:lt2>
      <a:accent1>
        <a:srgbClr val="3D6BB2"/>
      </a:accent1>
      <a:accent2>
        <a:srgbClr val="85B24A"/>
      </a:accent2>
      <a:accent3>
        <a:srgbClr val="F0C33B"/>
      </a:accent3>
      <a:accent4>
        <a:srgbClr val="CF4338"/>
      </a:accent4>
      <a:accent5>
        <a:srgbClr val="8B5BA1"/>
      </a:accent5>
      <a:accent6>
        <a:srgbClr val="FFF239"/>
      </a:accent6>
      <a:hlink>
        <a:srgbClr val="8BC6C4"/>
      </a:hlink>
      <a:folHlink>
        <a:srgbClr val="800080"/>
      </a:folHlink>
    </a:clrScheme>
    <a:fontScheme name="Custom 3">
      <a:majorFont>
        <a:latin typeface="Humnst777 Cn BT"/>
        <a:ea typeface=""/>
        <a:cs typeface=""/>
      </a:majorFont>
      <a:minorFont>
        <a:latin typeface="Humnst777 Cn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4DE9-3178-4A61-9283-10C2C99C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2019-11-08T22:20:00Z</dcterms:created>
  <dcterms:modified xsi:type="dcterms:W3CDTF">2019-11-15T01:37:00Z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