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BE" w:rsidRPr="005069BE" w:rsidRDefault="005069BE" w:rsidP="005069BE">
      <w:pPr>
        <w:spacing w:before="0" w:after="0" w:line="240" w:lineRule="auto"/>
        <w:rPr>
          <w:rFonts w:ascii="Calibri" w:hAnsi="Calibri"/>
          <w:b/>
        </w:rPr>
      </w:pPr>
      <w:r w:rsidRPr="005069BE">
        <w:rPr>
          <w:rFonts w:ascii="Calibri" w:hAnsi="Calibri"/>
          <w:b/>
        </w:rPr>
        <w:t>Independent Contractor Advisory Committee Meeting</w:t>
      </w:r>
    </w:p>
    <w:p w:rsidR="005069BE" w:rsidRPr="005069BE" w:rsidRDefault="005069BE" w:rsidP="005069BE">
      <w:pPr>
        <w:spacing w:before="0" w:after="0" w:line="240" w:lineRule="auto"/>
        <w:rPr>
          <w:rFonts w:ascii="Calibri" w:hAnsi="Calibri"/>
          <w:b/>
        </w:rPr>
      </w:pPr>
      <w:r w:rsidRPr="005069BE">
        <w:rPr>
          <w:rFonts w:ascii="Calibri" w:hAnsi="Calibri"/>
          <w:b/>
        </w:rPr>
        <w:t>August 13, 2018</w:t>
      </w:r>
    </w:p>
    <w:p w:rsidR="005069BE" w:rsidRPr="005069BE" w:rsidRDefault="005069BE" w:rsidP="005069BE">
      <w:pPr>
        <w:spacing w:before="0" w:after="0" w:line="240" w:lineRule="auto"/>
        <w:rPr>
          <w:rFonts w:ascii="Calibri" w:hAnsi="Calibri"/>
          <w:b/>
        </w:rPr>
      </w:pPr>
      <w:r w:rsidRPr="005069BE">
        <w:rPr>
          <w:rFonts w:ascii="Calibri" w:hAnsi="Calibri"/>
          <w:b/>
        </w:rPr>
        <w:t>10 am – Noon</w:t>
      </w:r>
    </w:p>
    <w:p w:rsidR="005069BE" w:rsidRPr="005069BE" w:rsidRDefault="005069BE" w:rsidP="005069BE">
      <w:pPr>
        <w:spacing w:before="0" w:after="0" w:line="240" w:lineRule="auto"/>
        <w:rPr>
          <w:rFonts w:ascii="Calibri" w:hAnsi="Calibri"/>
          <w:b/>
        </w:rPr>
      </w:pPr>
      <w:r w:rsidRPr="005069BE">
        <w:rPr>
          <w:rFonts w:ascii="Calibri" w:hAnsi="Calibri"/>
          <w:b/>
        </w:rPr>
        <w:t xml:space="preserve">Meeting called by Department of Commerce </w:t>
      </w:r>
    </w:p>
    <w:p w:rsidR="005069BE" w:rsidRPr="005069BE" w:rsidRDefault="005069BE" w:rsidP="005069BE">
      <w:pPr>
        <w:spacing w:before="0" w:after="0" w:line="240" w:lineRule="auto"/>
        <w:rPr>
          <w:rFonts w:ascii="Calibri" w:hAnsi="Calibri"/>
        </w:rPr>
      </w:pPr>
    </w:p>
    <w:p w:rsidR="005069BE" w:rsidRPr="005069BE" w:rsidRDefault="005069BE" w:rsidP="005069BE">
      <w:pPr>
        <w:spacing w:before="0" w:after="0" w:line="240" w:lineRule="auto"/>
        <w:rPr>
          <w:rFonts w:ascii="Calibri" w:hAnsi="Calibri"/>
        </w:rPr>
      </w:pPr>
      <w:r w:rsidRPr="005069BE">
        <w:rPr>
          <w:rFonts w:ascii="Calibri" w:hAnsi="Calibri"/>
        </w:rPr>
        <w:t>Attendees:</w:t>
      </w:r>
      <w:r w:rsidR="00300349">
        <w:rPr>
          <w:rFonts w:ascii="Calibri" w:hAnsi="Calibri"/>
        </w:rPr>
        <w:t xml:space="preserve">  </w:t>
      </w:r>
      <w:r w:rsidRPr="005069BE">
        <w:rPr>
          <w:rFonts w:ascii="Calibri" w:hAnsi="Calibri"/>
        </w:rPr>
        <w:t>Bruce Lund, Alice Zillah, Amber Siefer, Sean Ardussi, Phil Lindquist, Bob Battles, Jo Deutsch, Sheri Call, Joe Kendo, Rebecca Smith, Marilyn Watkins, Brenda Wiest, Lani Todd, Chris Bowe, Nick Streuli, Jan Himebaugh</w:t>
      </w:r>
      <w:r w:rsidR="00C1682F">
        <w:rPr>
          <w:rFonts w:ascii="Calibri" w:hAnsi="Calibri"/>
        </w:rPr>
        <w:t>, Tammy Fellin</w:t>
      </w:r>
    </w:p>
    <w:p w:rsidR="005069BE" w:rsidRPr="005069BE" w:rsidRDefault="005069BE" w:rsidP="005069BE">
      <w:pPr>
        <w:spacing w:before="0" w:after="0" w:line="240" w:lineRule="auto"/>
        <w:rPr>
          <w:rFonts w:ascii="Calibri" w:hAnsi="Calibri"/>
        </w:rPr>
      </w:pPr>
      <w:r w:rsidRPr="005069BE">
        <w:rPr>
          <w:rFonts w:ascii="Calibri" w:hAnsi="Calibri"/>
        </w:rPr>
        <w:t>Absent</w:t>
      </w:r>
      <w:r w:rsidR="00300349">
        <w:rPr>
          <w:rFonts w:ascii="Calibri" w:hAnsi="Calibri"/>
        </w:rPr>
        <w:t xml:space="preserve">:  </w:t>
      </w:r>
      <w:r w:rsidRPr="005069BE">
        <w:rPr>
          <w:rFonts w:ascii="Calibri" w:hAnsi="Calibri"/>
        </w:rPr>
        <w:t>David Duvall</w:t>
      </w:r>
    </w:p>
    <w:p w:rsidR="005069BE" w:rsidRDefault="005069BE" w:rsidP="005069BE">
      <w:pPr>
        <w:spacing w:before="0" w:after="0" w:line="240" w:lineRule="auto"/>
        <w:rPr>
          <w:rFonts w:ascii="Calibri" w:hAnsi="Calibri"/>
        </w:rPr>
      </w:pPr>
    </w:p>
    <w:p w:rsidR="005069BE" w:rsidRPr="005069BE" w:rsidRDefault="005069BE" w:rsidP="005069BE">
      <w:pPr>
        <w:pStyle w:val="ListParagraph"/>
        <w:numPr>
          <w:ilvl w:val="0"/>
          <w:numId w:val="14"/>
        </w:numPr>
        <w:spacing w:before="0" w:after="0" w:line="240" w:lineRule="auto"/>
        <w:rPr>
          <w:rFonts w:ascii="Calibri" w:hAnsi="Calibri"/>
        </w:rPr>
      </w:pPr>
      <w:r w:rsidRPr="005069BE">
        <w:rPr>
          <w:rFonts w:ascii="Calibri" w:hAnsi="Calibri"/>
        </w:rPr>
        <w:t xml:space="preserve">Welcome and Introductions </w:t>
      </w:r>
    </w:p>
    <w:p w:rsidR="005069BE" w:rsidRDefault="005069BE" w:rsidP="005069BE">
      <w:pPr>
        <w:pStyle w:val="ListParagraph"/>
        <w:numPr>
          <w:ilvl w:val="1"/>
          <w:numId w:val="14"/>
        </w:numPr>
        <w:spacing w:before="0" w:after="0" w:line="240" w:lineRule="auto"/>
        <w:rPr>
          <w:rFonts w:ascii="Calibri" w:hAnsi="Calibri"/>
        </w:rPr>
      </w:pPr>
      <w:r w:rsidRPr="005069BE">
        <w:rPr>
          <w:rFonts w:ascii="Calibri" w:hAnsi="Calibri"/>
        </w:rPr>
        <w:t>Invitation to share what makes a meeting successful in your experience</w:t>
      </w:r>
    </w:p>
    <w:p w:rsidR="00300349" w:rsidRDefault="00300349" w:rsidP="00300349">
      <w:pPr>
        <w:pStyle w:val="ListParagraph"/>
        <w:numPr>
          <w:ilvl w:val="2"/>
          <w:numId w:val="14"/>
        </w:numPr>
        <w:spacing w:before="0" w:after="0" w:line="240" w:lineRule="auto"/>
        <w:rPr>
          <w:rFonts w:ascii="Calibri" w:hAnsi="Calibri"/>
        </w:rPr>
      </w:pPr>
      <w:r>
        <w:rPr>
          <w:rFonts w:ascii="Calibri" w:hAnsi="Calibri"/>
        </w:rPr>
        <w:t>Listening with focus, transparency, and starting and ending on time were some of the characteristics of a successful meeting.</w:t>
      </w:r>
    </w:p>
    <w:p w:rsidR="005069BE" w:rsidRDefault="005069BE" w:rsidP="005069BE">
      <w:pPr>
        <w:pStyle w:val="ListParagraph"/>
        <w:numPr>
          <w:ilvl w:val="1"/>
          <w:numId w:val="14"/>
        </w:numPr>
        <w:spacing w:before="0" w:after="0" w:line="240" w:lineRule="auto"/>
        <w:rPr>
          <w:rFonts w:ascii="Calibri" w:hAnsi="Calibri"/>
        </w:rPr>
      </w:pPr>
      <w:r w:rsidRPr="005069BE">
        <w:rPr>
          <w:rFonts w:ascii="Calibri" w:hAnsi="Calibri"/>
        </w:rPr>
        <w:t>Commerce provides instruction on meeting process and steps</w:t>
      </w:r>
      <w:r w:rsidRPr="005069BE">
        <w:rPr>
          <w:rFonts w:ascii="Calibri" w:hAnsi="Calibri"/>
        </w:rPr>
        <w:tab/>
      </w:r>
    </w:p>
    <w:p w:rsidR="00300349" w:rsidRPr="005069BE" w:rsidRDefault="00300349" w:rsidP="00300349">
      <w:pPr>
        <w:pStyle w:val="ListParagraph"/>
        <w:numPr>
          <w:ilvl w:val="2"/>
          <w:numId w:val="14"/>
        </w:numPr>
        <w:spacing w:before="0" w:after="0" w:line="240" w:lineRule="auto"/>
        <w:rPr>
          <w:rFonts w:ascii="Calibri" w:hAnsi="Calibri"/>
        </w:rPr>
      </w:pPr>
      <w:r>
        <w:rPr>
          <w:rFonts w:ascii="Calibri" w:hAnsi="Calibri"/>
        </w:rPr>
        <w:t>The meeting will alternate between 10-minute presentations and 30-minute open deliberations.</w:t>
      </w:r>
    </w:p>
    <w:p w:rsidR="005069BE" w:rsidRDefault="005069BE" w:rsidP="005069BE">
      <w:pPr>
        <w:spacing w:before="0" w:after="0" w:line="240" w:lineRule="auto"/>
        <w:rPr>
          <w:rFonts w:ascii="Calibri" w:hAnsi="Calibri"/>
        </w:rPr>
      </w:pPr>
    </w:p>
    <w:p w:rsidR="00C1682F" w:rsidRDefault="00C1682F" w:rsidP="005069BE">
      <w:pPr>
        <w:pStyle w:val="ListParagraph"/>
        <w:numPr>
          <w:ilvl w:val="0"/>
          <w:numId w:val="14"/>
        </w:numPr>
        <w:spacing w:before="0" w:after="0" w:line="240" w:lineRule="auto"/>
        <w:rPr>
          <w:rFonts w:ascii="Calibri" w:hAnsi="Calibri"/>
        </w:rPr>
      </w:pPr>
      <w:r>
        <w:rPr>
          <w:rFonts w:ascii="Calibri" w:hAnsi="Calibri"/>
        </w:rPr>
        <w:t>Open Public Meetings Act (OPMA) Discussion</w:t>
      </w:r>
    </w:p>
    <w:p w:rsidR="00C1682F" w:rsidRDefault="00C1682F" w:rsidP="00C1682F">
      <w:pPr>
        <w:pStyle w:val="ListParagraph"/>
        <w:numPr>
          <w:ilvl w:val="1"/>
          <w:numId w:val="14"/>
        </w:numPr>
        <w:spacing w:before="0" w:after="0" w:line="240" w:lineRule="auto"/>
        <w:rPr>
          <w:rFonts w:ascii="Calibri" w:hAnsi="Calibri"/>
        </w:rPr>
      </w:pPr>
      <w:r>
        <w:rPr>
          <w:rFonts w:ascii="Calibri" w:hAnsi="Calibri"/>
        </w:rPr>
        <w:t>Commerce, in consultation with our AAG, determined the Advisory Committee is not subject to the OPMA. However, Commerce’s goal is to make the process as transparent as possible, while still allowing for trust to develop among committee members.</w:t>
      </w:r>
    </w:p>
    <w:p w:rsidR="00C1682F" w:rsidRDefault="00C1682F" w:rsidP="00C1682F">
      <w:pPr>
        <w:pStyle w:val="ListParagraph"/>
        <w:numPr>
          <w:ilvl w:val="1"/>
          <w:numId w:val="14"/>
        </w:numPr>
        <w:spacing w:before="0" w:after="0" w:line="240" w:lineRule="auto"/>
        <w:rPr>
          <w:rFonts w:ascii="Calibri" w:hAnsi="Calibri"/>
        </w:rPr>
      </w:pPr>
      <w:r>
        <w:rPr>
          <w:rFonts w:ascii="Calibri" w:hAnsi="Calibri"/>
        </w:rPr>
        <w:t>There was discussion and disagreement with this determination among committee members.</w:t>
      </w:r>
    </w:p>
    <w:p w:rsidR="00C1682F" w:rsidRDefault="00C1682F" w:rsidP="00C1682F">
      <w:pPr>
        <w:pStyle w:val="ListParagraph"/>
        <w:numPr>
          <w:ilvl w:val="1"/>
          <w:numId w:val="14"/>
        </w:numPr>
        <w:spacing w:before="0" w:after="0" w:line="240" w:lineRule="auto"/>
        <w:rPr>
          <w:rFonts w:ascii="Calibri" w:hAnsi="Calibri"/>
        </w:rPr>
      </w:pPr>
      <w:r>
        <w:rPr>
          <w:rFonts w:ascii="Calibri" w:hAnsi="Calibri"/>
        </w:rPr>
        <w:t>The group discussed the pros and cons of several possibilities:</w:t>
      </w:r>
    </w:p>
    <w:p w:rsidR="00C1682F" w:rsidRDefault="00C1682F" w:rsidP="00C1682F">
      <w:pPr>
        <w:pStyle w:val="ListParagraph"/>
        <w:numPr>
          <w:ilvl w:val="2"/>
          <w:numId w:val="14"/>
        </w:numPr>
        <w:spacing w:before="0" w:after="0" w:line="240" w:lineRule="auto"/>
        <w:rPr>
          <w:rFonts w:ascii="Calibri" w:hAnsi="Calibri"/>
        </w:rPr>
      </w:pPr>
      <w:r>
        <w:rPr>
          <w:rFonts w:ascii="Calibri" w:hAnsi="Calibri"/>
        </w:rPr>
        <w:t>Making an audio recording of the meeting, as well as all materials, available following the meetings.</w:t>
      </w:r>
    </w:p>
    <w:p w:rsidR="00C1682F" w:rsidRDefault="00C1682F" w:rsidP="00C1682F">
      <w:pPr>
        <w:pStyle w:val="ListParagraph"/>
        <w:numPr>
          <w:ilvl w:val="2"/>
          <w:numId w:val="14"/>
        </w:numPr>
        <w:spacing w:before="0" w:after="0" w:line="240" w:lineRule="auto"/>
        <w:rPr>
          <w:rFonts w:ascii="Calibri" w:hAnsi="Calibri"/>
        </w:rPr>
      </w:pPr>
      <w:r>
        <w:rPr>
          <w:rFonts w:ascii="Calibri" w:hAnsi="Calibri"/>
        </w:rPr>
        <w:t>Allowing the public to listen in via a conference call.</w:t>
      </w:r>
    </w:p>
    <w:p w:rsidR="00C1682F" w:rsidRDefault="00C1682F" w:rsidP="00C1682F">
      <w:pPr>
        <w:pStyle w:val="ListParagraph"/>
        <w:numPr>
          <w:ilvl w:val="2"/>
          <w:numId w:val="14"/>
        </w:numPr>
        <w:spacing w:before="0" w:after="0" w:line="240" w:lineRule="auto"/>
        <w:rPr>
          <w:rFonts w:ascii="Calibri" w:hAnsi="Calibri"/>
        </w:rPr>
      </w:pPr>
      <w:r>
        <w:rPr>
          <w:rFonts w:ascii="Calibri" w:hAnsi="Calibri"/>
        </w:rPr>
        <w:t>Allowing the public to attend in person.</w:t>
      </w:r>
    </w:p>
    <w:p w:rsidR="00C1682F" w:rsidRDefault="00C1682F" w:rsidP="00C1682F">
      <w:pPr>
        <w:pStyle w:val="ListParagraph"/>
        <w:numPr>
          <w:ilvl w:val="1"/>
          <w:numId w:val="14"/>
        </w:numPr>
        <w:spacing w:before="0" w:after="0" w:line="240" w:lineRule="auto"/>
        <w:rPr>
          <w:rFonts w:ascii="Calibri" w:hAnsi="Calibri"/>
        </w:rPr>
      </w:pPr>
      <w:r>
        <w:rPr>
          <w:rFonts w:ascii="Calibri" w:hAnsi="Calibri"/>
        </w:rPr>
        <w:t>Commerce will weigh this input carefully before coming to a decision.</w:t>
      </w:r>
    </w:p>
    <w:p w:rsidR="00C1682F" w:rsidRDefault="00C1682F" w:rsidP="00C1682F">
      <w:pPr>
        <w:pStyle w:val="ListParagraph"/>
        <w:spacing w:before="0" w:after="0" w:line="240" w:lineRule="auto"/>
        <w:ind w:left="1440"/>
        <w:rPr>
          <w:rFonts w:ascii="Calibri" w:hAnsi="Calibri"/>
        </w:rPr>
      </w:pPr>
    </w:p>
    <w:p w:rsidR="005069BE" w:rsidRPr="005069BE" w:rsidRDefault="005069BE" w:rsidP="005069BE">
      <w:pPr>
        <w:pStyle w:val="ListParagraph"/>
        <w:numPr>
          <w:ilvl w:val="0"/>
          <w:numId w:val="14"/>
        </w:numPr>
        <w:spacing w:before="0" w:after="0" w:line="240" w:lineRule="auto"/>
        <w:rPr>
          <w:rFonts w:ascii="Calibri" w:hAnsi="Calibri"/>
        </w:rPr>
      </w:pPr>
      <w:r w:rsidRPr="005069BE">
        <w:rPr>
          <w:rFonts w:ascii="Calibri" w:hAnsi="Calibri"/>
        </w:rPr>
        <w:t>Presentation to Committee</w:t>
      </w:r>
    </w:p>
    <w:p w:rsidR="005069BE" w:rsidRPr="005069BE" w:rsidRDefault="005069BE" w:rsidP="005069BE">
      <w:pPr>
        <w:pStyle w:val="ListParagraph"/>
        <w:numPr>
          <w:ilvl w:val="1"/>
          <w:numId w:val="14"/>
        </w:numPr>
        <w:spacing w:before="0" w:after="0" w:line="240" w:lineRule="auto"/>
        <w:rPr>
          <w:rFonts w:ascii="Calibri" w:hAnsi="Calibri"/>
        </w:rPr>
      </w:pPr>
      <w:r w:rsidRPr="005069BE">
        <w:rPr>
          <w:rFonts w:ascii="Calibri" w:hAnsi="Calibri"/>
        </w:rPr>
        <w:t>Topic: purpose and research objectives</w:t>
      </w:r>
      <w:r w:rsidRPr="005069BE">
        <w:rPr>
          <w:rFonts w:ascii="Calibri" w:hAnsi="Calibri"/>
        </w:rPr>
        <w:tab/>
      </w:r>
    </w:p>
    <w:p w:rsidR="005069BE" w:rsidRDefault="005069BE" w:rsidP="005069BE">
      <w:pPr>
        <w:spacing w:before="0" w:after="0" w:line="240" w:lineRule="auto"/>
        <w:rPr>
          <w:rFonts w:ascii="Calibri" w:hAnsi="Calibri"/>
        </w:rPr>
      </w:pPr>
    </w:p>
    <w:p w:rsidR="005069BE" w:rsidRPr="005069BE" w:rsidRDefault="005069BE" w:rsidP="005069BE">
      <w:pPr>
        <w:pStyle w:val="ListParagraph"/>
        <w:numPr>
          <w:ilvl w:val="0"/>
          <w:numId w:val="14"/>
        </w:numPr>
        <w:spacing w:before="0" w:after="0" w:line="240" w:lineRule="auto"/>
        <w:rPr>
          <w:rFonts w:ascii="Calibri" w:hAnsi="Calibri"/>
        </w:rPr>
      </w:pPr>
      <w:r w:rsidRPr="005069BE">
        <w:rPr>
          <w:rFonts w:ascii="Calibri" w:hAnsi="Calibri"/>
        </w:rPr>
        <w:t xml:space="preserve">Group Open Deliberation </w:t>
      </w:r>
    </w:p>
    <w:p w:rsidR="005069BE" w:rsidRPr="005069BE" w:rsidRDefault="005069BE" w:rsidP="005069BE">
      <w:pPr>
        <w:pStyle w:val="ListParagraph"/>
        <w:numPr>
          <w:ilvl w:val="1"/>
          <w:numId w:val="14"/>
        </w:numPr>
        <w:spacing w:before="0" w:after="0" w:line="240" w:lineRule="auto"/>
        <w:rPr>
          <w:rFonts w:ascii="Calibri" w:hAnsi="Calibri"/>
        </w:rPr>
      </w:pPr>
      <w:r w:rsidRPr="005069BE">
        <w:rPr>
          <w:rFonts w:ascii="Calibri" w:hAnsi="Calibri"/>
        </w:rPr>
        <w:t>Brief review group objectives (Handout 1)</w:t>
      </w:r>
    </w:p>
    <w:p w:rsidR="005069BE" w:rsidRPr="005069BE" w:rsidRDefault="005069BE" w:rsidP="005069BE">
      <w:pPr>
        <w:pStyle w:val="ListParagraph"/>
        <w:numPr>
          <w:ilvl w:val="1"/>
          <w:numId w:val="14"/>
        </w:numPr>
        <w:spacing w:before="0" w:after="0" w:line="240" w:lineRule="auto"/>
        <w:rPr>
          <w:rFonts w:ascii="Calibri" w:hAnsi="Calibri"/>
        </w:rPr>
      </w:pPr>
      <w:r w:rsidRPr="005069BE">
        <w:rPr>
          <w:rFonts w:ascii="Calibri" w:hAnsi="Calibri"/>
        </w:rPr>
        <w:t>Invitation for input and feedback on group objectives</w:t>
      </w:r>
    </w:p>
    <w:p w:rsidR="005069BE" w:rsidRPr="005069BE" w:rsidRDefault="005069BE" w:rsidP="005069BE">
      <w:pPr>
        <w:pStyle w:val="ListParagraph"/>
        <w:numPr>
          <w:ilvl w:val="1"/>
          <w:numId w:val="14"/>
        </w:numPr>
        <w:spacing w:before="0" w:after="0" w:line="240" w:lineRule="auto"/>
        <w:rPr>
          <w:rFonts w:ascii="Calibri" w:hAnsi="Calibri"/>
        </w:rPr>
      </w:pPr>
      <w:r w:rsidRPr="005069BE">
        <w:rPr>
          <w:rFonts w:ascii="Calibri" w:hAnsi="Calibri"/>
        </w:rPr>
        <w:t>Group deliberation on study objectives and strategies (end of Handout 1)</w:t>
      </w:r>
      <w:r w:rsidRPr="005069BE">
        <w:rPr>
          <w:rFonts w:ascii="Calibri" w:hAnsi="Calibri"/>
        </w:rPr>
        <w:tab/>
      </w:r>
    </w:p>
    <w:p w:rsidR="005069BE" w:rsidRDefault="005069BE" w:rsidP="005069BE">
      <w:pPr>
        <w:spacing w:before="0" w:after="0" w:line="240" w:lineRule="auto"/>
        <w:rPr>
          <w:rFonts w:ascii="Calibri" w:hAnsi="Calibri"/>
        </w:rPr>
      </w:pPr>
    </w:p>
    <w:p w:rsidR="00C1682F" w:rsidRPr="00C1682F" w:rsidRDefault="005069BE" w:rsidP="00C1682F">
      <w:pPr>
        <w:pStyle w:val="ListParagraph"/>
        <w:numPr>
          <w:ilvl w:val="0"/>
          <w:numId w:val="14"/>
        </w:numPr>
        <w:spacing w:before="0" w:after="0" w:line="240" w:lineRule="auto"/>
        <w:rPr>
          <w:rFonts w:ascii="Calibri" w:hAnsi="Calibri"/>
        </w:rPr>
      </w:pPr>
      <w:r w:rsidRPr="005069BE">
        <w:rPr>
          <w:rFonts w:ascii="Calibri" w:hAnsi="Calibri"/>
        </w:rPr>
        <w:t>Presentation to Committee</w:t>
      </w:r>
      <w:r w:rsidR="00C1682F">
        <w:rPr>
          <w:rFonts w:ascii="Calibri" w:hAnsi="Calibri"/>
        </w:rPr>
        <w:t xml:space="preserve"> on</w:t>
      </w:r>
      <w:r w:rsidRPr="00C1682F">
        <w:rPr>
          <w:rFonts w:ascii="Calibri" w:hAnsi="Calibri"/>
        </w:rPr>
        <w:t xml:space="preserve"> scope and sampling frame </w:t>
      </w:r>
    </w:p>
    <w:p w:rsidR="00C1682F" w:rsidRDefault="00C1682F" w:rsidP="00C1682F">
      <w:pPr>
        <w:pStyle w:val="ListParagraph"/>
        <w:numPr>
          <w:ilvl w:val="1"/>
          <w:numId w:val="14"/>
        </w:numPr>
        <w:spacing w:before="0" w:after="0" w:line="240" w:lineRule="auto"/>
        <w:rPr>
          <w:rFonts w:ascii="Calibri" w:hAnsi="Calibri"/>
        </w:rPr>
      </w:pPr>
      <w:r>
        <w:rPr>
          <w:rFonts w:ascii="Calibri" w:hAnsi="Calibri"/>
        </w:rPr>
        <w:t xml:space="preserve">Two areas are outside of the scope of the study: </w:t>
      </w:r>
    </w:p>
    <w:p w:rsidR="005069BE" w:rsidRDefault="00C1682F" w:rsidP="00C1682F">
      <w:pPr>
        <w:pStyle w:val="ListParagraph"/>
        <w:numPr>
          <w:ilvl w:val="2"/>
          <w:numId w:val="14"/>
        </w:numPr>
        <w:spacing w:before="0" w:after="0" w:line="240" w:lineRule="auto"/>
        <w:rPr>
          <w:rFonts w:ascii="Calibri" w:hAnsi="Calibri"/>
        </w:rPr>
      </w:pPr>
      <w:r>
        <w:rPr>
          <w:rFonts w:ascii="Calibri" w:hAnsi="Calibri"/>
        </w:rPr>
        <w:t>Simplifying and standardizing the classification of independent contractors across multiple agencies; and</w:t>
      </w:r>
    </w:p>
    <w:p w:rsidR="00C1682F" w:rsidRDefault="00C1682F" w:rsidP="00C1682F">
      <w:pPr>
        <w:pStyle w:val="ListParagraph"/>
        <w:numPr>
          <w:ilvl w:val="2"/>
          <w:numId w:val="14"/>
        </w:numPr>
        <w:spacing w:before="0" w:after="0" w:line="240" w:lineRule="auto"/>
        <w:rPr>
          <w:rFonts w:ascii="Calibri" w:hAnsi="Calibri"/>
        </w:rPr>
      </w:pPr>
      <w:r>
        <w:rPr>
          <w:rFonts w:ascii="Calibri" w:hAnsi="Calibri"/>
        </w:rPr>
        <w:t>Benefits portability.</w:t>
      </w:r>
    </w:p>
    <w:p w:rsidR="00C1682F" w:rsidRDefault="00C1682F" w:rsidP="00C1682F">
      <w:pPr>
        <w:pStyle w:val="ListParagraph"/>
        <w:numPr>
          <w:ilvl w:val="1"/>
          <w:numId w:val="14"/>
        </w:numPr>
        <w:spacing w:before="0" w:after="0" w:line="240" w:lineRule="auto"/>
        <w:rPr>
          <w:rFonts w:ascii="Calibri" w:hAnsi="Calibri"/>
        </w:rPr>
      </w:pPr>
      <w:r>
        <w:rPr>
          <w:rFonts w:ascii="Calibri" w:hAnsi="Calibri"/>
        </w:rPr>
        <w:t>The Advisory Committee will not be making policy recommendations or decisions about how an agency might apply a test for independent contractor status.</w:t>
      </w:r>
    </w:p>
    <w:p w:rsidR="009D6B52" w:rsidRDefault="009D6B52" w:rsidP="00C1682F">
      <w:pPr>
        <w:pStyle w:val="ListParagraph"/>
        <w:numPr>
          <w:ilvl w:val="1"/>
          <w:numId w:val="14"/>
        </w:numPr>
        <w:spacing w:before="0" w:after="0" w:line="240" w:lineRule="auto"/>
        <w:rPr>
          <w:rFonts w:ascii="Calibri" w:hAnsi="Calibri"/>
        </w:rPr>
      </w:pPr>
      <w:r>
        <w:rPr>
          <w:rFonts w:ascii="Calibri" w:hAnsi="Calibri"/>
        </w:rPr>
        <w:t>Because there is no state income tax, it is difficult to identify the population we want to study, but there are some work-arounds.</w:t>
      </w:r>
    </w:p>
    <w:p w:rsidR="009D6B52" w:rsidRDefault="009D6B52" w:rsidP="00C1682F">
      <w:pPr>
        <w:pStyle w:val="ListParagraph"/>
        <w:numPr>
          <w:ilvl w:val="1"/>
          <w:numId w:val="14"/>
        </w:numPr>
        <w:spacing w:before="0" w:after="0" w:line="240" w:lineRule="auto"/>
        <w:rPr>
          <w:rFonts w:ascii="Calibri" w:hAnsi="Calibri"/>
        </w:rPr>
      </w:pPr>
      <w:r>
        <w:rPr>
          <w:rFonts w:ascii="Calibri" w:hAnsi="Calibri"/>
        </w:rPr>
        <w:lastRenderedPageBreak/>
        <w:t>We’re looking to develop baseline data, that can be referred to by other researchers and replicated. To do we’ll utilize the strategy of triangulation, in which data points are confirmed, to the extent possible, by multiple sources of information.</w:t>
      </w:r>
    </w:p>
    <w:p w:rsidR="009D6B52" w:rsidRPr="00C1682F" w:rsidRDefault="009D6B52" w:rsidP="00C1682F">
      <w:pPr>
        <w:pStyle w:val="ListParagraph"/>
        <w:numPr>
          <w:ilvl w:val="1"/>
          <w:numId w:val="14"/>
        </w:numPr>
        <w:spacing w:before="0" w:after="0" w:line="240" w:lineRule="auto"/>
        <w:rPr>
          <w:rFonts w:ascii="Calibri" w:hAnsi="Calibri"/>
        </w:rPr>
      </w:pPr>
      <w:r>
        <w:rPr>
          <w:rFonts w:ascii="Calibri" w:hAnsi="Calibri"/>
        </w:rPr>
        <w:t>A core issue is that counting jobs is different from counting workers. There is no way to assess the group of those getting supplemental income through independent contracting.</w:t>
      </w:r>
    </w:p>
    <w:p w:rsidR="005069BE" w:rsidRPr="005069BE" w:rsidRDefault="005069BE" w:rsidP="005069BE">
      <w:pPr>
        <w:spacing w:before="0" w:after="0" w:line="240" w:lineRule="auto"/>
        <w:rPr>
          <w:rFonts w:ascii="Calibri" w:hAnsi="Calibri"/>
        </w:rPr>
      </w:pPr>
    </w:p>
    <w:p w:rsidR="005069BE" w:rsidRPr="00300349" w:rsidRDefault="005069BE" w:rsidP="00300349">
      <w:pPr>
        <w:pStyle w:val="ListParagraph"/>
        <w:numPr>
          <w:ilvl w:val="0"/>
          <w:numId w:val="14"/>
        </w:numPr>
        <w:spacing w:before="0" w:after="0" w:line="240" w:lineRule="auto"/>
        <w:rPr>
          <w:rFonts w:ascii="Calibri" w:hAnsi="Calibri"/>
        </w:rPr>
      </w:pPr>
      <w:r w:rsidRPr="00300349">
        <w:rPr>
          <w:rFonts w:ascii="Calibri" w:hAnsi="Calibri"/>
        </w:rPr>
        <w:t>Group Open Deliberation</w:t>
      </w:r>
    </w:p>
    <w:p w:rsidR="009D6B52" w:rsidRDefault="009D6B52" w:rsidP="005069BE">
      <w:pPr>
        <w:pStyle w:val="ListParagraph"/>
        <w:numPr>
          <w:ilvl w:val="1"/>
          <w:numId w:val="14"/>
        </w:numPr>
        <w:spacing w:before="0" w:after="0" w:line="240" w:lineRule="auto"/>
        <w:rPr>
          <w:rFonts w:ascii="Calibri" w:hAnsi="Calibri"/>
        </w:rPr>
      </w:pPr>
      <w:r>
        <w:rPr>
          <w:rFonts w:ascii="Calibri" w:hAnsi="Calibri"/>
        </w:rPr>
        <w:t>The group discussed variables they would like the study to include, including contractors’ age, race, gender, education level, and the extent to which they were participating in the underground economy.</w:t>
      </w:r>
    </w:p>
    <w:p w:rsidR="005069BE" w:rsidRDefault="009D6B52" w:rsidP="005069BE">
      <w:pPr>
        <w:pStyle w:val="ListParagraph"/>
        <w:numPr>
          <w:ilvl w:val="1"/>
          <w:numId w:val="14"/>
        </w:numPr>
        <w:spacing w:before="0" w:after="0" w:line="240" w:lineRule="auto"/>
        <w:rPr>
          <w:rFonts w:ascii="Calibri" w:hAnsi="Calibri"/>
        </w:rPr>
      </w:pPr>
      <w:r>
        <w:rPr>
          <w:rFonts w:ascii="Calibri" w:hAnsi="Calibri"/>
        </w:rPr>
        <w:t>There was discussion and disagreement about the point at which a contractor(s) should be brought in.</w:t>
      </w:r>
    </w:p>
    <w:p w:rsidR="009D6B52" w:rsidRDefault="009D6B52" w:rsidP="009D6B52">
      <w:pPr>
        <w:pStyle w:val="ListParagraph"/>
        <w:numPr>
          <w:ilvl w:val="2"/>
          <w:numId w:val="14"/>
        </w:numPr>
        <w:spacing w:before="0" w:after="0" w:line="240" w:lineRule="auto"/>
        <w:rPr>
          <w:rFonts w:ascii="Calibri" w:hAnsi="Calibri"/>
        </w:rPr>
      </w:pPr>
      <w:r>
        <w:rPr>
          <w:rFonts w:ascii="Calibri" w:hAnsi="Calibri"/>
        </w:rPr>
        <w:t>Commerce’s proposal is to do a direct buy for an expert to compile data tables from the American Community Survey that will help complete the picture about what we know and don’t know.</w:t>
      </w:r>
    </w:p>
    <w:p w:rsidR="009D6B52" w:rsidRDefault="009D6B52" w:rsidP="009D6B52">
      <w:pPr>
        <w:pStyle w:val="ListParagraph"/>
        <w:numPr>
          <w:ilvl w:val="2"/>
          <w:numId w:val="14"/>
        </w:numPr>
        <w:spacing w:before="0" w:after="0" w:line="240" w:lineRule="auto"/>
        <w:rPr>
          <w:rFonts w:ascii="Calibri" w:hAnsi="Calibri"/>
        </w:rPr>
      </w:pPr>
      <w:r>
        <w:rPr>
          <w:rFonts w:ascii="Calibri" w:hAnsi="Calibri"/>
        </w:rPr>
        <w:t>A parallel process would be initiated to form a procurement team to develop the RFQQ or RFP for a contractor to conduct the primary survey, including focus groups.</w:t>
      </w:r>
    </w:p>
    <w:p w:rsidR="009D6B52" w:rsidRPr="005069BE" w:rsidRDefault="009D6B52" w:rsidP="009D6B52">
      <w:pPr>
        <w:pStyle w:val="ListParagraph"/>
        <w:numPr>
          <w:ilvl w:val="2"/>
          <w:numId w:val="14"/>
        </w:numPr>
        <w:spacing w:before="0" w:after="0" w:line="240" w:lineRule="auto"/>
        <w:rPr>
          <w:rFonts w:ascii="Calibri" w:hAnsi="Calibri"/>
        </w:rPr>
      </w:pPr>
      <w:r>
        <w:rPr>
          <w:rFonts w:ascii="Calibri" w:hAnsi="Calibri"/>
        </w:rPr>
        <w:t xml:space="preserve">A concern was that the procurement team would not be able to determine the parameters for the RFQQ/RFP, nor make the </w:t>
      </w:r>
      <w:r w:rsidR="009B561A">
        <w:rPr>
          <w:rFonts w:ascii="Calibri" w:hAnsi="Calibri"/>
        </w:rPr>
        <w:t>vendor selection, without a complete picture of what data we have and what was missing.</w:t>
      </w:r>
    </w:p>
    <w:p w:rsidR="005069BE" w:rsidRPr="005069BE" w:rsidRDefault="005069BE" w:rsidP="005069BE">
      <w:pPr>
        <w:spacing w:before="0" w:after="0" w:line="240" w:lineRule="auto"/>
        <w:rPr>
          <w:rFonts w:ascii="Calibri" w:hAnsi="Calibri"/>
        </w:rPr>
      </w:pPr>
    </w:p>
    <w:p w:rsidR="005069BE" w:rsidRPr="00300349" w:rsidRDefault="005069BE" w:rsidP="008D7C23">
      <w:pPr>
        <w:pStyle w:val="ListParagraph"/>
        <w:numPr>
          <w:ilvl w:val="0"/>
          <w:numId w:val="14"/>
        </w:numPr>
        <w:spacing w:before="0" w:after="0" w:line="240" w:lineRule="auto"/>
        <w:rPr>
          <w:rFonts w:ascii="Calibri" w:hAnsi="Calibri"/>
        </w:rPr>
      </w:pPr>
      <w:r w:rsidRPr="00300349">
        <w:rPr>
          <w:rFonts w:ascii="Calibri" w:hAnsi="Calibri"/>
        </w:rPr>
        <w:t xml:space="preserve">Select members for procurement team </w:t>
      </w:r>
    </w:p>
    <w:p w:rsidR="005069BE" w:rsidRPr="00300349" w:rsidRDefault="009B561A" w:rsidP="00300349">
      <w:pPr>
        <w:pStyle w:val="ListParagraph"/>
        <w:numPr>
          <w:ilvl w:val="1"/>
          <w:numId w:val="14"/>
        </w:numPr>
        <w:spacing w:before="0" w:after="0" w:line="240" w:lineRule="auto"/>
        <w:rPr>
          <w:rFonts w:ascii="Calibri" w:hAnsi="Calibri"/>
        </w:rPr>
      </w:pPr>
      <w:r>
        <w:rPr>
          <w:rFonts w:ascii="Calibri" w:hAnsi="Calibri"/>
        </w:rPr>
        <w:t>The Committee decided that Bob Battles and Joe Kendo would each provide two names for the procurement team. Commerce would supply two people, and the state agencies represented on the Committee would be invited to participate as well.</w:t>
      </w:r>
    </w:p>
    <w:p w:rsidR="005069BE" w:rsidRPr="009B561A" w:rsidRDefault="005069BE" w:rsidP="005069BE">
      <w:pPr>
        <w:spacing w:before="0" w:after="0" w:line="240" w:lineRule="auto"/>
        <w:rPr>
          <w:rFonts w:ascii="Calibri" w:hAnsi="Calibri" w:cs="Calibri"/>
        </w:rPr>
      </w:pPr>
      <w:r w:rsidRPr="009B561A">
        <w:rPr>
          <w:rFonts w:ascii="Calibri" w:hAnsi="Calibri" w:cs="Calibri"/>
        </w:rPr>
        <w:tab/>
      </w:r>
    </w:p>
    <w:p w:rsidR="005069BE" w:rsidRPr="009B561A" w:rsidRDefault="009B561A" w:rsidP="00F22F83">
      <w:pPr>
        <w:pStyle w:val="ListParagraph"/>
        <w:numPr>
          <w:ilvl w:val="0"/>
          <w:numId w:val="14"/>
        </w:numPr>
        <w:spacing w:before="0" w:after="0" w:line="240" w:lineRule="auto"/>
        <w:rPr>
          <w:rFonts w:ascii="Calibri" w:hAnsi="Calibri" w:cs="Calibri"/>
        </w:rPr>
      </w:pPr>
      <w:r w:rsidRPr="009B561A">
        <w:rPr>
          <w:rFonts w:ascii="Calibri" w:hAnsi="Calibri" w:cs="Calibri"/>
        </w:rPr>
        <w:t>Next meetings</w:t>
      </w:r>
    </w:p>
    <w:p w:rsidR="009B561A" w:rsidRDefault="009B561A" w:rsidP="002D2235">
      <w:pPr>
        <w:pStyle w:val="ListParagraph"/>
        <w:numPr>
          <w:ilvl w:val="1"/>
          <w:numId w:val="14"/>
        </w:numPr>
        <w:spacing w:before="0" w:after="0" w:line="240" w:lineRule="auto"/>
        <w:contextualSpacing w:val="0"/>
        <w:rPr>
          <w:rFonts w:ascii="Calibri" w:hAnsi="Calibri" w:cs="Calibri"/>
        </w:rPr>
      </w:pPr>
      <w:r w:rsidRPr="009B561A">
        <w:rPr>
          <w:rFonts w:ascii="Calibri" w:hAnsi="Calibri" w:cs="Calibri"/>
        </w:rPr>
        <w:t>The group decided upon a w</w:t>
      </w:r>
      <w:r w:rsidRPr="009B561A">
        <w:rPr>
          <w:rFonts w:ascii="Calibri" w:hAnsi="Calibri" w:cs="Calibri"/>
        </w:rPr>
        <w:t>ork sessio</w:t>
      </w:r>
      <w:r w:rsidRPr="009B561A">
        <w:rPr>
          <w:rFonts w:ascii="Calibri" w:hAnsi="Calibri" w:cs="Calibri"/>
        </w:rPr>
        <w:t>n in late September, at which Commerce would present the available sources of data and their limitations, and the group would be able to review the draft interim report.</w:t>
      </w:r>
    </w:p>
    <w:p w:rsidR="009B561A" w:rsidRDefault="009B561A" w:rsidP="009B561A">
      <w:pPr>
        <w:pStyle w:val="ListParagraph"/>
        <w:numPr>
          <w:ilvl w:val="1"/>
          <w:numId w:val="14"/>
        </w:numPr>
        <w:spacing w:before="0" w:after="0" w:line="240" w:lineRule="auto"/>
        <w:contextualSpacing w:val="0"/>
        <w:rPr>
          <w:rFonts w:ascii="Calibri" w:hAnsi="Calibri" w:cs="Calibri"/>
        </w:rPr>
      </w:pPr>
      <w:r w:rsidRPr="009B561A">
        <w:rPr>
          <w:rFonts w:ascii="Calibri" w:hAnsi="Calibri" w:cs="Calibri"/>
        </w:rPr>
        <w:t xml:space="preserve">A </w:t>
      </w:r>
      <w:r>
        <w:rPr>
          <w:rFonts w:ascii="Calibri" w:hAnsi="Calibri" w:cs="Calibri"/>
        </w:rPr>
        <w:t>s</w:t>
      </w:r>
      <w:r w:rsidRPr="009B561A">
        <w:rPr>
          <w:rFonts w:ascii="Calibri" w:hAnsi="Calibri" w:cs="Calibri"/>
        </w:rPr>
        <w:t xml:space="preserve">econd committee meeting </w:t>
      </w:r>
      <w:r>
        <w:rPr>
          <w:rFonts w:ascii="Calibri" w:hAnsi="Calibri" w:cs="Calibri"/>
        </w:rPr>
        <w:t xml:space="preserve">would take place in late October </w:t>
      </w:r>
      <w:r w:rsidRPr="009B561A">
        <w:rPr>
          <w:rFonts w:ascii="Calibri" w:hAnsi="Calibri" w:cs="Calibri"/>
        </w:rPr>
        <w:t>or early November</w:t>
      </w:r>
      <w:r>
        <w:rPr>
          <w:rFonts w:ascii="Calibri" w:hAnsi="Calibri" w:cs="Calibri"/>
        </w:rPr>
        <w:t xml:space="preserve">. The survey contractor would be on board by that time to participate and help guide the discussion about </w:t>
      </w:r>
      <w:r w:rsidRPr="009B561A">
        <w:rPr>
          <w:rFonts w:ascii="Calibri" w:hAnsi="Calibri" w:cs="Calibri"/>
        </w:rPr>
        <w:t>research design</w:t>
      </w:r>
      <w:r>
        <w:rPr>
          <w:rFonts w:ascii="Calibri" w:hAnsi="Calibri" w:cs="Calibri"/>
        </w:rPr>
        <w:t>.</w:t>
      </w:r>
    </w:p>
    <w:p w:rsidR="009B561A" w:rsidRPr="009B561A" w:rsidRDefault="009B561A" w:rsidP="009B561A">
      <w:pPr>
        <w:pStyle w:val="ListParagraph"/>
        <w:spacing w:before="0" w:after="0" w:line="240" w:lineRule="auto"/>
        <w:ind w:left="1440"/>
        <w:contextualSpacing w:val="0"/>
        <w:rPr>
          <w:rFonts w:ascii="Calibri" w:hAnsi="Calibri" w:cs="Calibri"/>
        </w:rPr>
      </w:pPr>
      <w:bookmarkStart w:id="0" w:name="_GoBack"/>
      <w:bookmarkEnd w:id="0"/>
    </w:p>
    <w:p w:rsidR="005069BE" w:rsidRPr="00300349" w:rsidRDefault="009B561A" w:rsidP="009B561A">
      <w:pPr>
        <w:pStyle w:val="ListParagraph"/>
        <w:numPr>
          <w:ilvl w:val="0"/>
          <w:numId w:val="14"/>
        </w:numPr>
        <w:spacing w:before="0" w:after="0" w:line="240" w:lineRule="auto"/>
        <w:rPr>
          <w:rFonts w:ascii="Calibri" w:hAnsi="Calibri"/>
        </w:rPr>
      </w:pPr>
      <w:r>
        <w:rPr>
          <w:rFonts w:ascii="Calibri" w:hAnsi="Calibri"/>
        </w:rPr>
        <w:t>The meeting was adjourned at 12:00.</w:t>
      </w:r>
    </w:p>
    <w:sectPr w:rsidR="005069BE" w:rsidRPr="00300349" w:rsidSect="005069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AAA" w:rsidRDefault="00F44AAA" w:rsidP="00555D3B">
      <w:pPr>
        <w:spacing w:before="0" w:after="0" w:line="240" w:lineRule="auto"/>
      </w:pPr>
      <w:r>
        <w:separator/>
      </w:r>
    </w:p>
  </w:endnote>
  <w:endnote w:type="continuationSeparator" w:id="0">
    <w:p w:rsidR="00F44AAA" w:rsidRDefault="00F44AAA"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AAA" w:rsidRDefault="00F44AAA" w:rsidP="00555D3B">
      <w:pPr>
        <w:spacing w:before="0" w:after="0" w:line="240" w:lineRule="auto"/>
      </w:pPr>
      <w:r>
        <w:separator/>
      </w:r>
    </w:p>
  </w:footnote>
  <w:footnote w:type="continuationSeparator" w:id="0">
    <w:p w:rsidR="00F44AAA" w:rsidRDefault="00F44AAA" w:rsidP="00555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E5C3785"/>
    <w:multiLevelType w:val="hybridMultilevel"/>
    <w:tmpl w:val="72FC9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C2058"/>
    <w:multiLevelType w:val="hybridMultilevel"/>
    <w:tmpl w:val="010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B459D"/>
    <w:multiLevelType w:val="hybridMultilevel"/>
    <w:tmpl w:val="B030B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14EDC"/>
    <w:multiLevelType w:val="hybridMultilevel"/>
    <w:tmpl w:val="3F54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C7561"/>
    <w:multiLevelType w:val="hybridMultilevel"/>
    <w:tmpl w:val="B48C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476F8"/>
    <w:multiLevelType w:val="hybridMultilevel"/>
    <w:tmpl w:val="0220F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CA22AF8"/>
    <w:multiLevelType w:val="hybridMultilevel"/>
    <w:tmpl w:val="32B24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4"/>
  </w:num>
  <w:num w:numId="14">
    <w:abstractNumId w:val="12"/>
  </w:num>
  <w:num w:numId="15">
    <w:abstractNumId w:val="10"/>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AA"/>
    <w:rsid w:val="00010F6A"/>
    <w:rsid w:val="00025FAF"/>
    <w:rsid w:val="00043108"/>
    <w:rsid w:val="00075212"/>
    <w:rsid w:val="000D7F6E"/>
    <w:rsid w:val="000E49DD"/>
    <w:rsid w:val="0011188D"/>
    <w:rsid w:val="00116DC5"/>
    <w:rsid w:val="00127243"/>
    <w:rsid w:val="001370EC"/>
    <w:rsid w:val="00185CD0"/>
    <w:rsid w:val="00195D77"/>
    <w:rsid w:val="001E267D"/>
    <w:rsid w:val="00215FB1"/>
    <w:rsid w:val="00232A2B"/>
    <w:rsid w:val="00264F50"/>
    <w:rsid w:val="002770CD"/>
    <w:rsid w:val="00280720"/>
    <w:rsid w:val="002945C0"/>
    <w:rsid w:val="002E055D"/>
    <w:rsid w:val="002F6557"/>
    <w:rsid w:val="00300349"/>
    <w:rsid w:val="003327E8"/>
    <w:rsid w:val="00360077"/>
    <w:rsid w:val="00372ABF"/>
    <w:rsid w:val="00373FE9"/>
    <w:rsid w:val="00383A32"/>
    <w:rsid w:val="003A34B5"/>
    <w:rsid w:val="003A5CAE"/>
    <w:rsid w:val="003D363D"/>
    <w:rsid w:val="00425252"/>
    <w:rsid w:val="0042689F"/>
    <w:rsid w:val="00464233"/>
    <w:rsid w:val="004B126A"/>
    <w:rsid w:val="004F323F"/>
    <w:rsid w:val="005069BE"/>
    <w:rsid w:val="0050787E"/>
    <w:rsid w:val="00555D3B"/>
    <w:rsid w:val="00563DC8"/>
    <w:rsid w:val="005A5FA8"/>
    <w:rsid w:val="005D52CC"/>
    <w:rsid w:val="006135E3"/>
    <w:rsid w:val="00620332"/>
    <w:rsid w:val="00662A26"/>
    <w:rsid w:val="006F1179"/>
    <w:rsid w:val="00717393"/>
    <w:rsid w:val="0073110F"/>
    <w:rsid w:val="007A242A"/>
    <w:rsid w:val="007C645B"/>
    <w:rsid w:val="007F3151"/>
    <w:rsid w:val="00816880"/>
    <w:rsid w:val="00821BC9"/>
    <w:rsid w:val="00825A2B"/>
    <w:rsid w:val="0091004F"/>
    <w:rsid w:val="0091473E"/>
    <w:rsid w:val="009218A7"/>
    <w:rsid w:val="0096085C"/>
    <w:rsid w:val="009A44C1"/>
    <w:rsid w:val="009B561A"/>
    <w:rsid w:val="009C6D71"/>
    <w:rsid w:val="009D6B52"/>
    <w:rsid w:val="009F751F"/>
    <w:rsid w:val="00A121BE"/>
    <w:rsid w:val="00A3057E"/>
    <w:rsid w:val="00A4516E"/>
    <w:rsid w:val="00A63BE8"/>
    <w:rsid w:val="00A94D01"/>
    <w:rsid w:val="00AA1380"/>
    <w:rsid w:val="00AA2585"/>
    <w:rsid w:val="00AA3D7E"/>
    <w:rsid w:val="00AF070B"/>
    <w:rsid w:val="00B11C7B"/>
    <w:rsid w:val="00B1229F"/>
    <w:rsid w:val="00B46BA6"/>
    <w:rsid w:val="00B83EC7"/>
    <w:rsid w:val="00B9392D"/>
    <w:rsid w:val="00C01C4C"/>
    <w:rsid w:val="00C041DB"/>
    <w:rsid w:val="00C1682F"/>
    <w:rsid w:val="00C37F7F"/>
    <w:rsid w:val="00C57EA3"/>
    <w:rsid w:val="00C656BA"/>
    <w:rsid w:val="00CC1F9C"/>
    <w:rsid w:val="00CD440E"/>
    <w:rsid w:val="00CE6D3B"/>
    <w:rsid w:val="00CF409E"/>
    <w:rsid w:val="00D075B6"/>
    <w:rsid w:val="00D232AE"/>
    <w:rsid w:val="00D268A5"/>
    <w:rsid w:val="00D274EE"/>
    <w:rsid w:val="00D46794"/>
    <w:rsid w:val="00D47FE4"/>
    <w:rsid w:val="00D868B9"/>
    <w:rsid w:val="00D94C71"/>
    <w:rsid w:val="00DF1E72"/>
    <w:rsid w:val="00E3045C"/>
    <w:rsid w:val="00E409A0"/>
    <w:rsid w:val="00E524C6"/>
    <w:rsid w:val="00E7243F"/>
    <w:rsid w:val="00E73D3F"/>
    <w:rsid w:val="00E871F6"/>
    <w:rsid w:val="00E92149"/>
    <w:rsid w:val="00EC740E"/>
    <w:rsid w:val="00EE25C5"/>
    <w:rsid w:val="00F241D2"/>
    <w:rsid w:val="00F41B30"/>
    <w:rsid w:val="00F44AAA"/>
    <w:rsid w:val="00F45580"/>
    <w:rsid w:val="00F5539E"/>
    <w:rsid w:val="00F568A7"/>
    <w:rsid w:val="00F65D44"/>
    <w:rsid w:val="00F736BA"/>
    <w:rsid w:val="00F862B1"/>
    <w:rsid w:val="00FB276C"/>
    <w:rsid w:val="00FC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078D290"/>
  <w15:docId w15:val="{956935DE-81EE-4D06-85D8-B0D9B383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Agenda.dotx</Template>
  <TotalTime>112</TotalTime>
  <Pages>2</Pages>
  <Words>701</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Siefer, Amber (COM)</dc:creator>
  <cp:lastModifiedBy>Zillah, Alice (COM)</cp:lastModifiedBy>
  <cp:revision>4</cp:revision>
  <cp:lastPrinted>2018-08-08T22:44:00Z</cp:lastPrinted>
  <dcterms:created xsi:type="dcterms:W3CDTF">2018-08-14T21:50:00Z</dcterms:created>
  <dcterms:modified xsi:type="dcterms:W3CDTF">2018-08-14T23:42:00Z</dcterms:modified>
</cp:coreProperties>
</file>