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E66A" w14:textId="4BBB1786" w:rsidR="00301BF3" w:rsidRPr="00B75B03" w:rsidRDefault="009E0E83" w:rsidP="00BB210B">
      <w:pPr>
        <w:ind w:left="540" w:hanging="540"/>
        <w:jc w:val="center"/>
        <w:rPr>
          <w:rFonts w:ascii="Arial" w:hAnsi="Arial" w:cs="Arial"/>
          <w:b/>
        </w:rPr>
      </w:pPr>
      <w:r>
        <w:rPr>
          <w:rFonts w:ascii="Arial" w:hAnsi="Arial" w:cs="Arial"/>
          <w:b/>
        </w:rPr>
        <w:t xml:space="preserve">  </w:t>
      </w:r>
    </w:p>
    <w:p w14:paraId="4072DE7B" w14:textId="00413B7D" w:rsidR="00DD4809" w:rsidRDefault="00DD4809" w:rsidP="00BB210B">
      <w:pPr>
        <w:ind w:left="540" w:hanging="540"/>
        <w:jc w:val="center"/>
        <w:rPr>
          <w:rFonts w:ascii="Arial" w:hAnsi="Arial" w:cs="Arial"/>
          <w:b/>
          <w:sz w:val="28"/>
          <w:szCs w:val="28"/>
        </w:rPr>
      </w:pPr>
      <w:r w:rsidRPr="00DD4809">
        <w:rPr>
          <w:rFonts w:ascii="Arial" w:hAnsi="Arial" w:cs="Arial"/>
          <w:b/>
          <w:sz w:val="28"/>
          <w:szCs w:val="28"/>
          <w:u w:val="single"/>
        </w:rPr>
        <w:t>FINAL</w:t>
      </w:r>
      <w:r>
        <w:rPr>
          <w:rFonts w:ascii="Arial" w:hAnsi="Arial" w:cs="Arial"/>
          <w:b/>
          <w:sz w:val="28"/>
          <w:szCs w:val="28"/>
        </w:rPr>
        <w:t xml:space="preserve"> </w:t>
      </w:r>
      <w:r w:rsidR="00F55F36" w:rsidRPr="00B75B03">
        <w:rPr>
          <w:rFonts w:ascii="Arial" w:hAnsi="Arial" w:cs="Arial"/>
          <w:b/>
          <w:sz w:val="28"/>
          <w:szCs w:val="28"/>
        </w:rPr>
        <w:t>Energy Efficiency &amp; Solar</w:t>
      </w:r>
    </w:p>
    <w:p w14:paraId="330B49C0" w14:textId="5C2632AC" w:rsidR="00301BF3" w:rsidRPr="00B75B03" w:rsidRDefault="003113F3" w:rsidP="00BB210B">
      <w:pPr>
        <w:ind w:left="540" w:hanging="540"/>
        <w:jc w:val="center"/>
        <w:rPr>
          <w:rFonts w:ascii="Arial" w:hAnsi="Arial" w:cs="Arial"/>
          <w:b/>
          <w:sz w:val="28"/>
          <w:szCs w:val="28"/>
        </w:rPr>
      </w:pPr>
      <w:r w:rsidRPr="00B75B03">
        <w:rPr>
          <w:rFonts w:ascii="Arial" w:hAnsi="Arial" w:cs="Arial"/>
          <w:b/>
          <w:sz w:val="28"/>
          <w:szCs w:val="28"/>
        </w:rPr>
        <w:t>Questions and Answers</w:t>
      </w:r>
    </w:p>
    <w:p w14:paraId="53190B0A" w14:textId="7539D272" w:rsidR="00331480" w:rsidRPr="00B75B03" w:rsidRDefault="009D099B" w:rsidP="00BB210B">
      <w:pPr>
        <w:ind w:left="540" w:hanging="540"/>
        <w:jc w:val="center"/>
        <w:rPr>
          <w:rFonts w:ascii="Arial" w:hAnsi="Arial" w:cs="Arial"/>
          <w:b/>
          <w:sz w:val="28"/>
          <w:szCs w:val="28"/>
        </w:rPr>
      </w:pPr>
      <w:r>
        <w:rPr>
          <w:rFonts w:ascii="Arial" w:hAnsi="Arial" w:cs="Arial"/>
          <w:b/>
          <w:sz w:val="28"/>
          <w:szCs w:val="28"/>
        </w:rPr>
        <w:t>Send Questions to</w:t>
      </w:r>
      <w:r w:rsidR="00331480" w:rsidRPr="00B75B03">
        <w:rPr>
          <w:rFonts w:ascii="Arial" w:hAnsi="Arial" w:cs="Arial"/>
          <w:b/>
          <w:sz w:val="28"/>
          <w:szCs w:val="28"/>
        </w:rPr>
        <w:t xml:space="preserve"> </w:t>
      </w:r>
      <w:hyperlink r:id="rId8" w:history="1">
        <w:r w:rsidRPr="00AB715F">
          <w:rPr>
            <w:rStyle w:val="Hyperlink"/>
            <w:rFonts w:ascii="Arial" w:hAnsi="Arial" w:cs="Arial"/>
            <w:b/>
            <w:sz w:val="28"/>
            <w:szCs w:val="28"/>
          </w:rPr>
          <w:t>energy_policy@commerce.wa.gov</w:t>
        </w:r>
      </w:hyperlink>
    </w:p>
    <w:p w14:paraId="02C952A2" w14:textId="18EE3C3A" w:rsidR="00895002" w:rsidRPr="00B75B03" w:rsidRDefault="00F00AE5" w:rsidP="00BB210B">
      <w:pPr>
        <w:ind w:left="540" w:hanging="540"/>
        <w:jc w:val="center"/>
        <w:rPr>
          <w:rFonts w:ascii="Arial" w:hAnsi="Arial" w:cs="Arial"/>
          <w:i/>
          <w:sz w:val="24"/>
          <w:szCs w:val="24"/>
        </w:rPr>
      </w:pPr>
      <w:r w:rsidRPr="00B75B03">
        <w:rPr>
          <w:rFonts w:ascii="Arial" w:hAnsi="Arial" w:cs="Arial"/>
          <w:i/>
          <w:sz w:val="24"/>
          <w:szCs w:val="24"/>
        </w:rPr>
        <w:t>These questions</w:t>
      </w:r>
      <w:r w:rsidR="002B300F" w:rsidRPr="00B75B03">
        <w:rPr>
          <w:rFonts w:ascii="Arial" w:hAnsi="Arial" w:cs="Arial"/>
          <w:i/>
          <w:sz w:val="24"/>
          <w:szCs w:val="24"/>
        </w:rPr>
        <w:t xml:space="preserve"> and answers</w:t>
      </w:r>
      <w:r w:rsidRPr="00B75B03">
        <w:rPr>
          <w:rFonts w:ascii="Arial" w:hAnsi="Arial" w:cs="Arial"/>
          <w:i/>
          <w:sz w:val="24"/>
          <w:szCs w:val="24"/>
        </w:rPr>
        <w:t xml:space="preserve"> are provided in the order in which they were received</w:t>
      </w:r>
      <w:r w:rsidR="00C6590E" w:rsidRPr="00B75B03">
        <w:rPr>
          <w:rFonts w:ascii="Arial" w:hAnsi="Arial" w:cs="Arial"/>
          <w:i/>
          <w:sz w:val="24"/>
          <w:szCs w:val="24"/>
        </w:rPr>
        <w:t>.</w:t>
      </w:r>
    </w:p>
    <w:p w14:paraId="1EF2830C" w14:textId="0ECB4D75" w:rsidR="00973869" w:rsidRPr="00B75B03" w:rsidRDefault="003119A4" w:rsidP="00BB210B">
      <w:pPr>
        <w:ind w:left="540" w:hanging="540"/>
        <w:jc w:val="center"/>
        <w:rPr>
          <w:rFonts w:ascii="Arial" w:hAnsi="Arial" w:cs="Arial"/>
          <w:sz w:val="24"/>
          <w:szCs w:val="24"/>
        </w:rPr>
      </w:pPr>
      <w:r w:rsidRPr="00B75B03">
        <w:rPr>
          <w:rFonts w:ascii="Arial" w:hAnsi="Arial" w:cs="Arial"/>
          <w:sz w:val="24"/>
          <w:szCs w:val="24"/>
        </w:rPr>
        <w:t xml:space="preserve">Includes questions received through </w:t>
      </w:r>
      <w:r w:rsidR="00A86397">
        <w:rPr>
          <w:rFonts w:ascii="Arial" w:hAnsi="Arial" w:cs="Arial"/>
          <w:sz w:val="24"/>
          <w:szCs w:val="24"/>
        </w:rPr>
        <w:t>12/2</w:t>
      </w:r>
      <w:r w:rsidR="00DD4809">
        <w:rPr>
          <w:rFonts w:ascii="Arial" w:hAnsi="Arial" w:cs="Arial"/>
          <w:sz w:val="24"/>
          <w:szCs w:val="24"/>
        </w:rPr>
        <w:t>6</w:t>
      </w:r>
      <w:r w:rsidRPr="00B75B03">
        <w:rPr>
          <w:rFonts w:ascii="Arial" w:hAnsi="Arial" w:cs="Arial"/>
          <w:sz w:val="24"/>
          <w:szCs w:val="24"/>
        </w:rPr>
        <w:t>/2018</w:t>
      </w:r>
    </w:p>
    <w:p w14:paraId="4BF0DCA3" w14:textId="4BE05919" w:rsidR="003119A4" w:rsidRDefault="003119A4" w:rsidP="00BB210B">
      <w:pPr>
        <w:ind w:left="540" w:hanging="540"/>
        <w:jc w:val="center"/>
        <w:rPr>
          <w:rFonts w:ascii="Arial" w:hAnsi="Arial" w:cs="Arial"/>
          <w:sz w:val="24"/>
          <w:szCs w:val="24"/>
        </w:rPr>
      </w:pPr>
      <w:r w:rsidRPr="00B75B03">
        <w:rPr>
          <w:rFonts w:ascii="Arial" w:hAnsi="Arial" w:cs="Arial"/>
          <w:sz w:val="24"/>
          <w:szCs w:val="24"/>
        </w:rPr>
        <w:t xml:space="preserve">Updated </w:t>
      </w:r>
      <w:r w:rsidR="00A86397">
        <w:rPr>
          <w:rFonts w:ascii="Arial" w:hAnsi="Arial" w:cs="Arial"/>
          <w:sz w:val="24"/>
          <w:szCs w:val="24"/>
        </w:rPr>
        <w:t>12/2</w:t>
      </w:r>
      <w:r w:rsidR="00DD4809">
        <w:rPr>
          <w:rFonts w:ascii="Arial" w:hAnsi="Arial" w:cs="Arial"/>
          <w:sz w:val="24"/>
          <w:szCs w:val="24"/>
        </w:rPr>
        <w:t>8</w:t>
      </w:r>
      <w:r w:rsidR="006662A7">
        <w:rPr>
          <w:rFonts w:ascii="Arial" w:hAnsi="Arial" w:cs="Arial"/>
          <w:sz w:val="24"/>
          <w:szCs w:val="24"/>
        </w:rPr>
        <w:t>/2018</w:t>
      </w:r>
    </w:p>
    <w:p w14:paraId="235E6548" w14:textId="74039B22" w:rsidR="00884B79" w:rsidRDefault="00884B79" w:rsidP="00BB210B">
      <w:pPr>
        <w:ind w:left="540" w:hanging="540"/>
        <w:jc w:val="center"/>
        <w:rPr>
          <w:rFonts w:ascii="Arial" w:hAnsi="Arial" w:cs="Arial"/>
          <w:sz w:val="24"/>
          <w:szCs w:val="24"/>
        </w:rPr>
      </w:pPr>
    </w:p>
    <w:p w14:paraId="49634E87" w14:textId="466D830A" w:rsidR="00884B79" w:rsidRPr="00DD4809" w:rsidRDefault="00884B79" w:rsidP="00BB210B">
      <w:pPr>
        <w:ind w:left="540" w:hanging="540"/>
        <w:jc w:val="center"/>
        <w:rPr>
          <w:rFonts w:ascii="Arial" w:hAnsi="Arial" w:cs="Arial"/>
          <w:b/>
          <w:sz w:val="24"/>
          <w:szCs w:val="24"/>
          <w:highlight w:val="green"/>
        </w:rPr>
      </w:pPr>
      <w:r w:rsidRPr="00DD4809">
        <w:rPr>
          <w:rFonts w:ascii="Arial" w:hAnsi="Arial" w:cs="Arial"/>
          <w:b/>
          <w:sz w:val="24"/>
          <w:szCs w:val="24"/>
          <w:highlight w:val="green"/>
        </w:rPr>
        <w:t>IMPORTANT</w:t>
      </w:r>
    </w:p>
    <w:p w14:paraId="7FC003A0" w14:textId="64BC5064" w:rsidR="003119A4" w:rsidRDefault="00DD4809" w:rsidP="00BB210B">
      <w:pPr>
        <w:ind w:left="540" w:hanging="540"/>
        <w:jc w:val="center"/>
        <w:rPr>
          <w:rFonts w:ascii="Arial" w:hAnsi="Arial" w:cs="Arial"/>
          <w:sz w:val="24"/>
          <w:szCs w:val="24"/>
        </w:rPr>
      </w:pPr>
      <w:r w:rsidRPr="00DD4809">
        <w:rPr>
          <w:rFonts w:ascii="Arial" w:hAnsi="Arial" w:cs="Arial"/>
          <w:sz w:val="24"/>
          <w:szCs w:val="24"/>
          <w:highlight w:val="green"/>
        </w:rPr>
        <w:t>This is the final Questions and Answers that will be published. Thea deadline to ask questions was December 26, 2018. No additional questions will be answered for this program</w:t>
      </w:r>
      <w:r>
        <w:rPr>
          <w:rFonts w:ascii="Arial" w:hAnsi="Arial" w:cs="Arial"/>
          <w:sz w:val="24"/>
          <w:szCs w:val="24"/>
        </w:rPr>
        <w:t>.</w:t>
      </w:r>
    </w:p>
    <w:p w14:paraId="6EE0A519" w14:textId="77777777" w:rsidR="00DD4809" w:rsidRPr="00B75B03" w:rsidRDefault="00DD4809" w:rsidP="00BB210B">
      <w:pPr>
        <w:ind w:left="540" w:hanging="540"/>
        <w:jc w:val="center"/>
        <w:rPr>
          <w:rFonts w:ascii="Arial" w:hAnsi="Arial" w:cs="Arial"/>
          <w:sz w:val="24"/>
          <w:szCs w:val="24"/>
        </w:rPr>
      </w:pPr>
    </w:p>
    <w:p w14:paraId="0EC0B30C" w14:textId="472CA701" w:rsidR="00973869" w:rsidRPr="00B75B03" w:rsidRDefault="00973869" w:rsidP="00BB210B">
      <w:pPr>
        <w:ind w:left="540" w:hanging="540"/>
        <w:jc w:val="center"/>
        <w:rPr>
          <w:rFonts w:ascii="Arial" w:hAnsi="Arial" w:cs="Arial"/>
          <w:sz w:val="24"/>
          <w:szCs w:val="24"/>
        </w:rPr>
      </w:pPr>
      <w:r w:rsidRPr="00B75B03">
        <w:rPr>
          <w:rFonts w:ascii="Arial" w:hAnsi="Arial" w:cs="Arial"/>
          <w:sz w:val="24"/>
          <w:szCs w:val="24"/>
        </w:rPr>
        <w:t>The following are questions asked during the webinar or emailed to energy_policy@commerce.wa.gov. Some edits may have been made to avoid project-specific details in the original question or correct errors, otherwise questions are presented as submitted.</w:t>
      </w:r>
    </w:p>
    <w:p w14:paraId="0073B5B8" w14:textId="77777777" w:rsidR="00550865" w:rsidRPr="00B75B03" w:rsidRDefault="00550865" w:rsidP="00BB210B">
      <w:pPr>
        <w:ind w:left="540" w:hanging="540"/>
        <w:jc w:val="center"/>
        <w:rPr>
          <w:rFonts w:ascii="Arial" w:hAnsi="Arial" w:cs="Arial"/>
          <w:i/>
          <w:sz w:val="24"/>
          <w:szCs w:val="24"/>
        </w:rPr>
      </w:pPr>
    </w:p>
    <w:p w14:paraId="720F1568" w14:textId="400266AD" w:rsidR="00C6590E" w:rsidRPr="00B75B03" w:rsidRDefault="007F2419" w:rsidP="00BB210B">
      <w:pPr>
        <w:pBdr>
          <w:top w:val="single" w:sz="12" w:space="1" w:color="auto"/>
          <w:bottom w:val="single" w:sz="12" w:space="1" w:color="auto"/>
        </w:pBdr>
        <w:ind w:left="540" w:hanging="540"/>
        <w:jc w:val="center"/>
        <w:rPr>
          <w:rFonts w:ascii="Arial" w:hAnsi="Arial" w:cs="Arial"/>
          <w:sz w:val="32"/>
          <w:szCs w:val="32"/>
        </w:rPr>
      </w:pPr>
      <w:r w:rsidRPr="00B75B03">
        <w:rPr>
          <w:rFonts w:ascii="Arial" w:hAnsi="Arial" w:cs="Arial"/>
          <w:sz w:val="32"/>
          <w:szCs w:val="32"/>
        </w:rPr>
        <w:t>Questions voiced at</w:t>
      </w:r>
      <w:r w:rsidR="00C6590E" w:rsidRPr="00B75B03">
        <w:rPr>
          <w:rFonts w:ascii="Arial" w:hAnsi="Arial" w:cs="Arial"/>
          <w:sz w:val="32"/>
          <w:szCs w:val="32"/>
        </w:rPr>
        <w:t xml:space="preserve"> the Bidders Confer</w:t>
      </w:r>
      <w:r w:rsidR="00F572ED" w:rsidRPr="00B75B03">
        <w:rPr>
          <w:rFonts w:ascii="Arial" w:hAnsi="Arial" w:cs="Arial"/>
          <w:sz w:val="32"/>
          <w:szCs w:val="32"/>
        </w:rPr>
        <w:t>ence held on September 18, 2018</w:t>
      </w:r>
    </w:p>
    <w:p w14:paraId="47B52525" w14:textId="77777777" w:rsidR="004C7AFA" w:rsidRPr="00B75B03" w:rsidRDefault="00F00AE5" w:rsidP="00BB210B">
      <w:pPr>
        <w:pStyle w:val="ListParagraph"/>
        <w:numPr>
          <w:ilvl w:val="0"/>
          <w:numId w:val="1"/>
        </w:numPr>
        <w:ind w:left="540" w:hanging="540"/>
        <w:rPr>
          <w:rFonts w:ascii="Arial" w:hAnsi="Arial" w:cs="Arial"/>
          <w:lang w:val="en-CA"/>
        </w:rPr>
      </w:pPr>
      <w:r w:rsidRPr="00B75B03">
        <w:rPr>
          <w:rFonts w:ascii="Arial" w:hAnsi="Arial" w:cs="Arial"/>
          <w:lang w:val="en-CA"/>
        </w:rPr>
        <w:t>How will the error in the application be addressed?</w:t>
      </w:r>
    </w:p>
    <w:p w14:paraId="0B5ED888" w14:textId="3AC2BBA5" w:rsidR="004C7AFA" w:rsidRPr="00B75B03" w:rsidRDefault="007F2419" w:rsidP="00BB210B">
      <w:pPr>
        <w:pStyle w:val="ListParagraph"/>
        <w:numPr>
          <w:ilvl w:val="1"/>
          <w:numId w:val="1"/>
        </w:numPr>
        <w:rPr>
          <w:rFonts w:ascii="Arial" w:hAnsi="Arial" w:cs="Arial"/>
          <w:lang w:val="en-CA"/>
        </w:rPr>
      </w:pPr>
      <w:r w:rsidRPr="00B75B03">
        <w:rPr>
          <w:rFonts w:ascii="Arial" w:hAnsi="Arial" w:cs="Arial"/>
          <w:lang w:val="en-CA"/>
        </w:rPr>
        <w:t>Commerce</w:t>
      </w:r>
      <w:r w:rsidR="00F00AE5" w:rsidRPr="00B75B03">
        <w:rPr>
          <w:rFonts w:ascii="Arial" w:hAnsi="Arial" w:cs="Arial"/>
          <w:lang w:val="en-CA"/>
        </w:rPr>
        <w:t xml:space="preserve"> will make the correction and repost the corrected application to the website by the end of the month.</w:t>
      </w:r>
    </w:p>
    <w:p w14:paraId="50A595F3" w14:textId="77777777" w:rsidR="00F55F36" w:rsidRPr="00B75B03" w:rsidRDefault="00F55F36" w:rsidP="00BB210B">
      <w:pPr>
        <w:pStyle w:val="ListParagraph"/>
        <w:ind w:left="540" w:hanging="540"/>
        <w:rPr>
          <w:rFonts w:ascii="Arial" w:hAnsi="Arial" w:cs="Arial"/>
          <w:lang w:val="en-CA"/>
        </w:rPr>
      </w:pPr>
    </w:p>
    <w:p w14:paraId="38ABC440" w14:textId="77777777" w:rsidR="00F55F36" w:rsidRPr="00B75B03" w:rsidRDefault="00F72056" w:rsidP="00BB210B">
      <w:pPr>
        <w:pStyle w:val="ListParagraph"/>
        <w:numPr>
          <w:ilvl w:val="0"/>
          <w:numId w:val="1"/>
        </w:numPr>
        <w:ind w:left="540" w:hanging="540"/>
        <w:rPr>
          <w:rFonts w:ascii="Arial" w:hAnsi="Arial" w:cs="Arial"/>
          <w:lang w:val="en-CA"/>
        </w:rPr>
      </w:pPr>
      <w:r w:rsidRPr="00B75B03">
        <w:rPr>
          <w:rFonts w:ascii="Arial" w:hAnsi="Arial" w:cs="Arial"/>
          <w:lang w:val="en-CA"/>
        </w:rPr>
        <w:t>Can a school superintendent complete the application or is ESCO needed?</w:t>
      </w:r>
    </w:p>
    <w:p w14:paraId="40CABB4D" w14:textId="77777777" w:rsidR="00BB210B" w:rsidRDefault="00BE7621" w:rsidP="00BB210B">
      <w:pPr>
        <w:pStyle w:val="ListParagraph"/>
        <w:numPr>
          <w:ilvl w:val="1"/>
          <w:numId w:val="1"/>
        </w:numPr>
        <w:rPr>
          <w:rFonts w:ascii="Arial" w:hAnsi="Arial" w:cs="Arial"/>
          <w:bCs/>
        </w:rPr>
      </w:pPr>
      <w:r w:rsidRPr="00B75B03">
        <w:rPr>
          <w:rFonts w:ascii="Arial" w:hAnsi="Arial" w:cs="Arial"/>
          <w:bCs/>
        </w:rPr>
        <w:t xml:space="preserve">Yes, the application can be completed by </w:t>
      </w:r>
      <w:r w:rsidR="003952CE" w:rsidRPr="00B75B03">
        <w:rPr>
          <w:rFonts w:ascii="Arial" w:hAnsi="Arial" w:cs="Arial"/>
          <w:bCs/>
        </w:rPr>
        <w:t>the applicant</w:t>
      </w:r>
      <w:r w:rsidRPr="00B75B03">
        <w:rPr>
          <w:rFonts w:ascii="Arial" w:hAnsi="Arial" w:cs="Arial"/>
          <w:bCs/>
        </w:rPr>
        <w:t xml:space="preserve">. </w:t>
      </w:r>
    </w:p>
    <w:p w14:paraId="5FCA0C05" w14:textId="77777777" w:rsidR="00BB210B" w:rsidRDefault="00B04F8A" w:rsidP="00BB210B">
      <w:pPr>
        <w:pStyle w:val="ListParagraph"/>
        <w:ind w:left="1080"/>
        <w:rPr>
          <w:rFonts w:ascii="Arial" w:hAnsi="Arial" w:cs="Arial"/>
          <w:bCs/>
        </w:rPr>
      </w:pPr>
      <w:r w:rsidRPr="00BB210B">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w:t>
      </w:r>
      <w:r w:rsidR="007F2419" w:rsidRPr="00BB210B">
        <w:rPr>
          <w:rFonts w:ascii="Arial" w:hAnsi="Arial" w:cs="Arial"/>
          <w:bCs/>
        </w:rPr>
        <w:t xml:space="preserve"> </w:t>
      </w:r>
    </w:p>
    <w:p w14:paraId="5029C510" w14:textId="78974F4C" w:rsidR="00F55F36" w:rsidRPr="00B75B03" w:rsidRDefault="00B04F8A" w:rsidP="00BB210B">
      <w:pPr>
        <w:pStyle w:val="ListParagraph"/>
        <w:ind w:left="1080"/>
        <w:rPr>
          <w:rFonts w:ascii="Arial" w:hAnsi="Arial" w:cs="Arial"/>
          <w:bCs/>
        </w:rPr>
      </w:pPr>
      <w:r w:rsidRPr="00B75B03">
        <w:rPr>
          <w:rFonts w:ascii="Arial" w:hAnsi="Arial" w:cs="Arial"/>
          <w:bCs/>
        </w:rPr>
        <w:t xml:space="preserve">If an applicant is working with a DES project consultant then they must follow the Energy Savings Performance Contracting guidelines and provide a copy of the current Interagency Agreement with DES. </w:t>
      </w:r>
    </w:p>
    <w:p w14:paraId="6D79DC7D" w14:textId="77777777" w:rsidR="00B04F8A" w:rsidRPr="00B75B03" w:rsidRDefault="00B04F8A" w:rsidP="00BB210B">
      <w:pPr>
        <w:pStyle w:val="ListParagraph"/>
        <w:ind w:left="540" w:hanging="540"/>
        <w:rPr>
          <w:rFonts w:ascii="Arial" w:hAnsi="Arial" w:cs="Arial"/>
          <w:lang w:val="en-CA"/>
        </w:rPr>
      </w:pPr>
      <w:bookmarkStart w:id="0" w:name="_GoBack"/>
      <w:bookmarkEnd w:id="0"/>
    </w:p>
    <w:p w14:paraId="770C93E7" w14:textId="77777777" w:rsidR="00F55F36" w:rsidRPr="00B75B03" w:rsidRDefault="00800975" w:rsidP="00BB210B">
      <w:pPr>
        <w:pStyle w:val="ListParagraph"/>
        <w:numPr>
          <w:ilvl w:val="0"/>
          <w:numId w:val="1"/>
        </w:numPr>
        <w:ind w:left="540" w:hanging="540"/>
        <w:rPr>
          <w:rFonts w:ascii="Arial" w:hAnsi="Arial" w:cs="Arial"/>
          <w:lang w:val="en-CA"/>
        </w:rPr>
      </w:pPr>
      <w:r w:rsidRPr="00B75B03">
        <w:rPr>
          <w:rFonts w:ascii="Arial" w:hAnsi="Arial" w:cs="Arial"/>
          <w:lang w:val="en-CA"/>
        </w:rPr>
        <w:t>If there is a process in place for a small works roster, does that process meet the requirements?</w:t>
      </w:r>
    </w:p>
    <w:p w14:paraId="172B6C7A" w14:textId="77777777" w:rsidR="007E2EAD" w:rsidRDefault="003952CE" w:rsidP="007E2EAD">
      <w:pPr>
        <w:pStyle w:val="ListParagraph"/>
        <w:numPr>
          <w:ilvl w:val="1"/>
          <w:numId w:val="1"/>
        </w:numPr>
        <w:rPr>
          <w:rFonts w:ascii="Arial" w:hAnsi="Arial" w:cs="Arial"/>
          <w:bCs/>
        </w:rPr>
      </w:pPr>
      <w:r w:rsidRPr="00B75B03">
        <w:rPr>
          <w:rFonts w:ascii="Arial" w:hAnsi="Arial" w:cs="Arial"/>
          <w:bCs/>
        </w:rPr>
        <w:t xml:space="preserve">If </w:t>
      </w:r>
      <w:r w:rsidR="008405B8" w:rsidRPr="00B75B03">
        <w:rPr>
          <w:rFonts w:ascii="Arial" w:hAnsi="Arial" w:cs="Arial"/>
          <w:bCs/>
        </w:rPr>
        <w:t xml:space="preserve">the small works roster process allows for hiring the energy consultant, </w:t>
      </w:r>
      <w:r w:rsidR="00A037D4" w:rsidRPr="00B75B03">
        <w:rPr>
          <w:rFonts w:ascii="Arial" w:hAnsi="Arial" w:cs="Arial"/>
          <w:bCs/>
        </w:rPr>
        <w:t>the documented process</w:t>
      </w:r>
      <w:r w:rsidR="008405B8" w:rsidRPr="00B75B03">
        <w:rPr>
          <w:rFonts w:ascii="Arial" w:hAnsi="Arial" w:cs="Arial"/>
          <w:bCs/>
        </w:rPr>
        <w:t xml:space="preserve"> can be submitted with the application. </w:t>
      </w:r>
      <w:proofErr w:type="gramStart"/>
      <w:r w:rsidR="008405B8" w:rsidRPr="00B75B03">
        <w:rPr>
          <w:rFonts w:ascii="Arial" w:hAnsi="Arial" w:cs="Arial"/>
          <w:bCs/>
        </w:rPr>
        <w:t>Typically, hiring an energy consultant for the energy audit would be considered a professional service and should go through an RFQ process.</w:t>
      </w:r>
      <w:proofErr w:type="gramEnd"/>
      <w:r w:rsidR="008405B8" w:rsidRPr="00B75B03">
        <w:rPr>
          <w:rFonts w:ascii="Arial" w:hAnsi="Arial" w:cs="Arial"/>
          <w:bCs/>
        </w:rPr>
        <w:t xml:space="preserve"> </w:t>
      </w:r>
    </w:p>
    <w:p w14:paraId="39BE9E83" w14:textId="77777777" w:rsidR="007E2EAD" w:rsidRDefault="00B04F8A" w:rsidP="007E2EAD">
      <w:pPr>
        <w:pStyle w:val="ListParagraph"/>
        <w:ind w:left="1080"/>
        <w:rPr>
          <w:rFonts w:ascii="Arial" w:hAnsi="Arial" w:cs="Arial"/>
          <w:bCs/>
        </w:rPr>
      </w:pPr>
      <w:r w:rsidRPr="007E2EAD">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w:t>
      </w:r>
    </w:p>
    <w:p w14:paraId="7B4F46F8" w14:textId="34303DC6" w:rsidR="00B04F8A" w:rsidRPr="00B75B03" w:rsidRDefault="00B04F8A" w:rsidP="007E2EAD">
      <w:pPr>
        <w:pStyle w:val="ListParagraph"/>
        <w:ind w:left="1080"/>
        <w:rPr>
          <w:rFonts w:ascii="Arial" w:hAnsi="Arial" w:cs="Arial"/>
          <w:bCs/>
        </w:rPr>
      </w:pPr>
      <w:r w:rsidRPr="00B75B03">
        <w:rPr>
          <w:rFonts w:ascii="Arial" w:hAnsi="Arial" w:cs="Arial"/>
          <w:bCs/>
        </w:rPr>
        <w:t>If an applicant is working with a DES project consultant then they must follow the Energy Savings Performance Contracting guidelines and provide a copy of the current Interagency Agreement with DES.</w:t>
      </w:r>
    </w:p>
    <w:p w14:paraId="2B62A436" w14:textId="77777777" w:rsidR="00F55F36" w:rsidRPr="00B75B03" w:rsidRDefault="00F55F36" w:rsidP="00BB210B">
      <w:pPr>
        <w:pStyle w:val="ListParagraph"/>
        <w:ind w:left="540" w:hanging="540"/>
        <w:rPr>
          <w:rFonts w:ascii="Arial" w:hAnsi="Arial" w:cs="Arial"/>
          <w:lang w:val="en-CA"/>
        </w:rPr>
      </w:pPr>
    </w:p>
    <w:p w14:paraId="79C1428B" w14:textId="77777777" w:rsidR="007E2EAD" w:rsidRDefault="00800975" w:rsidP="007E2EAD">
      <w:pPr>
        <w:pStyle w:val="ListParagraph"/>
        <w:numPr>
          <w:ilvl w:val="0"/>
          <w:numId w:val="1"/>
        </w:numPr>
        <w:ind w:left="540" w:hanging="540"/>
        <w:rPr>
          <w:rFonts w:ascii="Arial" w:hAnsi="Arial" w:cs="Arial"/>
          <w:lang w:val="en-CA"/>
        </w:rPr>
      </w:pPr>
      <w:r w:rsidRPr="00B75B03">
        <w:rPr>
          <w:rFonts w:ascii="Arial" w:hAnsi="Arial" w:cs="Arial"/>
          <w:lang w:val="en-CA"/>
        </w:rPr>
        <w:t>What is the contract end date?</w:t>
      </w:r>
    </w:p>
    <w:p w14:paraId="4B23C0E7" w14:textId="360BB23B" w:rsidR="00F55F36" w:rsidRPr="007E2EAD" w:rsidRDefault="00A03CEF" w:rsidP="007E2EAD">
      <w:pPr>
        <w:pStyle w:val="ListParagraph"/>
        <w:numPr>
          <w:ilvl w:val="1"/>
          <w:numId w:val="1"/>
        </w:numPr>
        <w:rPr>
          <w:rFonts w:ascii="Arial" w:hAnsi="Arial" w:cs="Arial"/>
          <w:lang w:val="en-CA"/>
        </w:rPr>
      </w:pPr>
      <w:r w:rsidRPr="007E2EAD">
        <w:rPr>
          <w:rFonts w:ascii="Arial" w:hAnsi="Arial" w:cs="Arial"/>
          <w:lang w:val="en-CA"/>
        </w:rPr>
        <w:t xml:space="preserve">This will be negotiated at contract. The performance </w:t>
      </w:r>
      <w:r w:rsidR="008405B8" w:rsidRPr="007E2EAD">
        <w:rPr>
          <w:rFonts w:ascii="Arial" w:hAnsi="Arial" w:cs="Arial"/>
          <w:lang w:val="en-CA"/>
        </w:rPr>
        <w:t>p</w:t>
      </w:r>
      <w:r w:rsidRPr="007E2EAD">
        <w:rPr>
          <w:rFonts w:ascii="Arial" w:hAnsi="Arial" w:cs="Arial"/>
          <w:lang w:val="en-CA"/>
        </w:rPr>
        <w:t xml:space="preserve">eriod will be </w:t>
      </w:r>
      <w:r w:rsidR="00C6590E" w:rsidRPr="007E2EAD">
        <w:rPr>
          <w:rFonts w:ascii="Arial" w:hAnsi="Arial" w:cs="Arial"/>
          <w:lang w:val="en-CA"/>
        </w:rPr>
        <w:t>24-6</w:t>
      </w:r>
      <w:r w:rsidR="00800975" w:rsidRPr="007E2EAD">
        <w:rPr>
          <w:rFonts w:ascii="Arial" w:hAnsi="Arial" w:cs="Arial"/>
          <w:lang w:val="en-CA"/>
        </w:rPr>
        <w:t xml:space="preserve">0 months. </w:t>
      </w:r>
    </w:p>
    <w:p w14:paraId="35AC391C" w14:textId="77777777" w:rsidR="00F55F36" w:rsidRPr="00B75B03" w:rsidRDefault="00F55F36" w:rsidP="00BB210B">
      <w:pPr>
        <w:pStyle w:val="ListParagraph"/>
        <w:ind w:left="540" w:hanging="540"/>
        <w:rPr>
          <w:rFonts w:ascii="Arial" w:hAnsi="Arial" w:cs="Arial"/>
          <w:lang w:val="en-CA"/>
        </w:rPr>
      </w:pPr>
    </w:p>
    <w:p w14:paraId="4B49C3E5" w14:textId="77777777" w:rsidR="007E2EAD" w:rsidRDefault="00800975" w:rsidP="007E2EAD">
      <w:pPr>
        <w:pStyle w:val="ListParagraph"/>
        <w:numPr>
          <w:ilvl w:val="0"/>
          <w:numId w:val="1"/>
        </w:numPr>
        <w:ind w:left="540" w:hanging="540"/>
        <w:rPr>
          <w:rFonts w:ascii="Arial" w:hAnsi="Arial" w:cs="Arial"/>
          <w:lang w:val="en-CA"/>
        </w:rPr>
      </w:pPr>
      <w:r w:rsidRPr="00B75B03">
        <w:rPr>
          <w:rFonts w:ascii="Arial" w:hAnsi="Arial" w:cs="Arial"/>
          <w:lang w:val="en-CA"/>
        </w:rPr>
        <w:t>In the past, once the legislature had approved, contracts could be entered. Can construction occur at the start of the approved funding biennium</w:t>
      </w:r>
      <w:r w:rsidR="0077360D" w:rsidRPr="00B75B03">
        <w:rPr>
          <w:rFonts w:ascii="Arial" w:hAnsi="Arial" w:cs="Arial"/>
          <w:lang w:val="en-CA"/>
        </w:rPr>
        <w:t>?</w:t>
      </w:r>
      <w:r w:rsidRPr="00B75B03">
        <w:rPr>
          <w:rFonts w:ascii="Arial" w:hAnsi="Arial" w:cs="Arial"/>
          <w:lang w:val="en-CA"/>
        </w:rPr>
        <w:t xml:space="preserve"> What is the approval date for constructi</w:t>
      </w:r>
      <w:r w:rsidR="0077360D" w:rsidRPr="00B75B03">
        <w:rPr>
          <w:rFonts w:ascii="Arial" w:hAnsi="Arial" w:cs="Arial"/>
          <w:lang w:val="en-CA"/>
        </w:rPr>
        <w:t>on and the date for contracting?</w:t>
      </w:r>
    </w:p>
    <w:p w14:paraId="6AE71555" w14:textId="5ED92413" w:rsidR="008405B8" w:rsidRPr="007E2EAD" w:rsidRDefault="008405B8" w:rsidP="007E2EAD">
      <w:pPr>
        <w:pStyle w:val="ListParagraph"/>
        <w:numPr>
          <w:ilvl w:val="1"/>
          <w:numId w:val="1"/>
        </w:numPr>
        <w:rPr>
          <w:rFonts w:ascii="Arial" w:hAnsi="Arial" w:cs="Arial"/>
          <w:lang w:val="en-CA"/>
        </w:rPr>
      </w:pPr>
      <w:r w:rsidRPr="007E2EAD">
        <w:rPr>
          <w:rFonts w:ascii="Arial" w:hAnsi="Arial" w:cs="Arial"/>
          <w:lang w:val="en-CA"/>
        </w:rPr>
        <w:t>No, construction for the scope of work covered by the grant cannot begin until the date identified in the NOFO and Guidelines. Awardees may add</w:t>
      </w:r>
      <w:r w:rsidR="00BC7824" w:rsidRPr="007E2EAD">
        <w:rPr>
          <w:rFonts w:ascii="Arial" w:hAnsi="Arial" w:cs="Arial"/>
          <w:lang w:val="en-CA"/>
        </w:rPr>
        <w:t xml:space="preserve"> the work to an existing contract through a change order or amendment rather than creating a separate contract</w:t>
      </w:r>
      <w:r w:rsidRPr="007E2EAD">
        <w:rPr>
          <w:rFonts w:ascii="Arial" w:hAnsi="Arial" w:cs="Arial"/>
          <w:lang w:val="en-CA"/>
        </w:rPr>
        <w:t xml:space="preserve">. Work that is </w:t>
      </w:r>
      <w:r w:rsidR="00BC7824" w:rsidRPr="007E2EAD">
        <w:rPr>
          <w:rFonts w:ascii="Arial" w:hAnsi="Arial" w:cs="Arial"/>
          <w:lang w:val="en-CA"/>
        </w:rPr>
        <w:t xml:space="preserve">already </w:t>
      </w:r>
      <w:r w:rsidRPr="007E2EAD">
        <w:rPr>
          <w:rFonts w:ascii="Arial" w:hAnsi="Arial" w:cs="Arial"/>
          <w:lang w:val="en-CA"/>
        </w:rPr>
        <w:t>included in a construction contract</w:t>
      </w:r>
      <w:r w:rsidR="0013667E" w:rsidRPr="007E2EAD">
        <w:rPr>
          <w:rFonts w:ascii="Arial" w:hAnsi="Arial" w:cs="Arial"/>
          <w:lang w:val="en-CA"/>
        </w:rPr>
        <w:t xml:space="preserve"> executed prior to the date identified will not be </w:t>
      </w:r>
      <w:r w:rsidR="00BC7824" w:rsidRPr="007E2EAD">
        <w:rPr>
          <w:rFonts w:ascii="Arial" w:hAnsi="Arial" w:cs="Arial"/>
          <w:lang w:val="en-CA"/>
        </w:rPr>
        <w:t xml:space="preserve">considered for the grant. </w:t>
      </w:r>
      <w:r w:rsidRPr="007E2EAD">
        <w:rPr>
          <w:rFonts w:ascii="Arial" w:hAnsi="Arial" w:cs="Arial"/>
          <w:lang w:val="en-CA"/>
        </w:rPr>
        <w:t xml:space="preserve"> </w:t>
      </w:r>
    </w:p>
    <w:p w14:paraId="74CE8278" w14:textId="77777777" w:rsidR="00C47F79" w:rsidRPr="00B75B03" w:rsidRDefault="00C47F79" w:rsidP="00BB210B">
      <w:pPr>
        <w:ind w:left="540" w:hanging="540"/>
        <w:rPr>
          <w:rFonts w:ascii="Arial" w:hAnsi="Arial" w:cs="Arial"/>
          <w:sz w:val="24"/>
          <w:szCs w:val="24"/>
        </w:rPr>
      </w:pPr>
    </w:p>
    <w:p w14:paraId="20290030" w14:textId="77777777" w:rsidR="007E2EAD" w:rsidRDefault="00C47F79" w:rsidP="007E2EAD">
      <w:pPr>
        <w:pStyle w:val="ListParagraph"/>
        <w:numPr>
          <w:ilvl w:val="0"/>
          <w:numId w:val="1"/>
        </w:numPr>
        <w:ind w:left="540" w:hanging="540"/>
        <w:rPr>
          <w:rFonts w:ascii="Arial" w:hAnsi="Arial" w:cs="Arial"/>
          <w:lang w:val="en-CA"/>
        </w:rPr>
      </w:pPr>
      <w:r w:rsidRPr="00B75B03">
        <w:rPr>
          <w:rFonts w:ascii="Arial" w:hAnsi="Arial" w:cs="Arial"/>
          <w:lang w:val="en-CA"/>
        </w:rPr>
        <w:t>Where can we get a list of ESCOs to do this type of work?</w:t>
      </w:r>
    </w:p>
    <w:p w14:paraId="38AD0634" w14:textId="3698D4D0" w:rsidR="00B04F8A" w:rsidRPr="007E2EAD" w:rsidRDefault="00C47F79" w:rsidP="007E2EAD">
      <w:pPr>
        <w:pStyle w:val="ListParagraph"/>
        <w:numPr>
          <w:ilvl w:val="1"/>
          <w:numId w:val="1"/>
        </w:numPr>
        <w:rPr>
          <w:rFonts w:ascii="Arial" w:hAnsi="Arial" w:cs="Arial"/>
          <w:lang w:val="en-CA"/>
        </w:rPr>
      </w:pPr>
      <w:r w:rsidRPr="007E2EAD">
        <w:rPr>
          <w:rFonts w:ascii="Arial" w:hAnsi="Arial" w:cs="Arial"/>
          <w:lang w:val="en-CA"/>
        </w:rPr>
        <w:t xml:space="preserve">This information is available on the Commerce EE&amp;S grant page. Follow the link to the DES Energy Savings </w:t>
      </w:r>
      <w:r w:rsidR="00A03CEF" w:rsidRPr="007E2EAD">
        <w:rPr>
          <w:rFonts w:ascii="Arial" w:hAnsi="Arial" w:cs="Arial"/>
          <w:lang w:val="en-CA"/>
        </w:rPr>
        <w:t xml:space="preserve">Performance Contracting webpage located here: </w:t>
      </w:r>
      <w:hyperlink r:id="rId9" w:history="1">
        <w:r w:rsidR="00B04F8A" w:rsidRPr="007E2EAD">
          <w:rPr>
            <w:rStyle w:val="Hyperlink"/>
            <w:rFonts w:ascii="Arial" w:hAnsi="Arial" w:cs="Arial"/>
            <w:lang w:val="en-CA"/>
          </w:rPr>
          <w:t>https://des.wa.gov/services/facilities-leasing/energy-program/energy-savings-performance-contracting</w:t>
        </w:r>
      </w:hyperlink>
      <w:r w:rsidR="00555831" w:rsidRPr="007E2EAD">
        <w:rPr>
          <w:rStyle w:val="Hyperlink"/>
          <w:rFonts w:ascii="Arial" w:hAnsi="Arial" w:cs="Arial"/>
          <w:lang w:val="en-CA"/>
        </w:rPr>
        <w:t>. If you are not working with the DES Energy Program you will need to go through the RFP process as identified in RCW 39.35A</w:t>
      </w:r>
    </w:p>
    <w:p w14:paraId="60D3D93F" w14:textId="77777777" w:rsidR="000B2075" w:rsidRPr="00B75B03" w:rsidRDefault="000B2075" w:rsidP="00BB210B">
      <w:pPr>
        <w:pStyle w:val="ListParagraph"/>
        <w:ind w:left="540" w:hanging="540"/>
        <w:rPr>
          <w:rFonts w:ascii="Arial" w:hAnsi="Arial" w:cs="Arial"/>
          <w:lang w:val="en-CA"/>
        </w:rPr>
      </w:pPr>
    </w:p>
    <w:p w14:paraId="126804CA" w14:textId="77777777" w:rsidR="007E2EAD" w:rsidRDefault="00C47F79" w:rsidP="007E2EAD">
      <w:pPr>
        <w:pStyle w:val="ListParagraph"/>
        <w:numPr>
          <w:ilvl w:val="0"/>
          <w:numId w:val="1"/>
        </w:numPr>
        <w:ind w:left="540" w:hanging="540"/>
        <w:rPr>
          <w:rFonts w:ascii="Arial" w:hAnsi="Arial" w:cs="Arial"/>
          <w:lang w:val="en-CA"/>
        </w:rPr>
      </w:pPr>
      <w:r w:rsidRPr="00B75B03">
        <w:rPr>
          <w:rFonts w:ascii="Arial" w:hAnsi="Arial" w:cs="Arial"/>
          <w:lang w:val="en-CA"/>
        </w:rPr>
        <w:t>Is there a list of approved organizations?</w:t>
      </w:r>
    </w:p>
    <w:p w14:paraId="192C0D30" w14:textId="7E22A6DA" w:rsidR="00B04F8A" w:rsidRPr="007E2EAD" w:rsidRDefault="00C47F79" w:rsidP="007E2EAD">
      <w:pPr>
        <w:pStyle w:val="ListParagraph"/>
        <w:numPr>
          <w:ilvl w:val="1"/>
          <w:numId w:val="1"/>
        </w:numPr>
        <w:rPr>
          <w:rFonts w:ascii="Arial" w:hAnsi="Arial" w:cs="Arial"/>
          <w:lang w:val="en-CA"/>
        </w:rPr>
      </w:pPr>
      <w:r w:rsidRPr="007E2EAD">
        <w:rPr>
          <w:rFonts w:ascii="Arial" w:hAnsi="Arial" w:cs="Arial"/>
          <w:lang w:val="en-CA"/>
        </w:rPr>
        <w:t xml:space="preserve">Yes. </w:t>
      </w:r>
      <w:r w:rsidR="001D4940" w:rsidRPr="007E2EAD">
        <w:rPr>
          <w:rFonts w:ascii="Arial" w:hAnsi="Arial" w:cs="Arial"/>
          <w:lang w:val="en-CA"/>
        </w:rPr>
        <w:t>Th</w:t>
      </w:r>
      <w:r w:rsidR="00BC7824" w:rsidRPr="007E2EAD">
        <w:rPr>
          <w:rFonts w:ascii="Arial" w:hAnsi="Arial" w:cs="Arial"/>
          <w:lang w:val="en-CA"/>
        </w:rPr>
        <w:t>e</w:t>
      </w:r>
      <w:r w:rsidR="001D4940" w:rsidRPr="007E2EAD">
        <w:rPr>
          <w:rFonts w:ascii="Arial" w:hAnsi="Arial" w:cs="Arial"/>
          <w:lang w:val="en-CA"/>
        </w:rPr>
        <w:t xml:space="preserve"> list is on the DES webpage located here: </w:t>
      </w:r>
      <w:hyperlink r:id="rId10" w:history="1">
        <w:r w:rsidR="00B04F8A" w:rsidRPr="007E2EAD">
          <w:rPr>
            <w:rStyle w:val="Hyperlink"/>
            <w:rFonts w:ascii="Arial" w:hAnsi="Arial" w:cs="Arial"/>
            <w:lang w:val="en-CA"/>
          </w:rPr>
          <w:t>https://des.wa.gov/services/facilities-leasing/energy-program/energy-savings-performance-contracting/energy-service-companies</w:t>
        </w:r>
      </w:hyperlink>
      <w:r w:rsidR="0075068B" w:rsidRPr="007E2EAD">
        <w:rPr>
          <w:rStyle w:val="CommentReference"/>
          <w:rFonts w:ascii="Arial" w:eastAsiaTheme="minorEastAsia" w:hAnsi="Arial" w:cs="Arial"/>
          <w:sz w:val="24"/>
          <w:szCs w:val="24"/>
        </w:rPr>
        <w:t xml:space="preserve">. </w:t>
      </w:r>
      <w:r w:rsidR="0075068B" w:rsidRPr="007E2EAD">
        <w:rPr>
          <w:rStyle w:val="Hyperlink"/>
          <w:rFonts w:ascii="Arial" w:hAnsi="Arial" w:cs="Arial"/>
          <w:lang w:val="en-CA"/>
        </w:rPr>
        <w:t>If you are not working with the DES Energy Program you will need to go through the RFP process as identified in RCW 39.35A</w:t>
      </w:r>
    </w:p>
    <w:p w14:paraId="4A02B2E5" w14:textId="77777777" w:rsidR="000B2075" w:rsidRPr="00B75B03" w:rsidRDefault="000B2075" w:rsidP="00BB210B">
      <w:pPr>
        <w:pStyle w:val="ListParagraph"/>
        <w:ind w:left="540" w:hanging="540"/>
        <w:rPr>
          <w:rFonts w:ascii="Arial" w:hAnsi="Arial" w:cs="Arial"/>
          <w:lang w:val="en-CA"/>
        </w:rPr>
      </w:pPr>
    </w:p>
    <w:p w14:paraId="25A2FDA0" w14:textId="77777777" w:rsidR="007E2EAD" w:rsidRDefault="0048753E" w:rsidP="007E2EAD">
      <w:pPr>
        <w:pStyle w:val="ListParagraph"/>
        <w:numPr>
          <w:ilvl w:val="0"/>
          <w:numId w:val="1"/>
        </w:numPr>
        <w:ind w:left="540" w:hanging="540"/>
        <w:rPr>
          <w:rFonts w:ascii="Arial" w:hAnsi="Arial" w:cs="Arial"/>
          <w:lang w:val="en-CA"/>
        </w:rPr>
      </w:pPr>
      <w:r w:rsidRPr="00B75B03">
        <w:rPr>
          <w:rFonts w:ascii="Arial" w:hAnsi="Arial" w:cs="Arial"/>
          <w:lang w:val="en-CA"/>
        </w:rPr>
        <w:t>Are you expecting the customer to produce documentation of funds in excess of anticipated incentives and rebates without consideration of grant dollars?</w:t>
      </w:r>
    </w:p>
    <w:p w14:paraId="1BB4CD9F" w14:textId="77777777" w:rsidR="007E2EAD" w:rsidRDefault="007929AF" w:rsidP="007E2EAD">
      <w:pPr>
        <w:pStyle w:val="ListParagraph"/>
        <w:numPr>
          <w:ilvl w:val="1"/>
          <w:numId w:val="1"/>
        </w:numPr>
        <w:rPr>
          <w:rFonts w:ascii="Arial" w:hAnsi="Arial" w:cs="Arial"/>
          <w:lang w:val="en-CA"/>
        </w:rPr>
      </w:pPr>
      <w:r w:rsidRPr="007E2EAD">
        <w:rPr>
          <w:rFonts w:ascii="Arial" w:hAnsi="Arial" w:cs="Arial"/>
          <w:lang w:val="en-CA"/>
        </w:rPr>
        <w:t xml:space="preserve">Incentives and rebates will be considered in one of two ways – as a guaranteed match or as a post-completion incentive or rebate. </w:t>
      </w:r>
      <w:r w:rsidR="001D4940" w:rsidRPr="007E2EAD">
        <w:rPr>
          <w:rFonts w:ascii="Arial" w:hAnsi="Arial" w:cs="Arial"/>
          <w:lang w:val="en-CA"/>
        </w:rPr>
        <w:t>Applicants will need to show that they are providing funding at a cost to their organization in an amount that equals or exceeds the</w:t>
      </w:r>
      <w:r w:rsidRPr="007E2EAD">
        <w:rPr>
          <w:rFonts w:ascii="Arial" w:hAnsi="Arial" w:cs="Arial"/>
          <w:lang w:val="en-CA"/>
        </w:rPr>
        <w:t xml:space="preserve"> post-completion</w:t>
      </w:r>
      <w:r w:rsidR="001D4940" w:rsidRPr="007E2EAD">
        <w:rPr>
          <w:rFonts w:ascii="Arial" w:hAnsi="Arial" w:cs="Arial"/>
          <w:lang w:val="en-CA"/>
        </w:rPr>
        <w:t xml:space="preserve"> incentives.</w:t>
      </w:r>
      <w:r w:rsidRPr="007E2EAD">
        <w:rPr>
          <w:rFonts w:ascii="Arial" w:hAnsi="Arial" w:cs="Arial"/>
          <w:lang w:val="en-CA"/>
        </w:rPr>
        <w:t xml:space="preserve"> This cannot include grants from other sources. Loans are acceptable. </w:t>
      </w:r>
    </w:p>
    <w:p w14:paraId="63295410" w14:textId="77777777" w:rsidR="007E2EAD" w:rsidRDefault="007929AF" w:rsidP="007E2EAD">
      <w:pPr>
        <w:pStyle w:val="ListParagraph"/>
        <w:ind w:left="1080"/>
        <w:rPr>
          <w:rFonts w:ascii="Arial" w:hAnsi="Arial" w:cs="Arial"/>
          <w:lang w:val="en-CA"/>
        </w:rPr>
      </w:pPr>
      <w:r w:rsidRPr="007E2EAD">
        <w:rPr>
          <w:rFonts w:ascii="Arial" w:hAnsi="Arial" w:cs="Arial"/>
          <w:lang w:val="en-CA"/>
        </w:rPr>
        <w:t xml:space="preserve">Example: If a project anticipates receiving an incentive or rebate for $100, the applicant is expected to provide the upfront capital for $100. Failure to do so may result in a reduced award from Commerce. </w:t>
      </w:r>
    </w:p>
    <w:p w14:paraId="7C2BF00D" w14:textId="4774B3FA" w:rsidR="000B2075" w:rsidRPr="00B75B03" w:rsidRDefault="0048753E" w:rsidP="007E2EAD">
      <w:pPr>
        <w:pStyle w:val="ListParagraph"/>
        <w:ind w:left="1080"/>
        <w:rPr>
          <w:rFonts w:ascii="Arial" w:hAnsi="Arial" w:cs="Arial"/>
          <w:lang w:val="en-CA"/>
        </w:rPr>
      </w:pPr>
      <w:r w:rsidRPr="00B75B03">
        <w:rPr>
          <w:rFonts w:ascii="Arial" w:hAnsi="Arial" w:cs="Arial"/>
          <w:lang w:val="en-CA"/>
        </w:rPr>
        <w:t xml:space="preserve">The intent is to not overfund projects. </w:t>
      </w:r>
      <w:r w:rsidR="002B1056" w:rsidRPr="00B75B03">
        <w:rPr>
          <w:rFonts w:ascii="Arial" w:hAnsi="Arial" w:cs="Arial"/>
          <w:lang w:val="en-CA"/>
        </w:rPr>
        <w:t xml:space="preserve">Applicants need to demonstrate a gap in funding. </w:t>
      </w:r>
      <w:r w:rsidR="00957A46" w:rsidRPr="00B75B03">
        <w:rPr>
          <w:rFonts w:ascii="Arial" w:hAnsi="Arial" w:cs="Arial"/>
          <w:lang w:val="en-CA"/>
        </w:rPr>
        <w:t>If a utility incentive is guaranteed up front, that would count as up-front match. If there is no guarantee, then those incentives would not be qualifying match funds due to not being capitalized.</w:t>
      </w:r>
      <w:r w:rsidR="008005DB" w:rsidRPr="00B75B03">
        <w:rPr>
          <w:rFonts w:ascii="Arial" w:hAnsi="Arial" w:cs="Arial"/>
          <w:lang w:val="en-CA"/>
        </w:rPr>
        <w:t xml:space="preserve"> </w:t>
      </w:r>
    </w:p>
    <w:p w14:paraId="3CA52C71" w14:textId="77777777" w:rsidR="000B2075" w:rsidRPr="00B75B03" w:rsidRDefault="000B2075" w:rsidP="00BB210B">
      <w:pPr>
        <w:pStyle w:val="ListParagraph"/>
        <w:ind w:left="540" w:hanging="540"/>
        <w:rPr>
          <w:rFonts w:ascii="Arial" w:hAnsi="Arial" w:cs="Arial"/>
          <w:lang w:val="en-CA"/>
        </w:rPr>
      </w:pPr>
    </w:p>
    <w:p w14:paraId="3E544E57" w14:textId="77777777" w:rsidR="007E2EAD" w:rsidRDefault="00002EB3" w:rsidP="007E2EAD">
      <w:pPr>
        <w:pStyle w:val="ListParagraph"/>
        <w:numPr>
          <w:ilvl w:val="0"/>
          <w:numId w:val="1"/>
        </w:numPr>
        <w:ind w:left="540" w:hanging="540"/>
        <w:rPr>
          <w:rFonts w:ascii="Arial" w:hAnsi="Arial" w:cs="Arial"/>
          <w:lang w:val="en-CA"/>
        </w:rPr>
      </w:pPr>
      <w:r w:rsidRPr="00B75B03">
        <w:rPr>
          <w:rFonts w:ascii="Arial" w:hAnsi="Arial" w:cs="Arial"/>
          <w:lang w:val="en-CA"/>
        </w:rPr>
        <w:t>If not counting the incentive as match, leverage is difficult to meet. How do applicants meet this requirements? State agencies and higher education may face challenges.</w:t>
      </w:r>
    </w:p>
    <w:p w14:paraId="430D39D0" w14:textId="3B40C1B7" w:rsidR="000B2075" w:rsidRPr="007E2EAD" w:rsidRDefault="007929AF" w:rsidP="007E2EAD">
      <w:pPr>
        <w:pStyle w:val="ListParagraph"/>
        <w:numPr>
          <w:ilvl w:val="1"/>
          <w:numId w:val="1"/>
        </w:numPr>
        <w:rPr>
          <w:rFonts w:ascii="Arial" w:hAnsi="Arial" w:cs="Arial"/>
          <w:lang w:val="en-CA"/>
        </w:rPr>
      </w:pPr>
      <w:r w:rsidRPr="007E2EAD">
        <w:rPr>
          <w:rFonts w:ascii="Arial" w:hAnsi="Arial" w:cs="Arial"/>
          <w:lang w:val="en-CA"/>
        </w:rPr>
        <w:t xml:space="preserve">Applicants can use many sources of funding to match and/or leverage the Commerce funds. Rebates that can be guaranteed by the utility are one example. Some higher education institutions have used student fees. </w:t>
      </w:r>
    </w:p>
    <w:p w14:paraId="6D6FAFC2" w14:textId="77777777" w:rsidR="000B2075" w:rsidRPr="00B75B03" w:rsidRDefault="000B2075" w:rsidP="00BB210B">
      <w:pPr>
        <w:pStyle w:val="ListParagraph"/>
        <w:ind w:left="540" w:hanging="540"/>
        <w:rPr>
          <w:rFonts w:ascii="Arial" w:hAnsi="Arial" w:cs="Arial"/>
          <w:lang w:val="en-CA"/>
        </w:rPr>
      </w:pPr>
    </w:p>
    <w:p w14:paraId="2801E981" w14:textId="77777777" w:rsidR="007E2EAD" w:rsidRDefault="00002EB3" w:rsidP="007E2EAD">
      <w:pPr>
        <w:pStyle w:val="ListParagraph"/>
        <w:numPr>
          <w:ilvl w:val="0"/>
          <w:numId w:val="1"/>
        </w:numPr>
        <w:ind w:left="540" w:hanging="540"/>
        <w:rPr>
          <w:rFonts w:ascii="Arial" w:hAnsi="Arial" w:cs="Arial"/>
          <w:lang w:val="en-CA"/>
        </w:rPr>
      </w:pPr>
      <w:r w:rsidRPr="00B75B03">
        <w:rPr>
          <w:rFonts w:ascii="Arial" w:hAnsi="Arial" w:cs="Arial"/>
          <w:lang w:val="en-CA"/>
        </w:rPr>
        <w:t>Can</w:t>
      </w:r>
      <w:r w:rsidR="00C807DB" w:rsidRPr="00B75B03">
        <w:rPr>
          <w:rFonts w:ascii="Arial" w:hAnsi="Arial" w:cs="Arial"/>
          <w:lang w:val="en-CA"/>
        </w:rPr>
        <w:t xml:space="preserve"> funds from the capital budget</w:t>
      </w:r>
      <w:r w:rsidRPr="00B75B03">
        <w:rPr>
          <w:rFonts w:ascii="Arial" w:hAnsi="Arial" w:cs="Arial"/>
          <w:lang w:val="en-CA"/>
        </w:rPr>
        <w:t xml:space="preserve"> be used as match?</w:t>
      </w:r>
    </w:p>
    <w:p w14:paraId="29F63646" w14:textId="31691972" w:rsidR="000B2075" w:rsidRPr="007E2EAD" w:rsidRDefault="00002EB3" w:rsidP="007E2EAD">
      <w:pPr>
        <w:pStyle w:val="ListParagraph"/>
        <w:numPr>
          <w:ilvl w:val="1"/>
          <w:numId w:val="1"/>
        </w:numPr>
        <w:rPr>
          <w:rFonts w:ascii="Arial" w:hAnsi="Arial" w:cs="Arial"/>
          <w:lang w:val="en-CA"/>
        </w:rPr>
      </w:pPr>
      <w:r w:rsidRPr="007E2EAD">
        <w:rPr>
          <w:rFonts w:ascii="Arial" w:hAnsi="Arial" w:cs="Arial"/>
          <w:lang w:val="en-CA"/>
        </w:rPr>
        <w:lastRenderedPageBreak/>
        <w:t>State</w:t>
      </w:r>
      <w:r w:rsidR="00C807DB" w:rsidRPr="007E2EAD">
        <w:rPr>
          <w:rFonts w:ascii="Arial" w:hAnsi="Arial" w:cs="Arial"/>
          <w:lang w:val="en-CA"/>
        </w:rPr>
        <w:t xml:space="preserve"> appropriated funds </w:t>
      </w:r>
      <w:r w:rsidRPr="007E2EAD">
        <w:rPr>
          <w:rFonts w:ascii="Arial" w:hAnsi="Arial" w:cs="Arial"/>
          <w:lang w:val="en-CA"/>
        </w:rPr>
        <w:t>cannot be applied as match. Match and leverage will be r</w:t>
      </w:r>
      <w:r w:rsidR="00C807DB" w:rsidRPr="007E2EAD">
        <w:rPr>
          <w:rFonts w:ascii="Arial" w:hAnsi="Arial" w:cs="Arial"/>
          <w:lang w:val="en-CA"/>
        </w:rPr>
        <w:t>eviewed on a case by case basis</w:t>
      </w:r>
      <w:r w:rsidRPr="007E2EAD">
        <w:rPr>
          <w:rFonts w:ascii="Arial" w:hAnsi="Arial" w:cs="Arial"/>
          <w:lang w:val="en-CA"/>
        </w:rPr>
        <w:t>.</w:t>
      </w:r>
    </w:p>
    <w:p w14:paraId="658CDAE4" w14:textId="4353433F" w:rsidR="000B2075" w:rsidRDefault="000B2075" w:rsidP="00BB210B">
      <w:pPr>
        <w:pStyle w:val="ListParagraph"/>
        <w:ind w:left="540" w:hanging="540"/>
        <w:rPr>
          <w:rFonts w:ascii="Arial" w:hAnsi="Arial" w:cs="Arial"/>
          <w:lang w:val="en-CA"/>
        </w:rPr>
      </w:pPr>
    </w:p>
    <w:p w14:paraId="6C47A77E" w14:textId="77777777" w:rsidR="009D099B" w:rsidRPr="00B75B03" w:rsidRDefault="009D099B" w:rsidP="00BB210B">
      <w:pPr>
        <w:pStyle w:val="ListParagraph"/>
        <w:ind w:left="540" w:hanging="540"/>
        <w:rPr>
          <w:rFonts w:ascii="Arial" w:hAnsi="Arial" w:cs="Arial"/>
          <w:lang w:val="en-CA"/>
        </w:rPr>
      </w:pPr>
    </w:p>
    <w:p w14:paraId="570D2BA2" w14:textId="77777777" w:rsidR="007E2EAD" w:rsidRDefault="0097783A" w:rsidP="007E2EAD">
      <w:pPr>
        <w:pStyle w:val="ListParagraph"/>
        <w:numPr>
          <w:ilvl w:val="0"/>
          <w:numId w:val="1"/>
        </w:numPr>
        <w:ind w:left="540" w:hanging="540"/>
        <w:rPr>
          <w:rFonts w:ascii="Arial" w:hAnsi="Arial" w:cs="Arial"/>
          <w:lang w:val="en-CA"/>
        </w:rPr>
      </w:pPr>
      <w:r w:rsidRPr="00B75B03">
        <w:rPr>
          <w:rFonts w:ascii="Arial" w:hAnsi="Arial" w:cs="Arial"/>
          <w:lang w:val="en-CA"/>
        </w:rPr>
        <w:t>I saw that community solar is not approved.</w:t>
      </w:r>
    </w:p>
    <w:p w14:paraId="593E7789" w14:textId="01D15742" w:rsidR="000B2075" w:rsidRPr="007E2EAD" w:rsidRDefault="0097783A" w:rsidP="007E2EAD">
      <w:pPr>
        <w:pStyle w:val="ListParagraph"/>
        <w:numPr>
          <w:ilvl w:val="1"/>
          <w:numId w:val="1"/>
        </w:numPr>
        <w:rPr>
          <w:rFonts w:ascii="Arial" w:hAnsi="Arial" w:cs="Arial"/>
          <w:lang w:val="en-CA"/>
        </w:rPr>
      </w:pPr>
      <w:r w:rsidRPr="007E2EAD">
        <w:rPr>
          <w:rFonts w:ascii="Arial" w:hAnsi="Arial" w:cs="Arial"/>
          <w:lang w:val="en-CA"/>
        </w:rPr>
        <w:t xml:space="preserve">The intent of the project is to be owned and operated by the applicant. </w:t>
      </w:r>
      <w:r w:rsidR="00BC7824" w:rsidRPr="007E2EAD">
        <w:rPr>
          <w:rFonts w:ascii="Arial" w:hAnsi="Arial" w:cs="Arial"/>
          <w:lang w:val="en-CA"/>
        </w:rPr>
        <w:t xml:space="preserve">Other funding programs are available for community solar. </w:t>
      </w:r>
    </w:p>
    <w:p w14:paraId="4C7CA693" w14:textId="77777777" w:rsidR="0097783A" w:rsidRPr="00B75B03" w:rsidRDefault="0097783A" w:rsidP="00BB210B">
      <w:pPr>
        <w:pStyle w:val="ListParagraph"/>
        <w:ind w:left="540" w:hanging="540"/>
        <w:rPr>
          <w:rFonts w:ascii="Arial" w:hAnsi="Arial" w:cs="Arial"/>
          <w:lang w:val="en-CA"/>
        </w:rPr>
      </w:pPr>
    </w:p>
    <w:p w14:paraId="230D7FF5" w14:textId="77777777" w:rsidR="007E2EAD" w:rsidRDefault="0097783A"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For buildings that are leased out, is there a </w:t>
      </w:r>
      <w:r w:rsidR="009D099B">
        <w:rPr>
          <w:rFonts w:ascii="Arial" w:hAnsi="Arial" w:cs="Arial"/>
          <w:lang w:val="en-CA"/>
        </w:rPr>
        <w:t>10</w:t>
      </w:r>
      <w:r w:rsidR="009D099B" w:rsidRPr="00B75B03">
        <w:rPr>
          <w:rFonts w:ascii="Arial" w:hAnsi="Arial" w:cs="Arial"/>
          <w:lang w:val="en-CA"/>
        </w:rPr>
        <w:t>-year</w:t>
      </w:r>
      <w:r w:rsidRPr="00B75B03">
        <w:rPr>
          <w:rFonts w:ascii="Arial" w:hAnsi="Arial" w:cs="Arial"/>
          <w:lang w:val="en-CA"/>
        </w:rPr>
        <w:t xml:space="preserve"> minimum agreement?</w:t>
      </w:r>
    </w:p>
    <w:p w14:paraId="2AACC624" w14:textId="77777777" w:rsidR="007E2EAD" w:rsidRDefault="009D0499" w:rsidP="007E2EAD">
      <w:pPr>
        <w:pStyle w:val="ListParagraph"/>
        <w:numPr>
          <w:ilvl w:val="1"/>
          <w:numId w:val="1"/>
        </w:numPr>
        <w:rPr>
          <w:rFonts w:ascii="Arial" w:hAnsi="Arial" w:cs="Arial"/>
          <w:lang w:val="en-CA"/>
        </w:rPr>
      </w:pPr>
      <w:r w:rsidRPr="007E2EAD">
        <w:rPr>
          <w:rFonts w:ascii="Arial" w:hAnsi="Arial" w:cs="Arial"/>
          <w:lang w:val="en-CA"/>
        </w:rPr>
        <w:t xml:space="preserve">If the applicant is the building owner, and they lease the building to another entity, there are no stipulations on the lease term. </w:t>
      </w:r>
    </w:p>
    <w:p w14:paraId="4A2FD59D" w14:textId="4FAFE9E5" w:rsidR="009D0499" w:rsidRPr="007E2EAD" w:rsidRDefault="009D0499" w:rsidP="007E2EAD">
      <w:pPr>
        <w:pStyle w:val="ListParagraph"/>
        <w:ind w:left="1080"/>
        <w:rPr>
          <w:rFonts w:ascii="Arial" w:hAnsi="Arial" w:cs="Arial"/>
          <w:lang w:val="en-CA"/>
        </w:rPr>
      </w:pPr>
      <w:r w:rsidRPr="007E2EAD">
        <w:rPr>
          <w:rFonts w:ascii="Arial" w:hAnsi="Arial" w:cs="Arial"/>
          <w:lang w:val="en-CA"/>
        </w:rPr>
        <w:t xml:space="preserve">State agencies must own the building. All other entities may apply for buildings which they lease, as long as there is a minimum 10-year lease from the time of the final Commerce grant payment. </w:t>
      </w:r>
    </w:p>
    <w:p w14:paraId="2822D223" w14:textId="77777777" w:rsidR="0097783A" w:rsidRPr="00B75B03" w:rsidRDefault="0097783A" w:rsidP="00BB210B">
      <w:pPr>
        <w:pStyle w:val="ListParagraph"/>
        <w:ind w:left="540" w:hanging="540"/>
        <w:rPr>
          <w:rFonts w:ascii="Arial" w:hAnsi="Arial" w:cs="Arial"/>
          <w:highlight w:val="yellow"/>
          <w:lang w:val="en-CA"/>
        </w:rPr>
      </w:pPr>
    </w:p>
    <w:p w14:paraId="4317B13E" w14:textId="77777777" w:rsidR="007E2EAD" w:rsidRDefault="00BA6699"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How will the 20% </w:t>
      </w:r>
      <w:r w:rsidR="009D0499" w:rsidRPr="00B75B03">
        <w:rPr>
          <w:rFonts w:ascii="Arial" w:hAnsi="Arial" w:cs="Arial"/>
          <w:lang w:val="en-CA"/>
        </w:rPr>
        <w:t xml:space="preserve">small town and city </w:t>
      </w:r>
      <w:r w:rsidRPr="00B75B03">
        <w:rPr>
          <w:rFonts w:ascii="Arial" w:hAnsi="Arial" w:cs="Arial"/>
          <w:lang w:val="en-CA"/>
        </w:rPr>
        <w:t>requirement be addressed</w:t>
      </w:r>
      <w:r w:rsidR="009D0499" w:rsidRPr="00B75B03">
        <w:rPr>
          <w:rFonts w:ascii="Arial" w:hAnsi="Arial" w:cs="Arial"/>
          <w:lang w:val="en-CA"/>
        </w:rPr>
        <w:t>?</w:t>
      </w:r>
    </w:p>
    <w:p w14:paraId="0210E807" w14:textId="63976C04" w:rsidR="000B2075" w:rsidRPr="007E2EAD" w:rsidRDefault="00BA6699" w:rsidP="007E2EAD">
      <w:pPr>
        <w:pStyle w:val="ListParagraph"/>
        <w:numPr>
          <w:ilvl w:val="1"/>
          <w:numId w:val="1"/>
        </w:numPr>
        <w:rPr>
          <w:rFonts w:ascii="Arial" w:hAnsi="Arial" w:cs="Arial"/>
          <w:lang w:val="en-CA"/>
        </w:rPr>
      </w:pPr>
      <w:r w:rsidRPr="007E2EAD">
        <w:rPr>
          <w:rFonts w:ascii="Arial" w:hAnsi="Arial" w:cs="Arial"/>
          <w:lang w:val="en-CA"/>
        </w:rPr>
        <w:t xml:space="preserve">The 20% carve out </w:t>
      </w:r>
      <w:r w:rsidR="009D0499" w:rsidRPr="007E2EAD">
        <w:rPr>
          <w:rFonts w:ascii="Arial" w:hAnsi="Arial" w:cs="Arial"/>
          <w:lang w:val="en-CA"/>
        </w:rPr>
        <w:t xml:space="preserve">is part of the proviso language under the Energy Efficiency section. Small towns and cities, as determined by the Office of Financial Management (OFM) will be scored first and separately. Once 20% of the funding has been awarded to small towns and cities, all </w:t>
      </w:r>
      <w:r w:rsidR="004C0593" w:rsidRPr="007E2EAD">
        <w:rPr>
          <w:rFonts w:ascii="Arial" w:hAnsi="Arial" w:cs="Arial"/>
          <w:lang w:val="en-CA"/>
        </w:rPr>
        <w:t xml:space="preserve">remaining </w:t>
      </w:r>
      <w:r w:rsidR="009D0499" w:rsidRPr="007E2EAD">
        <w:rPr>
          <w:rFonts w:ascii="Arial" w:hAnsi="Arial" w:cs="Arial"/>
          <w:lang w:val="en-CA"/>
        </w:rPr>
        <w:t>applicants will be scored together</w:t>
      </w:r>
      <w:r w:rsidR="004C0593" w:rsidRPr="007E2EAD">
        <w:rPr>
          <w:rFonts w:ascii="Arial" w:hAnsi="Arial" w:cs="Arial"/>
          <w:lang w:val="en-CA"/>
        </w:rPr>
        <w:t xml:space="preserve"> for the remaining funds.</w:t>
      </w:r>
    </w:p>
    <w:p w14:paraId="5DA200F9" w14:textId="77777777" w:rsidR="000B2075" w:rsidRPr="00B75B03" w:rsidRDefault="000B2075" w:rsidP="00BB210B">
      <w:pPr>
        <w:pStyle w:val="ListParagraph"/>
        <w:ind w:left="540" w:hanging="540"/>
        <w:rPr>
          <w:rFonts w:ascii="Arial" w:hAnsi="Arial" w:cs="Arial"/>
          <w:lang w:val="en-CA"/>
        </w:rPr>
      </w:pPr>
    </w:p>
    <w:p w14:paraId="188B56FC" w14:textId="77777777" w:rsidR="007E2EAD" w:rsidRDefault="00EF5DFA" w:rsidP="007E2EAD">
      <w:pPr>
        <w:pStyle w:val="ListParagraph"/>
        <w:numPr>
          <w:ilvl w:val="0"/>
          <w:numId w:val="1"/>
        </w:numPr>
        <w:ind w:left="540" w:hanging="540"/>
        <w:rPr>
          <w:rFonts w:ascii="Arial" w:hAnsi="Arial" w:cs="Arial"/>
          <w:lang w:val="en-CA"/>
        </w:rPr>
      </w:pPr>
      <w:r w:rsidRPr="00B75B03">
        <w:rPr>
          <w:rFonts w:ascii="Arial" w:hAnsi="Arial" w:cs="Arial"/>
          <w:lang w:val="en-CA"/>
        </w:rPr>
        <w:t>K-12 project scoring – for awards for past biennia,</w:t>
      </w:r>
      <w:r w:rsidR="00550865" w:rsidRPr="00B75B03">
        <w:rPr>
          <w:rFonts w:ascii="Arial" w:hAnsi="Arial" w:cs="Arial"/>
          <w:lang w:val="en-CA"/>
        </w:rPr>
        <w:t xml:space="preserve"> what does this mean? Commerce or</w:t>
      </w:r>
      <w:r w:rsidRPr="00B75B03">
        <w:rPr>
          <w:rFonts w:ascii="Arial" w:hAnsi="Arial" w:cs="Arial"/>
          <w:lang w:val="en-CA"/>
        </w:rPr>
        <w:t xml:space="preserve"> OSPI?</w:t>
      </w:r>
    </w:p>
    <w:p w14:paraId="10D8BF15" w14:textId="0DF203E0" w:rsidR="00B04F8A" w:rsidRPr="007E2EAD" w:rsidRDefault="00B04F8A" w:rsidP="007E2EAD">
      <w:pPr>
        <w:pStyle w:val="ListParagraph"/>
        <w:numPr>
          <w:ilvl w:val="1"/>
          <w:numId w:val="1"/>
        </w:numPr>
        <w:rPr>
          <w:rFonts w:ascii="Arial" w:hAnsi="Arial" w:cs="Arial"/>
          <w:lang w:val="en-CA"/>
        </w:rPr>
      </w:pPr>
      <w:r w:rsidRPr="007E2EAD">
        <w:rPr>
          <w:rFonts w:ascii="Arial" w:hAnsi="Arial" w:cs="Arial"/>
          <w:bCs/>
        </w:rPr>
        <w:t>School district applicants who have never previously received energy efficiency funds from the Department of Commerce through this program are eligible for an additional 5 points. This include</w:t>
      </w:r>
      <w:r w:rsidR="009D099B" w:rsidRPr="007E2EAD">
        <w:rPr>
          <w:rFonts w:ascii="Arial" w:hAnsi="Arial" w:cs="Arial"/>
          <w:bCs/>
        </w:rPr>
        <w:t>s</w:t>
      </w:r>
      <w:r w:rsidRPr="007E2EAD">
        <w:rPr>
          <w:rFonts w:ascii="Arial" w:hAnsi="Arial" w:cs="Arial"/>
          <w:bCs/>
        </w:rPr>
        <w:t xml:space="preserve"> the lifetime of the Energy Efficiency and Solar Grants as managed by Commerce. </w:t>
      </w:r>
    </w:p>
    <w:p w14:paraId="662750EF" w14:textId="77777777" w:rsidR="00550865" w:rsidRPr="00B75B03" w:rsidRDefault="00550865" w:rsidP="00BB210B">
      <w:pPr>
        <w:ind w:left="540" w:hanging="540"/>
        <w:rPr>
          <w:rFonts w:ascii="Arial" w:hAnsi="Arial" w:cs="Arial"/>
          <w:sz w:val="24"/>
          <w:szCs w:val="24"/>
          <w:lang w:val="en-CA"/>
        </w:rPr>
      </w:pPr>
    </w:p>
    <w:p w14:paraId="691E463D" w14:textId="77777777" w:rsidR="007E2EAD" w:rsidRDefault="005203DE" w:rsidP="007E2EAD">
      <w:pPr>
        <w:pStyle w:val="ListParagraph"/>
        <w:numPr>
          <w:ilvl w:val="0"/>
          <w:numId w:val="1"/>
        </w:numPr>
        <w:ind w:left="540" w:hanging="540"/>
        <w:rPr>
          <w:rFonts w:ascii="Arial" w:hAnsi="Arial" w:cs="Arial"/>
          <w:lang w:val="en-CA"/>
        </w:rPr>
      </w:pPr>
      <w:r w:rsidRPr="00B75B03">
        <w:rPr>
          <w:rFonts w:ascii="Arial" w:hAnsi="Arial" w:cs="Arial"/>
          <w:lang w:val="en-CA"/>
        </w:rPr>
        <w:t>Are Tribal governments eligible?</w:t>
      </w:r>
    </w:p>
    <w:p w14:paraId="219EAAAE" w14:textId="31AA30C8" w:rsidR="000B2075" w:rsidRPr="007E2EAD" w:rsidRDefault="005203DE" w:rsidP="007E2EAD">
      <w:pPr>
        <w:pStyle w:val="ListParagraph"/>
        <w:numPr>
          <w:ilvl w:val="1"/>
          <w:numId w:val="1"/>
        </w:numPr>
        <w:rPr>
          <w:rFonts w:ascii="Arial" w:hAnsi="Arial" w:cs="Arial"/>
          <w:lang w:val="en-CA"/>
        </w:rPr>
      </w:pPr>
      <w:r w:rsidRPr="007E2EAD">
        <w:rPr>
          <w:rFonts w:ascii="Arial" w:hAnsi="Arial" w:cs="Arial"/>
          <w:lang w:val="en-CA"/>
        </w:rPr>
        <w:t>Yes. These are under local government eligibility.</w:t>
      </w:r>
    </w:p>
    <w:p w14:paraId="5F06987F" w14:textId="77777777" w:rsidR="000B2075" w:rsidRPr="00B75B03" w:rsidRDefault="000B2075" w:rsidP="00BB210B">
      <w:pPr>
        <w:pStyle w:val="ListParagraph"/>
        <w:ind w:left="540" w:hanging="540"/>
        <w:rPr>
          <w:rFonts w:ascii="Arial" w:hAnsi="Arial" w:cs="Arial"/>
          <w:lang w:val="en-CA"/>
        </w:rPr>
      </w:pPr>
    </w:p>
    <w:p w14:paraId="2EEF027D" w14:textId="77777777" w:rsidR="007E2EAD" w:rsidRDefault="00D75A82" w:rsidP="007E2EAD">
      <w:pPr>
        <w:pStyle w:val="ListParagraph"/>
        <w:numPr>
          <w:ilvl w:val="0"/>
          <w:numId w:val="1"/>
        </w:numPr>
        <w:ind w:left="540" w:hanging="540"/>
        <w:rPr>
          <w:rFonts w:ascii="Arial" w:hAnsi="Arial" w:cs="Arial"/>
          <w:lang w:val="en-CA"/>
        </w:rPr>
      </w:pPr>
      <w:r w:rsidRPr="00B75B03">
        <w:rPr>
          <w:rFonts w:ascii="Arial" w:hAnsi="Arial" w:cs="Arial"/>
          <w:lang w:val="en-CA"/>
        </w:rPr>
        <w:t>On street lighting, would a terminal be considered a street lighting project?</w:t>
      </w:r>
    </w:p>
    <w:p w14:paraId="6D0D81D2" w14:textId="43DDCC2F" w:rsidR="000B2075" w:rsidRPr="007E2EAD" w:rsidRDefault="001C2A01" w:rsidP="007E2EAD">
      <w:pPr>
        <w:pStyle w:val="ListParagraph"/>
        <w:numPr>
          <w:ilvl w:val="1"/>
          <w:numId w:val="1"/>
        </w:numPr>
        <w:rPr>
          <w:rFonts w:ascii="Arial" w:hAnsi="Arial" w:cs="Arial"/>
          <w:lang w:val="en-CA"/>
        </w:rPr>
      </w:pPr>
      <w:r w:rsidRPr="007E2EAD">
        <w:rPr>
          <w:rFonts w:ascii="Arial" w:eastAsia="Arial" w:hAnsi="Arial" w:cs="Arial"/>
          <w:color w:val="000000"/>
          <w:spacing w:val="-1"/>
        </w:rPr>
        <w:t xml:space="preserve">Municipal street lighting projects are for lights served by utility street lighting tariff and/or light the public right of way. Outdoor lighting served by a facility utility meter is not street lighting. Municipal streetlights owned and maintained by an investor owned utility are eligible for a Commerce grant. The investor owned utility must have a specific tariff for LED street lights. </w:t>
      </w:r>
    </w:p>
    <w:p w14:paraId="3DF0389D" w14:textId="77777777" w:rsidR="00A037D4" w:rsidRPr="00B75B03" w:rsidRDefault="00A037D4" w:rsidP="00BB210B">
      <w:pPr>
        <w:pStyle w:val="ListParagraph"/>
        <w:ind w:left="540" w:hanging="540"/>
        <w:rPr>
          <w:rFonts w:ascii="Arial" w:hAnsi="Arial" w:cs="Arial"/>
          <w:lang w:val="en-CA"/>
        </w:rPr>
      </w:pPr>
    </w:p>
    <w:p w14:paraId="16567D60" w14:textId="77777777" w:rsidR="007E2EAD" w:rsidRDefault="00331480" w:rsidP="007E2EAD">
      <w:pPr>
        <w:pStyle w:val="ListParagraph"/>
        <w:numPr>
          <w:ilvl w:val="0"/>
          <w:numId w:val="1"/>
        </w:numPr>
        <w:ind w:left="540" w:hanging="540"/>
        <w:rPr>
          <w:rFonts w:ascii="Arial" w:hAnsi="Arial" w:cs="Arial"/>
          <w:lang w:val="en-CA"/>
        </w:rPr>
      </w:pPr>
      <w:r w:rsidRPr="00B75B03">
        <w:rPr>
          <w:rFonts w:ascii="Arial" w:hAnsi="Arial" w:cs="Arial"/>
          <w:lang w:val="en-CA"/>
        </w:rPr>
        <w:t>What is the maximum email capacity?</w:t>
      </w:r>
    </w:p>
    <w:p w14:paraId="66B2E559" w14:textId="4B4E4FC1" w:rsidR="000B2075" w:rsidRPr="007E2EAD" w:rsidRDefault="00550865" w:rsidP="007E2EAD">
      <w:pPr>
        <w:pStyle w:val="ListParagraph"/>
        <w:numPr>
          <w:ilvl w:val="1"/>
          <w:numId w:val="1"/>
        </w:numPr>
        <w:rPr>
          <w:rFonts w:ascii="Arial" w:hAnsi="Arial" w:cs="Arial"/>
          <w:lang w:val="en-CA"/>
        </w:rPr>
      </w:pPr>
      <w:r w:rsidRPr="007E2EAD">
        <w:rPr>
          <w:rFonts w:ascii="Arial" w:hAnsi="Arial" w:cs="Arial"/>
          <w:lang w:val="en-CA"/>
        </w:rPr>
        <w:t xml:space="preserve">There is a </w:t>
      </w:r>
      <w:r w:rsidR="009D099B" w:rsidRPr="007E2EAD">
        <w:rPr>
          <w:rFonts w:ascii="Arial" w:hAnsi="Arial" w:cs="Arial"/>
          <w:lang w:val="en-CA"/>
        </w:rPr>
        <w:t>30-megabyte</w:t>
      </w:r>
      <w:r w:rsidRPr="007E2EAD">
        <w:rPr>
          <w:rFonts w:ascii="Arial" w:hAnsi="Arial" w:cs="Arial"/>
          <w:lang w:val="en-CA"/>
        </w:rPr>
        <w:t xml:space="preserve"> limit on all email. Applicants may send multiple emails if required. Please add numbering to the subject line (example: Email 2 of 3). </w:t>
      </w:r>
    </w:p>
    <w:p w14:paraId="781581C3" w14:textId="77777777" w:rsidR="00550865" w:rsidRPr="00B75B03" w:rsidRDefault="00550865" w:rsidP="00BB210B">
      <w:pPr>
        <w:ind w:left="540" w:hanging="540"/>
        <w:rPr>
          <w:rFonts w:ascii="Arial" w:hAnsi="Arial" w:cs="Arial"/>
          <w:sz w:val="24"/>
          <w:szCs w:val="24"/>
          <w:highlight w:val="yellow"/>
          <w:lang w:val="en-CA"/>
        </w:rPr>
      </w:pPr>
    </w:p>
    <w:p w14:paraId="2F7CA683" w14:textId="77777777" w:rsidR="007E2EAD" w:rsidRDefault="00331480" w:rsidP="007E2EAD">
      <w:pPr>
        <w:pStyle w:val="ListParagraph"/>
        <w:numPr>
          <w:ilvl w:val="0"/>
          <w:numId w:val="1"/>
        </w:numPr>
        <w:ind w:left="540" w:hanging="540"/>
        <w:rPr>
          <w:rFonts w:ascii="Arial" w:hAnsi="Arial" w:cs="Arial"/>
          <w:lang w:val="en-CA"/>
        </w:rPr>
      </w:pPr>
      <w:r w:rsidRPr="00B75B03">
        <w:rPr>
          <w:rFonts w:ascii="Arial" w:hAnsi="Arial" w:cs="Arial"/>
          <w:lang w:val="en-CA"/>
        </w:rPr>
        <w:t xml:space="preserve">Is there a required software for providing estimates for </w:t>
      </w:r>
      <w:r w:rsidR="00550865" w:rsidRPr="00B75B03">
        <w:rPr>
          <w:rFonts w:ascii="Arial" w:hAnsi="Arial" w:cs="Arial"/>
          <w:lang w:val="en-CA"/>
        </w:rPr>
        <w:t xml:space="preserve">solar </w:t>
      </w:r>
      <w:r w:rsidRPr="00B75B03">
        <w:rPr>
          <w:rFonts w:ascii="Arial" w:hAnsi="Arial" w:cs="Arial"/>
          <w:lang w:val="en-CA"/>
        </w:rPr>
        <w:t>production?</w:t>
      </w:r>
    </w:p>
    <w:p w14:paraId="3147850C" w14:textId="018A3E17" w:rsidR="001C2A01" w:rsidRPr="007E2EAD" w:rsidRDefault="001C2A01" w:rsidP="007E2EAD">
      <w:pPr>
        <w:pStyle w:val="ListParagraph"/>
        <w:numPr>
          <w:ilvl w:val="1"/>
          <w:numId w:val="1"/>
        </w:numPr>
        <w:rPr>
          <w:rFonts w:ascii="Arial" w:hAnsi="Arial" w:cs="Arial"/>
          <w:lang w:val="en-CA"/>
        </w:rPr>
      </w:pPr>
      <w:r w:rsidRPr="007E2EAD">
        <w:rPr>
          <w:rFonts w:ascii="Arial" w:hAnsi="Arial" w:cs="Arial"/>
          <w:lang w:val="en-CA"/>
        </w:rPr>
        <w:t>An onsite shade analysis from Solar PathFinder, Solmetric SunEye or an equivalent report is required.</w:t>
      </w:r>
    </w:p>
    <w:p w14:paraId="2475A99C" w14:textId="77777777" w:rsidR="000B2075" w:rsidRPr="00B75B03" w:rsidRDefault="000B2075" w:rsidP="00BB210B">
      <w:pPr>
        <w:pStyle w:val="ListParagraph"/>
        <w:ind w:left="540" w:hanging="540"/>
        <w:rPr>
          <w:rFonts w:ascii="Arial" w:hAnsi="Arial" w:cs="Arial"/>
          <w:lang w:val="en-CA"/>
        </w:rPr>
      </w:pPr>
    </w:p>
    <w:p w14:paraId="5BEF60B9" w14:textId="77777777" w:rsidR="007E2EAD" w:rsidRDefault="00B42B53" w:rsidP="007E2EAD">
      <w:pPr>
        <w:pStyle w:val="ListParagraph"/>
        <w:numPr>
          <w:ilvl w:val="0"/>
          <w:numId w:val="1"/>
        </w:numPr>
        <w:ind w:left="540" w:hanging="540"/>
        <w:rPr>
          <w:rFonts w:ascii="Arial" w:hAnsi="Arial" w:cs="Arial"/>
          <w:lang w:val="en-CA"/>
        </w:rPr>
      </w:pPr>
      <w:r w:rsidRPr="00B75B03">
        <w:rPr>
          <w:rFonts w:ascii="Arial" w:hAnsi="Arial" w:cs="Arial"/>
          <w:lang w:val="en-CA"/>
        </w:rPr>
        <w:t>When are you anticipating a 2019 round?</w:t>
      </w:r>
    </w:p>
    <w:p w14:paraId="43213E07" w14:textId="76B369D1" w:rsidR="000B2075" w:rsidRPr="007E2EAD" w:rsidRDefault="00A8476D" w:rsidP="007E2EAD">
      <w:pPr>
        <w:pStyle w:val="ListParagraph"/>
        <w:numPr>
          <w:ilvl w:val="1"/>
          <w:numId w:val="1"/>
        </w:numPr>
        <w:rPr>
          <w:rFonts w:ascii="Arial" w:hAnsi="Arial" w:cs="Arial"/>
          <w:lang w:val="en-CA"/>
        </w:rPr>
      </w:pPr>
      <w:r w:rsidRPr="007E2EAD">
        <w:rPr>
          <w:rFonts w:ascii="Arial" w:hAnsi="Arial" w:cs="Arial"/>
          <w:lang w:val="en-CA"/>
        </w:rPr>
        <w:t>Due to the delays in the capital budget</w:t>
      </w:r>
      <w:r w:rsidR="00B42B53" w:rsidRPr="007E2EAD">
        <w:rPr>
          <w:rFonts w:ascii="Arial" w:hAnsi="Arial" w:cs="Arial"/>
          <w:lang w:val="en-CA"/>
        </w:rPr>
        <w:t xml:space="preserve">, all of the funds will be awarded in one round. </w:t>
      </w:r>
    </w:p>
    <w:p w14:paraId="6D557AB1" w14:textId="1AC85332" w:rsidR="00550865" w:rsidRDefault="00550865" w:rsidP="00BB210B">
      <w:pPr>
        <w:ind w:left="540" w:hanging="540"/>
        <w:rPr>
          <w:rFonts w:ascii="Arial" w:hAnsi="Arial" w:cs="Arial"/>
          <w:bCs/>
          <w:i/>
        </w:rPr>
      </w:pPr>
    </w:p>
    <w:p w14:paraId="122C665B" w14:textId="6A1C8D75" w:rsidR="009D099B" w:rsidRDefault="009D099B" w:rsidP="00BB210B">
      <w:pPr>
        <w:ind w:left="540" w:hanging="540"/>
        <w:rPr>
          <w:rFonts w:ascii="Arial" w:hAnsi="Arial" w:cs="Arial"/>
          <w:bCs/>
          <w:i/>
        </w:rPr>
      </w:pPr>
    </w:p>
    <w:p w14:paraId="646BA9BA" w14:textId="7F9DD9BF" w:rsidR="009D099B" w:rsidRDefault="009D099B" w:rsidP="00BB210B">
      <w:pPr>
        <w:ind w:left="540" w:hanging="540"/>
        <w:rPr>
          <w:rFonts w:ascii="Arial" w:hAnsi="Arial" w:cs="Arial"/>
          <w:bCs/>
          <w:i/>
        </w:rPr>
      </w:pPr>
    </w:p>
    <w:p w14:paraId="65B76C1F" w14:textId="77777777" w:rsidR="009D099B" w:rsidRPr="00B75B03" w:rsidRDefault="009D099B" w:rsidP="00BB210B">
      <w:pPr>
        <w:ind w:left="540" w:hanging="540"/>
        <w:rPr>
          <w:rFonts w:ascii="Arial" w:hAnsi="Arial" w:cs="Arial"/>
          <w:bCs/>
          <w:i/>
        </w:rPr>
      </w:pPr>
    </w:p>
    <w:p w14:paraId="0350C494" w14:textId="0ABA03E9" w:rsidR="00550865" w:rsidRPr="00B75B03" w:rsidRDefault="00550865"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w:t>
      </w:r>
      <w:r w:rsidR="00F72E31" w:rsidRPr="00B75B03">
        <w:rPr>
          <w:rFonts w:ascii="Arial" w:hAnsi="Arial" w:cs="Arial"/>
          <w:bCs/>
          <w:sz w:val="32"/>
          <w:szCs w:val="32"/>
        </w:rPr>
        <w:t xml:space="preserve">through </w:t>
      </w:r>
      <w:r w:rsidRPr="00B75B03">
        <w:rPr>
          <w:rFonts w:ascii="Arial" w:hAnsi="Arial" w:cs="Arial"/>
          <w:bCs/>
          <w:sz w:val="32"/>
          <w:szCs w:val="32"/>
        </w:rPr>
        <w:t xml:space="preserve">September </w:t>
      </w:r>
      <w:r w:rsidR="00F572ED" w:rsidRPr="00B75B03">
        <w:rPr>
          <w:rFonts w:ascii="Arial" w:hAnsi="Arial" w:cs="Arial"/>
          <w:bCs/>
          <w:sz w:val="32"/>
          <w:szCs w:val="32"/>
        </w:rPr>
        <w:t>21, 2018</w:t>
      </w:r>
    </w:p>
    <w:p w14:paraId="6A897A8D"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I was wondering if the purchase and installation of electric vehicle charging stations would be eligible under the Energy Efficiency and Solar Grants for Public Agencies </w:t>
      </w:r>
      <w:proofErr w:type="gramStart"/>
      <w:r w:rsidRPr="00B75B03">
        <w:rPr>
          <w:rFonts w:ascii="Arial" w:hAnsi="Arial" w:cs="Arial"/>
          <w:bCs/>
        </w:rPr>
        <w:t>program?</w:t>
      </w:r>
      <w:proofErr w:type="gramEnd"/>
    </w:p>
    <w:p w14:paraId="088411B4" w14:textId="77777777" w:rsidR="007E2EAD" w:rsidRDefault="00F572ED" w:rsidP="007E2EAD">
      <w:pPr>
        <w:pStyle w:val="ListParagraph"/>
        <w:numPr>
          <w:ilvl w:val="1"/>
          <w:numId w:val="1"/>
        </w:numPr>
        <w:rPr>
          <w:rFonts w:ascii="Arial" w:hAnsi="Arial" w:cs="Arial"/>
          <w:bCs/>
        </w:rPr>
      </w:pPr>
      <w:r w:rsidRPr="007E2EAD">
        <w:rPr>
          <w:rFonts w:ascii="Arial" w:hAnsi="Arial" w:cs="Arial"/>
          <w:bCs/>
        </w:rPr>
        <w:t xml:space="preserve">The Energy Efficiency program does not require specific technology. Projects resulting in energy and/or operational savings will be evaluated accordingly. </w:t>
      </w:r>
    </w:p>
    <w:p w14:paraId="0F346915" w14:textId="680E529C" w:rsidR="00F572ED" w:rsidRPr="007E2EAD" w:rsidRDefault="00F572ED" w:rsidP="007E2EAD">
      <w:pPr>
        <w:pStyle w:val="ListParagraph"/>
        <w:ind w:left="1080"/>
        <w:rPr>
          <w:rFonts w:ascii="Arial" w:hAnsi="Arial" w:cs="Arial"/>
          <w:bCs/>
        </w:rPr>
      </w:pPr>
      <w:r w:rsidRPr="007E2EAD">
        <w:rPr>
          <w:rFonts w:ascii="Arial" w:hAnsi="Arial" w:cs="Arial"/>
          <w:bCs/>
        </w:rPr>
        <w:t xml:space="preserve">Please note: Commerce has a grant underdevelopment for Electric Vehicle Infrastructure. More information is available here: </w:t>
      </w:r>
      <w:hyperlink r:id="rId11" w:history="1">
        <w:r w:rsidR="00E935A0" w:rsidRPr="007E2EAD">
          <w:rPr>
            <w:rStyle w:val="Hyperlink"/>
            <w:rFonts w:ascii="Arial" w:hAnsi="Arial" w:cs="Arial"/>
            <w:bCs/>
          </w:rPr>
          <w:t>https://www.commerce.wa.gov/growing-the-economy/energy/clean-energy-fund/electrification-of-transportation/</w:t>
        </w:r>
      </w:hyperlink>
    </w:p>
    <w:p w14:paraId="68AFF75C" w14:textId="77777777" w:rsidR="00F572ED" w:rsidRPr="00B75B03" w:rsidRDefault="00F572ED" w:rsidP="00BB210B">
      <w:pPr>
        <w:pStyle w:val="ListParagraph"/>
        <w:ind w:left="540" w:hanging="540"/>
        <w:rPr>
          <w:rFonts w:ascii="Arial" w:hAnsi="Arial" w:cs="Arial"/>
          <w:bCs/>
        </w:rPr>
      </w:pPr>
    </w:p>
    <w:p w14:paraId="5E137196"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Guidelines page 8 section titled Energy Efficiency Additional Points, Is this the savings for the measure beyond what the savings for a code-compliant only measure would be? </w:t>
      </w:r>
    </w:p>
    <w:p w14:paraId="4F00C4EA" w14:textId="40D247A6" w:rsidR="00DB385E" w:rsidRPr="007E2EAD" w:rsidRDefault="00A8476D" w:rsidP="007E2EAD">
      <w:pPr>
        <w:pStyle w:val="ListParagraph"/>
        <w:numPr>
          <w:ilvl w:val="1"/>
          <w:numId w:val="1"/>
        </w:numPr>
        <w:rPr>
          <w:rFonts w:ascii="Arial" w:hAnsi="Arial" w:cs="Arial"/>
          <w:bCs/>
        </w:rPr>
      </w:pPr>
      <w:r w:rsidRPr="007E2EAD">
        <w:rPr>
          <w:rFonts w:ascii="Arial" w:hAnsi="Arial" w:cs="Arial"/>
          <w:bCs/>
        </w:rPr>
        <w:t xml:space="preserve">The additional points will be awarded based on the physical improvements exceeding energy code. This is separate score from the savings calculation. </w:t>
      </w:r>
    </w:p>
    <w:p w14:paraId="6B8F17E0" w14:textId="77777777" w:rsidR="00DB385E" w:rsidRPr="00B75B03" w:rsidRDefault="00DB385E" w:rsidP="00BB210B">
      <w:pPr>
        <w:pStyle w:val="ListParagraph"/>
        <w:ind w:left="540" w:hanging="540"/>
        <w:rPr>
          <w:rFonts w:ascii="Arial" w:hAnsi="Arial" w:cs="Arial"/>
          <w:bCs/>
        </w:rPr>
      </w:pPr>
    </w:p>
    <w:p w14:paraId="4468547A"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Guidelines page 8 section titled K-12 Public School District Project Scoring, Is there a list of “outdated heating systems” or types of systems as identified by WSU-Energy Program or is this a </w:t>
      </w:r>
      <w:proofErr w:type="gramStart"/>
      <w:r w:rsidRPr="00B75B03">
        <w:rPr>
          <w:rFonts w:ascii="Arial" w:hAnsi="Arial" w:cs="Arial"/>
          <w:bCs/>
        </w:rPr>
        <w:t>case by case</w:t>
      </w:r>
      <w:proofErr w:type="gramEnd"/>
      <w:r w:rsidRPr="00B75B03">
        <w:rPr>
          <w:rFonts w:ascii="Arial" w:hAnsi="Arial" w:cs="Arial"/>
          <w:bCs/>
        </w:rPr>
        <w:t xml:space="preserve"> evaluation?</w:t>
      </w:r>
    </w:p>
    <w:p w14:paraId="1965AC46" w14:textId="3D997D4A" w:rsidR="00D75479" w:rsidRPr="007E2EAD" w:rsidRDefault="00D75479" w:rsidP="007E2EAD">
      <w:pPr>
        <w:pStyle w:val="ListParagraph"/>
        <w:numPr>
          <w:ilvl w:val="1"/>
          <w:numId w:val="1"/>
        </w:numPr>
        <w:rPr>
          <w:rFonts w:ascii="Arial" w:hAnsi="Arial" w:cs="Arial"/>
          <w:bCs/>
        </w:rPr>
      </w:pPr>
      <w:r w:rsidRPr="007E2EAD">
        <w:rPr>
          <w:rFonts w:ascii="Arial" w:hAnsi="Arial" w:cs="Arial"/>
          <w:bCs/>
        </w:rPr>
        <w:t xml:space="preserve">This will be evaluated on a </w:t>
      </w:r>
      <w:proofErr w:type="gramStart"/>
      <w:r w:rsidRPr="007E2EAD">
        <w:rPr>
          <w:rFonts w:ascii="Arial" w:hAnsi="Arial" w:cs="Arial"/>
          <w:bCs/>
        </w:rPr>
        <w:t>case by case</w:t>
      </w:r>
      <w:proofErr w:type="gramEnd"/>
      <w:r w:rsidRPr="007E2EAD">
        <w:rPr>
          <w:rFonts w:ascii="Arial" w:hAnsi="Arial" w:cs="Arial"/>
          <w:bCs/>
        </w:rPr>
        <w:t xml:space="preserve"> basis as part of the application review. </w:t>
      </w:r>
    </w:p>
    <w:p w14:paraId="26371AEE" w14:textId="77777777" w:rsidR="00E935A0" w:rsidRPr="00B75B03" w:rsidRDefault="00E935A0" w:rsidP="00BB210B">
      <w:pPr>
        <w:ind w:left="540" w:hanging="540"/>
        <w:rPr>
          <w:rFonts w:ascii="Arial" w:hAnsi="Arial" w:cs="Arial"/>
          <w:bCs/>
          <w:sz w:val="24"/>
          <w:szCs w:val="24"/>
        </w:rPr>
      </w:pPr>
    </w:p>
    <w:p w14:paraId="2B8D5A1C"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Guidelines page 8 </w:t>
      </w:r>
      <w:proofErr w:type="gramStart"/>
      <w:r w:rsidRPr="00B75B03">
        <w:rPr>
          <w:rFonts w:ascii="Arial" w:hAnsi="Arial" w:cs="Arial"/>
          <w:bCs/>
        </w:rPr>
        <w:t>Solar</w:t>
      </w:r>
      <w:proofErr w:type="gramEnd"/>
      <w:r w:rsidRPr="00B75B03">
        <w:rPr>
          <w:rFonts w:ascii="Arial" w:hAnsi="Arial" w:cs="Arial"/>
          <w:bCs/>
        </w:rPr>
        <w:t xml:space="preserve"> section titled Leverage Ratio Scoring, Small Cities and Towns have a higher minimum leverage requirement than all others? </w:t>
      </w:r>
      <w:proofErr w:type="gramStart"/>
      <w:r w:rsidRPr="00B75B03">
        <w:rPr>
          <w:rFonts w:ascii="Arial" w:hAnsi="Arial" w:cs="Arial"/>
          <w:bCs/>
        </w:rPr>
        <w:t>66%</w:t>
      </w:r>
      <w:proofErr w:type="gramEnd"/>
      <w:r w:rsidRPr="00B75B03">
        <w:rPr>
          <w:rFonts w:ascii="Arial" w:hAnsi="Arial" w:cs="Arial"/>
          <w:bCs/>
        </w:rPr>
        <w:t xml:space="preserve"> versus 50%. Why is that?</w:t>
      </w:r>
    </w:p>
    <w:p w14:paraId="406D4BB2" w14:textId="401CCA65" w:rsidR="00DB385E" w:rsidRPr="007E2EAD" w:rsidRDefault="00E4015D" w:rsidP="007E2EAD">
      <w:pPr>
        <w:pStyle w:val="ListParagraph"/>
        <w:numPr>
          <w:ilvl w:val="1"/>
          <w:numId w:val="1"/>
        </w:numPr>
        <w:rPr>
          <w:rFonts w:ascii="Arial" w:hAnsi="Arial" w:cs="Arial"/>
          <w:bCs/>
        </w:rPr>
      </w:pPr>
      <w:r w:rsidRPr="007E2EAD">
        <w:rPr>
          <w:rFonts w:ascii="Arial" w:hAnsi="Arial" w:cs="Arial"/>
          <w:bCs/>
        </w:rPr>
        <w:t xml:space="preserve">Thank you for bringing this to our attention. The percentage has been corrected to reflect the amount applicants are required to provide. </w:t>
      </w:r>
    </w:p>
    <w:p w14:paraId="3BFDB4A5" w14:textId="77777777" w:rsidR="00E4015D" w:rsidRPr="00B75B03" w:rsidRDefault="00E4015D" w:rsidP="00BB210B">
      <w:pPr>
        <w:pStyle w:val="ListParagraph"/>
        <w:ind w:left="540" w:hanging="540"/>
        <w:rPr>
          <w:rFonts w:ascii="Arial" w:hAnsi="Arial" w:cs="Arial"/>
          <w:bCs/>
        </w:rPr>
      </w:pPr>
    </w:p>
    <w:p w14:paraId="0F07F4A3" w14:textId="77777777" w:rsidR="00E4015D" w:rsidRPr="00B75B03" w:rsidRDefault="00E4015D" w:rsidP="007E2EAD">
      <w:pPr>
        <w:pStyle w:val="ListParagraph"/>
        <w:ind w:left="900" w:firstLine="180"/>
        <w:rPr>
          <w:rFonts w:ascii="Arial" w:hAnsi="Arial" w:cs="Arial"/>
          <w:bCs/>
        </w:rPr>
      </w:pPr>
      <w:r w:rsidRPr="00B75B03">
        <w:rPr>
          <w:rFonts w:ascii="Arial" w:hAnsi="Arial" w:cs="Arial"/>
          <w:bCs/>
        </w:rPr>
        <w:t xml:space="preserve">Minimum match requirements: </w:t>
      </w:r>
    </w:p>
    <w:p w14:paraId="3F40CAC3" w14:textId="77777777" w:rsidR="00E4015D" w:rsidRPr="00B75B03" w:rsidRDefault="00E4015D" w:rsidP="007E2EAD">
      <w:pPr>
        <w:pStyle w:val="ListParagraph"/>
        <w:ind w:left="1620" w:hanging="540"/>
        <w:rPr>
          <w:rFonts w:ascii="Arial" w:hAnsi="Arial" w:cs="Arial"/>
          <w:bCs/>
        </w:rPr>
      </w:pPr>
      <w:r w:rsidRPr="00B75B03">
        <w:rPr>
          <w:rFonts w:ascii="Arial" w:hAnsi="Arial" w:cs="Arial"/>
          <w:bCs/>
        </w:rPr>
        <w:t>•</w:t>
      </w:r>
      <w:r w:rsidR="00E935A0" w:rsidRPr="00B75B03">
        <w:rPr>
          <w:rFonts w:ascii="Arial" w:hAnsi="Arial" w:cs="Arial"/>
          <w:bCs/>
        </w:rPr>
        <w:tab/>
        <w:t>Small Cities and Towns, 33</w:t>
      </w:r>
      <w:r w:rsidRPr="00B75B03">
        <w:rPr>
          <w:rFonts w:ascii="Arial" w:hAnsi="Arial" w:cs="Arial"/>
          <w:bCs/>
        </w:rPr>
        <w:t>% of the total project cost (</w:t>
      </w:r>
      <w:proofErr w:type="gramStart"/>
      <w:r w:rsidRPr="00B75B03">
        <w:rPr>
          <w:rFonts w:ascii="Arial" w:hAnsi="Arial" w:cs="Arial"/>
          <w:bCs/>
        </w:rPr>
        <w:t>leverage</w:t>
      </w:r>
      <w:proofErr w:type="gramEnd"/>
      <w:r w:rsidRPr="00B75B03">
        <w:rPr>
          <w:rFonts w:ascii="Arial" w:hAnsi="Arial" w:cs="Arial"/>
          <w:bCs/>
        </w:rPr>
        <w:t xml:space="preserve"> ratio of 1:2)</w:t>
      </w:r>
    </w:p>
    <w:p w14:paraId="33AF6180" w14:textId="77777777" w:rsidR="00E4015D" w:rsidRPr="00B75B03" w:rsidRDefault="00E4015D" w:rsidP="007E2EAD">
      <w:pPr>
        <w:pStyle w:val="ListParagraph"/>
        <w:ind w:left="1620" w:hanging="540"/>
        <w:rPr>
          <w:rFonts w:ascii="Arial" w:hAnsi="Arial" w:cs="Arial"/>
          <w:bCs/>
        </w:rPr>
      </w:pPr>
      <w:r w:rsidRPr="00B75B03">
        <w:rPr>
          <w:rFonts w:ascii="Arial" w:hAnsi="Arial" w:cs="Arial"/>
          <w:bCs/>
        </w:rPr>
        <w:t>•</w:t>
      </w:r>
      <w:r w:rsidRPr="00B75B03">
        <w:rPr>
          <w:rFonts w:ascii="Arial" w:hAnsi="Arial" w:cs="Arial"/>
          <w:bCs/>
        </w:rPr>
        <w:tab/>
        <w:t>All others, 50% of the total project cost (</w:t>
      </w:r>
      <w:proofErr w:type="gramStart"/>
      <w:r w:rsidRPr="00B75B03">
        <w:rPr>
          <w:rFonts w:ascii="Arial" w:hAnsi="Arial" w:cs="Arial"/>
          <w:bCs/>
        </w:rPr>
        <w:t>leverage</w:t>
      </w:r>
      <w:proofErr w:type="gramEnd"/>
      <w:r w:rsidRPr="00B75B03">
        <w:rPr>
          <w:rFonts w:ascii="Arial" w:hAnsi="Arial" w:cs="Arial"/>
          <w:bCs/>
        </w:rPr>
        <w:t xml:space="preserve"> ratio of 1:1) </w:t>
      </w:r>
    </w:p>
    <w:p w14:paraId="6A3C29FD" w14:textId="77777777" w:rsidR="00E4015D" w:rsidRPr="00B75B03" w:rsidRDefault="00E4015D" w:rsidP="007E2EAD">
      <w:pPr>
        <w:pStyle w:val="ListParagraph"/>
        <w:ind w:left="1620" w:hanging="540"/>
        <w:rPr>
          <w:rFonts w:ascii="Arial" w:hAnsi="Arial" w:cs="Arial"/>
          <w:bCs/>
        </w:rPr>
      </w:pPr>
    </w:p>
    <w:p w14:paraId="2123BB7C" w14:textId="77777777" w:rsidR="00E4015D" w:rsidRPr="00B75B03" w:rsidRDefault="00E4015D" w:rsidP="007E2EAD">
      <w:pPr>
        <w:pStyle w:val="ListParagraph"/>
        <w:ind w:left="1620" w:hanging="540"/>
        <w:rPr>
          <w:rFonts w:ascii="Arial" w:hAnsi="Arial" w:cs="Arial"/>
          <w:bCs/>
        </w:rPr>
      </w:pPr>
      <w:r w:rsidRPr="00B75B03">
        <w:rPr>
          <w:rFonts w:ascii="Arial" w:hAnsi="Arial" w:cs="Arial"/>
          <w:bCs/>
        </w:rPr>
        <w:t>Energy Efficiency Leverage Goals</w:t>
      </w:r>
    </w:p>
    <w:p w14:paraId="72DC3F16" w14:textId="7A06D53B" w:rsidR="00E4015D" w:rsidRPr="00B75B03" w:rsidRDefault="00E4015D" w:rsidP="007E2EAD">
      <w:pPr>
        <w:pStyle w:val="ListParagraph"/>
        <w:ind w:left="1080"/>
        <w:rPr>
          <w:rFonts w:ascii="Arial" w:hAnsi="Arial" w:cs="Arial"/>
          <w:bCs/>
        </w:rPr>
      </w:pPr>
      <w:r w:rsidRPr="00B75B03">
        <w:rPr>
          <w:rFonts w:ascii="Arial" w:hAnsi="Arial" w:cs="Arial"/>
          <w:bCs/>
        </w:rPr>
        <w:t xml:space="preserve">Energy Efficiency projects will be scored on the </w:t>
      </w:r>
      <w:proofErr w:type="gramStart"/>
      <w:r w:rsidRPr="00B75B03">
        <w:rPr>
          <w:rFonts w:ascii="Arial" w:hAnsi="Arial" w:cs="Arial"/>
          <w:bCs/>
        </w:rPr>
        <w:t>leverage</w:t>
      </w:r>
      <w:proofErr w:type="gramEnd"/>
      <w:r w:rsidRPr="00B75B03">
        <w:rPr>
          <w:rFonts w:ascii="Arial" w:hAnsi="Arial" w:cs="Arial"/>
          <w:bCs/>
        </w:rPr>
        <w:t xml:space="preserve"> rat</w:t>
      </w:r>
      <w:r w:rsidR="007E2EAD">
        <w:rPr>
          <w:rFonts w:ascii="Arial" w:hAnsi="Arial" w:cs="Arial"/>
          <w:bCs/>
        </w:rPr>
        <w:t xml:space="preserve">io of non-state funding sources </w:t>
      </w:r>
      <w:r w:rsidRPr="00B75B03">
        <w:rPr>
          <w:rFonts w:ascii="Arial" w:hAnsi="Arial" w:cs="Arial"/>
          <w:bCs/>
        </w:rPr>
        <w:t>to state grant. Projects will</w:t>
      </w:r>
      <w:r w:rsidR="00E935A0" w:rsidRPr="00B75B03">
        <w:rPr>
          <w:rFonts w:ascii="Arial" w:hAnsi="Arial" w:cs="Arial"/>
          <w:bCs/>
        </w:rPr>
        <w:t xml:space="preserve"> be scored based on a goal of 7</w:t>
      </w:r>
      <w:r w:rsidRPr="00B75B03">
        <w:rPr>
          <w:rFonts w:ascii="Arial" w:hAnsi="Arial" w:cs="Arial"/>
          <w:bCs/>
        </w:rPr>
        <w:t>5% (</w:t>
      </w:r>
      <w:proofErr w:type="gramStart"/>
      <w:r w:rsidRPr="00B75B03">
        <w:rPr>
          <w:rFonts w:ascii="Arial" w:hAnsi="Arial" w:cs="Arial"/>
          <w:bCs/>
        </w:rPr>
        <w:t>leverage</w:t>
      </w:r>
      <w:proofErr w:type="gramEnd"/>
      <w:r w:rsidRPr="00B75B03">
        <w:rPr>
          <w:rFonts w:ascii="Arial" w:hAnsi="Arial" w:cs="Arial"/>
          <w:bCs/>
        </w:rPr>
        <w:t xml:space="preserve"> ratio of 3:1).</w:t>
      </w:r>
    </w:p>
    <w:p w14:paraId="066D344B" w14:textId="77777777" w:rsidR="00DB385E" w:rsidRPr="00B75B03" w:rsidRDefault="00DB385E" w:rsidP="00BB210B">
      <w:pPr>
        <w:pStyle w:val="ListParagraph"/>
        <w:ind w:left="540" w:hanging="540"/>
        <w:rPr>
          <w:rFonts w:ascii="Arial" w:hAnsi="Arial" w:cs="Arial"/>
          <w:bCs/>
        </w:rPr>
      </w:pPr>
    </w:p>
    <w:p w14:paraId="7073F026"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Guidelines page 9 section titled Energy Efficiency Leverage </w:t>
      </w:r>
      <w:proofErr w:type="gramStart"/>
      <w:r w:rsidRPr="00B75B03">
        <w:rPr>
          <w:rFonts w:ascii="Arial" w:hAnsi="Arial" w:cs="Arial"/>
          <w:bCs/>
        </w:rPr>
        <w:t>Goals</w:t>
      </w:r>
      <w:r w:rsidR="00425550">
        <w:rPr>
          <w:rFonts w:ascii="Arial" w:hAnsi="Arial" w:cs="Arial"/>
          <w:bCs/>
        </w:rPr>
        <w:t>,</w:t>
      </w:r>
      <w:proofErr w:type="gramEnd"/>
      <w:r w:rsidRPr="00B75B03">
        <w:rPr>
          <w:rFonts w:ascii="Arial" w:hAnsi="Arial" w:cs="Arial"/>
          <w:bCs/>
        </w:rPr>
        <w:t xml:space="preserve"> the last bullet excludes use of the renewable energy incentive from being used as leverage, why?  </w:t>
      </w:r>
    </w:p>
    <w:p w14:paraId="786B8590" w14:textId="2D31F43F" w:rsidR="00DB385E" w:rsidRPr="007E2EAD" w:rsidRDefault="00E4015D" w:rsidP="007E2EAD">
      <w:pPr>
        <w:pStyle w:val="ListParagraph"/>
        <w:numPr>
          <w:ilvl w:val="1"/>
          <w:numId w:val="1"/>
        </w:numPr>
        <w:rPr>
          <w:rFonts w:ascii="Arial" w:hAnsi="Arial" w:cs="Arial"/>
          <w:bCs/>
        </w:rPr>
      </w:pPr>
      <w:r w:rsidRPr="007E2EAD">
        <w:rPr>
          <w:rFonts w:ascii="Arial" w:hAnsi="Arial" w:cs="Arial"/>
          <w:bCs/>
        </w:rPr>
        <w:t xml:space="preserve">All leveraged and match funds must be upfront capital investment, secured at the beginning of the project. Because this funding source is not available upfront, applicants would need to secure funding for this portion of the project cost. Because the incentive is production based, not guaranteed, and earned over an extended </w:t>
      </w:r>
      <w:proofErr w:type="gramStart"/>
      <w:r w:rsidRPr="007E2EAD">
        <w:rPr>
          <w:rFonts w:ascii="Arial" w:hAnsi="Arial" w:cs="Arial"/>
          <w:bCs/>
        </w:rPr>
        <w:t>period of time</w:t>
      </w:r>
      <w:proofErr w:type="gramEnd"/>
      <w:r w:rsidRPr="007E2EAD">
        <w:rPr>
          <w:rFonts w:ascii="Arial" w:hAnsi="Arial" w:cs="Arial"/>
          <w:bCs/>
        </w:rPr>
        <w:t xml:space="preserve">, it will not count towards match or leveraging requirements. </w:t>
      </w:r>
    </w:p>
    <w:p w14:paraId="4FEFEF41" w14:textId="77777777" w:rsidR="00E4015D" w:rsidRPr="00B75B03" w:rsidRDefault="00E4015D" w:rsidP="00BB210B">
      <w:pPr>
        <w:pStyle w:val="ListParagraph"/>
        <w:ind w:left="540" w:hanging="540"/>
        <w:rPr>
          <w:rFonts w:ascii="Arial" w:hAnsi="Arial" w:cs="Arial"/>
          <w:bCs/>
        </w:rPr>
      </w:pPr>
    </w:p>
    <w:p w14:paraId="0CAB3724" w14:textId="77777777" w:rsidR="007E2EAD" w:rsidRDefault="001C2A01" w:rsidP="007E2EAD">
      <w:pPr>
        <w:pStyle w:val="ListParagraph"/>
        <w:numPr>
          <w:ilvl w:val="0"/>
          <w:numId w:val="1"/>
        </w:numPr>
        <w:ind w:left="540" w:hanging="540"/>
        <w:rPr>
          <w:rFonts w:ascii="Arial" w:hAnsi="Arial" w:cs="Arial"/>
          <w:bCs/>
        </w:rPr>
      </w:pPr>
      <w:r w:rsidRPr="00B75B03">
        <w:rPr>
          <w:rFonts w:ascii="Arial" w:hAnsi="Arial" w:cs="Arial"/>
          <w:bCs/>
        </w:rPr>
        <w:t>Guidelines p</w:t>
      </w:r>
      <w:r w:rsidR="00F572ED" w:rsidRPr="00B75B03">
        <w:rPr>
          <w:rFonts w:ascii="Arial" w:hAnsi="Arial" w:cs="Arial"/>
          <w:bCs/>
        </w:rPr>
        <w:t xml:space="preserve">age 9 section titled Sources of Leverage Funds; </w:t>
      </w:r>
      <w:r w:rsidR="00425550" w:rsidRPr="00B75B03">
        <w:rPr>
          <w:rFonts w:ascii="Arial" w:hAnsi="Arial" w:cs="Arial"/>
          <w:bCs/>
        </w:rPr>
        <w:t>if</w:t>
      </w:r>
      <w:r w:rsidR="00F572ED" w:rsidRPr="00B75B03">
        <w:rPr>
          <w:rFonts w:ascii="Arial" w:hAnsi="Arial" w:cs="Arial"/>
          <w:bCs/>
        </w:rPr>
        <w:t xml:space="preserve"> utility incentives are an eligible source of </w:t>
      </w:r>
      <w:proofErr w:type="gramStart"/>
      <w:r w:rsidR="00F572ED" w:rsidRPr="00B75B03">
        <w:rPr>
          <w:rFonts w:ascii="Arial" w:hAnsi="Arial" w:cs="Arial"/>
          <w:bCs/>
        </w:rPr>
        <w:t>leverage</w:t>
      </w:r>
      <w:proofErr w:type="gramEnd"/>
      <w:r w:rsidR="00F572ED" w:rsidRPr="00B75B03">
        <w:rPr>
          <w:rFonts w:ascii="Arial" w:hAnsi="Arial" w:cs="Arial"/>
          <w:bCs/>
        </w:rPr>
        <w:t xml:space="preserve"> funds and must be upfront capital investment; does this mean that such funds must come from a previous project to be used? </w:t>
      </w:r>
      <w:proofErr w:type="gramStart"/>
      <w:r w:rsidR="00F572ED" w:rsidRPr="00B75B03">
        <w:rPr>
          <w:rFonts w:ascii="Arial" w:hAnsi="Arial" w:cs="Arial"/>
          <w:bCs/>
        </w:rPr>
        <w:t>Presumably</w:t>
      </w:r>
      <w:proofErr w:type="gramEnd"/>
      <w:r w:rsidR="00F572ED" w:rsidRPr="00B75B03">
        <w:rPr>
          <w:rFonts w:ascii="Arial" w:hAnsi="Arial" w:cs="Arial"/>
          <w:bCs/>
        </w:rPr>
        <w:t xml:space="preserve"> utilities will only provide incentive dollars after a retrofit project has been completed and thus incentives for the current project wouldn't be considered "upfront capital".</w:t>
      </w:r>
    </w:p>
    <w:p w14:paraId="23F7A441" w14:textId="77777777" w:rsidR="007E2EAD" w:rsidRDefault="00D5290D" w:rsidP="007E2EAD">
      <w:pPr>
        <w:pStyle w:val="ListParagraph"/>
        <w:numPr>
          <w:ilvl w:val="1"/>
          <w:numId w:val="1"/>
        </w:numPr>
        <w:rPr>
          <w:rFonts w:ascii="Arial" w:hAnsi="Arial" w:cs="Arial"/>
          <w:bCs/>
        </w:rPr>
      </w:pPr>
      <w:r w:rsidRPr="007E2EAD">
        <w:rPr>
          <w:rFonts w:ascii="Arial" w:hAnsi="Arial" w:cs="Arial"/>
          <w:bCs/>
        </w:rPr>
        <w:lastRenderedPageBreak/>
        <w:t>If a utility is able to commit or guarantee the incentive or funding prior to the beginning of the project, Commerce will consider it match and/or leveraging funds.</w:t>
      </w:r>
    </w:p>
    <w:p w14:paraId="47FEFB6E" w14:textId="778E2A3F" w:rsidR="00D5290D" w:rsidRPr="007E2EAD" w:rsidRDefault="00D5290D" w:rsidP="007E2EAD">
      <w:pPr>
        <w:pStyle w:val="ListParagraph"/>
        <w:ind w:left="1080"/>
        <w:rPr>
          <w:rFonts w:ascii="Arial" w:hAnsi="Arial" w:cs="Arial"/>
          <w:bCs/>
        </w:rPr>
      </w:pPr>
      <w:r w:rsidRPr="007E2EAD">
        <w:rPr>
          <w:rFonts w:ascii="Arial" w:hAnsi="Arial" w:cs="Arial"/>
          <w:bCs/>
        </w:rPr>
        <w:t xml:space="preserve">In most cases, incentives an applicant has earned in the past would be considered an applicant contribution. </w:t>
      </w:r>
    </w:p>
    <w:p w14:paraId="1C0079A3" w14:textId="77777777" w:rsidR="00DB385E" w:rsidRPr="00B75B03" w:rsidRDefault="00DB385E" w:rsidP="00BB210B">
      <w:pPr>
        <w:ind w:left="540" w:hanging="540"/>
        <w:rPr>
          <w:rFonts w:ascii="Arial" w:hAnsi="Arial" w:cs="Arial"/>
          <w:bCs/>
          <w:sz w:val="24"/>
          <w:szCs w:val="24"/>
        </w:rPr>
      </w:pPr>
    </w:p>
    <w:p w14:paraId="5947316A" w14:textId="65779932" w:rsidR="00F572ED" w:rsidRPr="00B75B03" w:rsidRDefault="00F572ED" w:rsidP="00BB210B">
      <w:pPr>
        <w:pStyle w:val="ListParagraph"/>
        <w:numPr>
          <w:ilvl w:val="0"/>
          <w:numId w:val="1"/>
        </w:numPr>
        <w:ind w:left="540" w:hanging="540"/>
        <w:rPr>
          <w:rFonts w:ascii="Arial" w:hAnsi="Arial" w:cs="Arial"/>
          <w:bCs/>
        </w:rPr>
      </w:pPr>
      <w:r w:rsidRPr="00B75B03">
        <w:rPr>
          <w:rFonts w:ascii="Arial" w:hAnsi="Arial" w:cs="Arial"/>
          <w:bCs/>
        </w:rPr>
        <w:t xml:space="preserve">Guidelines page 13 lighting projects Sections titled Documentation for Municipal Street Lighting Projects and </w:t>
      </w:r>
      <w:r w:rsidR="004F56E2" w:rsidRPr="00B75B03">
        <w:rPr>
          <w:rFonts w:ascii="Arial" w:hAnsi="Arial" w:cs="Arial"/>
          <w:bCs/>
        </w:rPr>
        <w:t>Documentation</w:t>
      </w:r>
      <w:r w:rsidRPr="00B75B03">
        <w:rPr>
          <w:rFonts w:ascii="Arial" w:hAnsi="Arial" w:cs="Arial"/>
          <w:bCs/>
        </w:rPr>
        <w:t xml:space="preserve"> for School Lighting Projects sentences </w:t>
      </w:r>
      <w:proofErr w:type="gramStart"/>
      <w:r w:rsidRPr="00B75B03">
        <w:rPr>
          <w:rFonts w:ascii="Arial" w:hAnsi="Arial" w:cs="Arial"/>
          <w:bCs/>
        </w:rPr>
        <w:t>states</w:t>
      </w:r>
      <w:proofErr w:type="gramEnd"/>
      <w:r w:rsidRPr="00B75B03">
        <w:rPr>
          <w:rFonts w:ascii="Arial" w:hAnsi="Arial" w:cs="Arial"/>
          <w:bCs/>
        </w:rPr>
        <w:t xml:space="preserve"> “Any new lighting fixtures added during the project must be accounted for and will reduce the total project energy savings.” </w:t>
      </w:r>
    </w:p>
    <w:p w14:paraId="1B3F8920" w14:textId="11440E3A" w:rsidR="00F572ED" w:rsidRPr="00B75B03" w:rsidRDefault="00D5290D" w:rsidP="007E2EAD">
      <w:pPr>
        <w:ind w:left="540"/>
        <w:rPr>
          <w:rFonts w:ascii="Arial" w:hAnsi="Arial" w:cs="Arial"/>
          <w:bCs/>
          <w:sz w:val="24"/>
          <w:szCs w:val="24"/>
        </w:rPr>
      </w:pPr>
      <w:r w:rsidRPr="00B75B03">
        <w:rPr>
          <w:rFonts w:ascii="Arial" w:hAnsi="Arial" w:cs="Arial"/>
          <w:b/>
          <w:bCs/>
          <w:sz w:val="24"/>
          <w:szCs w:val="24"/>
        </w:rPr>
        <w:t>Q</w:t>
      </w:r>
      <w:r w:rsidR="000302AE" w:rsidRPr="00B75B03">
        <w:rPr>
          <w:rFonts w:ascii="Arial" w:hAnsi="Arial" w:cs="Arial"/>
          <w:b/>
          <w:bCs/>
          <w:sz w:val="24"/>
          <w:szCs w:val="24"/>
        </w:rPr>
        <w:t>1</w:t>
      </w:r>
      <w:r w:rsidRPr="00B75B03">
        <w:rPr>
          <w:rFonts w:ascii="Arial" w:hAnsi="Arial" w:cs="Arial"/>
          <w:b/>
          <w:bCs/>
          <w:sz w:val="24"/>
          <w:szCs w:val="24"/>
        </w:rPr>
        <w:t>:</w:t>
      </w:r>
      <w:r w:rsidRPr="00B75B03">
        <w:rPr>
          <w:rFonts w:ascii="Arial" w:hAnsi="Arial" w:cs="Arial"/>
          <w:bCs/>
          <w:sz w:val="24"/>
          <w:szCs w:val="24"/>
        </w:rPr>
        <w:t xml:space="preserve"> </w:t>
      </w:r>
      <w:r w:rsidR="00F572ED" w:rsidRPr="00B75B03">
        <w:rPr>
          <w:rFonts w:ascii="Arial" w:hAnsi="Arial" w:cs="Arial"/>
          <w:bCs/>
          <w:sz w:val="24"/>
          <w:szCs w:val="24"/>
        </w:rPr>
        <w:t xml:space="preserve">Does this mean if there are any new lights that are officially added to the City's total street lighting count that </w:t>
      </w:r>
      <w:r w:rsidR="00425550" w:rsidRPr="00B75B03">
        <w:rPr>
          <w:rFonts w:ascii="Arial" w:hAnsi="Arial" w:cs="Arial"/>
          <w:bCs/>
          <w:sz w:val="24"/>
          <w:szCs w:val="24"/>
        </w:rPr>
        <w:t>they are</w:t>
      </w:r>
      <w:r w:rsidR="00F572ED" w:rsidRPr="00B75B03">
        <w:rPr>
          <w:rFonts w:ascii="Arial" w:hAnsi="Arial" w:cs="Arial"/>
          <w:bCs/>
          <w:sz w:val="24"/>
          <w:szCs w:val="24"/>
        </w:rPr>
        <w:t xml:space="preserve"> energy use will be counted against the project </w:t>
      </w:r>
      <w:r w:rsidR="004F56E2" w:rsidRPr="00B75B03">
        <w:rPr>
          <w:rFonts w:ascii="Arial" w:hAnsi="Arial" w:cs="Arial"/>
          <w:bCs/>
          <w:sz w:val="24"/>
          <w:szCs w:val="24"/>
        </w:rPr>
        <w:t xml:space="preserve">savings? </w:t>
      </w:r>
      <w:proofErr w:type="gramStart"/>
      <w:r w:rsidR="004F56E2" w:rsidRPr="00B75B03">
        <w:rPr>
          <w:rFonts w:ascii="Arial" w:hAnsi="Arial" w:cs="Arial"/>
          <w:bCs/>
          <w:sz w:val="24"/>
          <w:szCs w:val="24"/>
        </w:rPr>
        <w:t>Or</w:t>
      </w:r>
      <w:proofErr w:type="gramEnd"/>
      <w:r w:rsidR="00F572ED" w:rsidRPr="00B75B03">
        <w:rPr>
          <w:rFonts w:ascii="Arial" w:hAnsi="Arial" w:cs="Arial"/>
          <w:bCs/>
          <w:sz w:val="24"/>
          <w:szCs w:val="24"/>
        </w:rPr>
        <w:t xml:space="preserve"> does this mean that if t</w:t>
      </w:r>
      <w:r w:rsidR="00425550">
        <w:rPr>
          <w:rFonts w:ascii="Arial" w:hAnsi="Arial" w:cs="Arial"/>
          <w:bCs/>
          <w:sz w:val="24"/>
          <w:szCs w:val="24"/>
        </w:rPr>
        <w:t>he City discovers that they mis</w:t>
      </w:r>
      <w:r w:rsidR="00F572ED" w:rsidRPr="00B75B03">
        <w:rPr>
          <w:rFonts w:ascii="Arial" w:hAnsi="Arial" w:cs="Arial"/>
          <w:bCs/>
          <w:sz w:val="24"/>
          <w:szCs w:val="24"/>
        </w:rPr>
        <w:t>counted and they wind up converting additional fixtures during the project that those fixtures' energy use will be counted against the project.</w:t>
      </w:r>
    </w:p>
    <w:p w14:paraId="6F7C4D64" w14:textId="77777777" w:rsidR="00D5290D" w:rsidRPr="00B75B03" w:rsidRDefault="000302AE" w:rsidP="007E2EAD">
      <w:pPr>
        <w:ind w:left="540"/>
        <w:rPr>
          <w:rFonts w:ascii="Arial" w:hAnsi="Arial" w:cs="Arial"/>
          <w:bCs/>
          <w:sz w:val="24"/>
          <w:szCs w:val="24"/>
        </w:rPr>
      </w:pPr>
      <w:r w:rsidRPr="00B75B03">
        <w:rPr>
          <w:rFonts w:ascii="Arial" w:hAnsi="Arial" w:cs="Arial"/>
          <w:b/>
          <w:bCs/>
          <w:i/>
          <w:sz w:val="24"/>
          <w:szCs w:val="24"/>
        </w:rPr>
        <w:t>A1.</w:t>
      </w:r>
      <w:r w:rsidRPr="00B75B03">
        <w:rPr>
          <w:rFonts w:ascii="Arial" w:hAnsi="Arial" w:cs="Arial"/>
          <w:bCs/>
          <w:sz w:val="24"/>
          <w:szCs w:val="24"/>
        </w:rPr>
        <w:t xml:space="preserve"> </w:t>
      </w:r>
      <w:r w:rsidR="00D5290D" w:rsidRPr="00B75B03">
        <w:rPr>
          <w:rFonts w:ascii="Arial" w:hAnsi="Arial" w:cs="Arial"/>
          <w:bCs/>
          <w:sz w:val="24"/>
          <w:szCs w:val="24"/>
        </w:rPr>
        <w:t xml:space="preserve">If a </w:t>
      </w:r>
      <w:r w:rsidRPr="00B75B03">
        <w:rPr>
          <w:rFonts w:ascii="Arial" w:hAnsi="Arial" w:cs="Arial"/>
          <w:bCs/>
          <w:sz w:val="24"/>
          <w:szCs w:val="24"/>
        </w:rPr>
        <w:t xml:space="preserve">street light or lighting only </w:t>
      </w:r>
      <w:r w:rsidR="00D5290D" w:rsidRPr="00B75B03">
        <w:rPr>
          <w:rFonts w:ascii="Arial" w:hAnsi="Arial" w:cs="Arial"/>
          <w:bCs/>
          <w:sz w:val="24"/>
          <w:szCs w:val="24"/>
        </w:rPr>
        <w:t>pro</w:t>
      </w:r>
      <w:r w:rsidRPr="00B75B03">
        <w:rPr>
          <w:rFonts w:ascii="Arial" w:hAnsi="Arial" w:cs="Arial"/>
          <w:bCs/>
          <w:sz w:val="24"/>
          <w:szCs w:val="24"/>
        </w:rPr>
        <w:t xml:space="preserve">ject is adding </w:t>
      </w:r>
      <w:r w:rsidR="00D5290D" w:rsidRPr="00B75B03">
        <w:rPr>
          <w:rFonts w:ascii="Arial" w:hAnsi="Arial" w:cs="Arial"/>
          <w:bCs/>
          <w:sz w:val="24"/>
          <w:szCs w:val="24"/>
        </w:rPr>
        <w:t>fix</w:t>
      </w:r>
      <w:r w:rsidRPr="00B75B03">
        <w:rPr>
          <w:rFonts w:ascii="Arial" w:hAnsi="Arial" w:cs="Arial"/>
          <w:bCs/>
          <w:sz w:val="24"/>
          <w:szCs w:val="24"/>
        </w:rPr>
        <w:t>tures</w:t>
      </w:r>
      <w:r w:rsidR="00D5290D" w:rsidRPr="00B75B03">
        <w:rPr>
          <w:rFonts w:ascii="Arial" w:hAnsi="Arial" w:cs="Arial"/>
          <w:bCs/>
          <w:sz w:val="24"/>
          <w:szCs w:val="24"/>
        </w:rPr>
        <w:t xml:space="preserve">, the additional </w:t>
      </w:r>
      <w:r w:rsidRPr="00B75B03">
        <w:rPr>
          <w:rFonts w:ascii="Arial" w:hAnsi="Arial" w:cs="Arial"/>
          <w:bCs/>
          <w:sz w:val="24"/>
          <w:szCs w:val="24"/>
        </w:rPr>
        <w:t xml:space="preserve">fixtures should not be included in the cost nor the energy calculations of the application. This grant does not cover new construction. </w:t>
      </w:r>
    </w:p>
    <w:p w14:paraId="0EB1DB16" w14:textId="77777777" w:rsidR="00D5290D" w:rsidRPr="00B75B03" w:rsidRDefault="00D5290D" w:rsidP="007E2EAD">
      <w:pPr>
        <w:pStyle w:val="ListParagraph"/>
        <w:ind w:left="540"/>
        <w:rPr>
          <w:rFonts w:ascii="Arial" w:hAnsi="Arial" w:cs="Arial"/>
          <w:bCs/>
        </w:rPr>
      </w:pPr>
      <w:r w:rsidRPr="00B75B03">
        <w:rPr>
          <w:rFonts w:ascii="Arial" w:hAnsi="Arial" w:cs="Arial"/>
          <w:bCs/>
        </w:rPr>
        <w:t xml:space="preserve">If the scope of the project changes (such as miscounting </w:t>
      </w:r>
      <w:proofErr w:type="gramStart"/>
      <w:r w:rsidRPr="00B75B03">
        <w:rPr>
          <w:rFonts w:ascii="Arial" w:hAnsi="Arial" w:cs="Arial"/>
          <w:bCs/>
        </w:rPr>
        <w:t>fixtures)</w:t>
      </w:r>
      <w:proofErr w:type="gramEnd"/>
      <w:r w:rsidRPr="00B75B03">
        <w:rPr>
          <w:rFonts w:ascii="Arial" w:hAnsi="Arial" w:cs="Arial"/>
          <w:bCs/>
        </w:rPr>
        <w:t xml:space="preserve"> the applicant and Commerce will need to review this on a case-by-case basis. </w:t>
      </w:r>
    </w:p>
    <w:p w14:paraId="582E81E1" w14:textId="77777777" w:rsidR="000302AE" w:rsidRPr="00B75B03" w:rsidRDefault="000302AE" w:rsidP="00BB210B">
      <w:pPr>
        <w:pStyle w:val="ListParagraph"/>
        <w:ind w:left="540" w:hanging="540"/>
        <w:rPr>
          <w:rFonts w:ascii="Arial" w:hAnsi="Arial" w:cs="Arial"/>
          <w:bCs/>
        </w:rPr>
      </w:pPr>
    </w:p>
    <w:p w14:paraId="0B3978FF" w14:textId="3FF70D28" w:rsidR="00F572ED" w:rsidRPr="00B75B03" w:rsidRDefault="00D5290D" w:rsidP="007E2EAD">
      <w:pPr>
        <w:ind w:left="540"/>
        <w:rPr>
          <w:rFonts w:ascii="Arial" w:hAnsi="Arial" w:cs="Arial"/>
          <w:bCs/>
          <w:sz w:val="24"/>
          <w:szCs w:val="24"/>
        </w:rPr>
      </w:pPr>
      <w:r w:rsidRPr="00B75B03">
        <w:rPr>
          <w:rFonts w:ascii="Arial" w:hAnsi="Arial" w:cs="Arial"/>
          <w:b/>
          <w:bCs/>
          <w:sz w:val="24"/>
          <w:szCs w:val="24"/>
        </w:rPr>
        <w:t>Q</w:t>
      </w:r>
      <w:r w:rsidR="000302AE" w:rsidRPr="00B75B03">
        <w:rPr>
          <w:rFonts w:ascii="Arial" w:hAnsi="Arial" w:cs="Arial"/>
          <w:b/>
          <w:bCs/>
          <w:sz w:val="24"/>
          <w:szCs w:val="24"/>
        </w:rPr>
        <w:t>2</w:t>
      </w:r>
      <w:r w:rsidRPr="00B75B03">
        <w:rPr>
          <w:rFonts w:ascii="Arial" w:hAnsi="Arial" w:cs="Arial"/>
          <w:b/>
          <w:bCs/>
          <w:sz w:val="24"/>
          <w:szCs w:val="24"/>
        </w:rPr>
        <w:t>:</w:t>
      </w:r>
      <w:r w:rsidRPr="00B75B03">
        <w:rPr>
          <w:rFonts w:ascii="Arial" w:hAnsi="Arial" w:cs="Arial"/>
          <w:bCs/>
          <w:sz w:val="24"/>
          <w:szCs w:val="24"/>
        </w:rPr>
        <w:t xml:space="preserve"> </w:t>
      </w:r>
      <w:r w:rsidR="00F572ED" w:rsidRPr="00B75B03">
        <w:rPr>
          <w:rFonts w:ascii="Arial" w:hAnsi="Arial" w:cs="Arial"/>
          <w:bCs/>
          <w:sz w:val="24"/>
          <w:szCs w:val="24"/>
        </w:rPr>
        <w:t xml:space="preserve">Does it mean that if a fixture is added anywhere on the school grounds during the energy savings project that it's energy use will be counted against the project's energy savings?  </w:t>
      </w:r>
      <w:proofErr w:type="gramStart"/>
      <w:r w:rsidR="00F572ED" w:rsidRPr="00B75B03">
        <w:rPr>
          <w:rFonts w:ascii="Arial" w:hAnsi="Arial" w:cs="Arial"/>
          <w:bCs/>
          <w:sz w:val="24"/>
          <w:szCs w:val="24"/>
        </w:rPr>
        <w:t>Or</w:t>
      </w:r>
      <w:proofErr w:type="gramEnd"/>
      <w:r w:rsidR="00F572ED" w:rsidRPr="00B75B03">
        <w:rPr>
          <w:rFonts w:ascii="Arial" w:hAnsi="Arial" w:cs="Arial"/>
          <w:bCs/>
          <w:sz w:val="24"/>
          <w:szCs w:val="24"/>
        </w:rPr>
        <w:t xml:space="preserve"> does it mean that forgotten or missed fixtures that are also being retrofit to a more efficient source will be counted against the energy savings calculated for the </w:t>
      </w:r>
      <w:r w:rsidR="004F56E2" w:rsidRPr="00B75B03">
        <w:rPr>
          <w:rFonts w:ascii="Arial" w:hAnsi="Arial" w:cs="Arial"/>
          <w:bCs/>
          <w:sz w:val="24"/>
          <w:szCs w:val="24"/>
        </w:rPr>
        <w:t>project?</w:t>
      </w:r>
    </w:p>
    <w:p w14:paraId="36E38376" w14:textId="77777777" w:rsidR="0017134E" w:rsidRPr="00B75B03" w:rsidRDefault="000302AE" w:rsidP="007E2EAD">
      <w:pPr>
        <w:ind w:left="540"/>
        <w:rPr>
          <w:rFonts w:ascii="Arial" w:hAnsi="Arial" w:cs="Arial"/>
          <w:bCs/>
          <w:sz w:val="24"/>
          <w:szCs w:val="24"/>
        </w:rPr>
      </w:pPr>
      <w:r w:rsidRPr="00B75B03">
        <w:rPr>
          <w:rFonts w:ascii="Arial" w:hAnsi="Arial" w:cs="Arial"/>
          <w:b/>
          <w:bCs/>
          <w:i/>
          <w:sz w:val="24"/>
          <w:szCs w:val="24"/>
        </w:rPr>
        <w:t>A2.</w:t>
      </w:r>
      <w:r w:rsidRPr="00B75B03">
        <w:rPr>
          <w:rFonts w:ascii="Arial" w:hAnsi="Arial" w:cs="Arial"/>
          <w:bCs/>
          <w:sz w:val="24"/>
          <w:szCs w:val="24"/>
        </w:rPr>
        <w:t xml:space="preserve"> </w:t>
      </w:r>
      <w:r w:rsidR="00645888" w:rsidRPr="00B75B03">
        <w:rPr>
          <w:rFonts w:ascii="Arial" w:hAnsi="Arial" w:cs="Arial"/>
          <w:bCs/>
          <w:sz w:val="24"/>
          <w:szCs w:val="24"/>
        </w:rPr>
        <w:t xml:space="preserve">For projects that are lighting only, please see answer A1. </w:t>
      </w:r>
    </w:p>
    <w:p w14:paraId="513721E1" w14:textId="77777777" w:rsidR="000302AE" w:rsidRPr="00B75B03" w:rsidRDefault="00645888" w:rsidP="007E2EAD">
      <w:pPr>
        <w:ind w:left="540"/>
        <w:rPr>
          <w:rFonts w:ascii="Arial" w:hAnsi="Arial" w:cs="Arial"/>
          <w:bCs/>
          <w:sz w:val="24"/>
          <w:szCs w:val="24"/>
        </w:rPr>
      </w:pPr>
      <w:r w:rsidRPr="00B75B03">
        <w:rPr>
          <w:rFonts w:ascii="Arial" w:hAnsi="Arial" w:cs="Arial"/>
          <w:bCs/>
          <w:sz w:val="24"/>
          <w:szCs w:val="24"/>
        </w:rPr>
        <w:t xml:space="preserve">For projects which include more than </w:t>
      </w:r>
      <w:r w:rsidR="0017134E" w:rsidRPr="00B75B03">
        <w:rPr>
          <w:rFonts w:ascii="Arial" w:hAnsi="Arial" w:cs="Arial"/>
          <w:bCs/>
          <w:sz w:val="24"/>
          <w:szCs w:val="24"/>
        </w:rPr>
        <w:t xml:space="preserve">lighting: Additional fixtures’ use </w:t>
      </w:r>
      <w:r w:rsidRPr="00B75B03">
        <w:rPr>
          <w:rFonts w:ascii="Arial" w:hAnsi="Arial" w:cs="Arial"/>
          <w:bCs/>
          <w:sz w:val="24"/>
          <w:szCs w:val="24"/>
        </w:rPr>
        <w:t>will be counted against the savings, as there was no baseline</w:t>
      </w:r>
      <w:r w:rsidR="0017134E" w:rsidRPr="00B75B03">
        <w:rPr>
          <w:rFonts w:ascii="Arial" w:hAnsi="Arial" w:cs="Arial"/>
          <w:bCs/>
          <w:sz w:val="24"/>
          <w:szCs w:val="24"/>
        </w:rPr>
        <w:t xml:space="preserve"> energy use</w:t>
      </w:r>
      <w:r w:rsidRPr="00B75B03">
        <w:rPr>
          <w:rFonts w:ascii="Arial" w:hAnsi="Arial" w:cs="Arial"/>
          <w:bCs/>
          <w:sz w:val="24"/>
          <w:szCs w:val="24"/>
        </w:rPr>
        <w:t xml:space="preserve"> </w:t>
      </w:r>
      <w:r w:rsidR="0017134E" w:rsidRPr="00B75B03">
        <w:rPr>
          <w:rFonts w:ascii="Arial" w:hAnsi="Arial" w:cs="Arial"/>
          <w:bCs/>
          <w:sz w:val="24"/>
          <w:szCs w:val="24"/>
        </w:rPr>
        <w:t xml:space="preserve">for these fixtures. This is essentially creating new load, which will reduce the overall energy savings of the project by the amount of that new load. Depending on the fixtures, this could still result in a net savings. </w:t>
      </w:r>
    </w:p>
    <w:p w14:paraId="4B1B90AD" w14:textId="77777777" w:rsidR="0017134E" w:rsidRPr="00B75B03" w:rsidRDefault="0017134E" w:rsidP="007E2EAD">
      <w:pPr>
        <w:pStyle w:val="ListParagraph"/>
        <w:ind w:left="540"/>
        <w:rPr>
          <w:rFonts w:ascii="Arial" w:hAnsi="Arial" w:cs="Arial"/>
          <w:bCs/>
        </w:rPr>
      </w:pPr>
      <w:r w:rsidRPr="00B75B03">
        <w:rPr>
          <w:rFonts w:ascii="Arial" w:hAnsi="Arial" w:cs="Arial"/>
          <w:bCs/>
        </w:rPr>
        <w:t xml:space="preserve">If the scope of the project changes (such as miscounting </w:t>
      </w:r>
      <w:proofErr w:type="gramStart"/>
      <w:r w:rsidRPr="00B75B03">
        <w:rPr>
          <w:rFonts w:ascii="Arial" w:hAnsi="Arial" w:cs="Arial"/>
          <w:bCs/>
        </w:rPr>
        <w:t>fixtures)</w:t>
      </w:r>
      <w:proofErr w:type="gramEnd"/>
      <w:r w:rsidRPr="00B75B03">
        <w:rPr>
          <w:rFonts w:ascii="Arial" w:hAnsi="Arial" w:cs="Arial"/>
          <w:bCs/>
        </w:rPr>
        <w:t xml:space="preserve"> the applicant and Commerce will need to review this on a case-by-case basis. </w:t>
      </w:r>
    </w:p>
    <w:p w14:paraId="7B8A11D0" w14:textId="77777777" w:rsidR="00DB385E" w:rsidRPr="00B75B03" w:rsidRDefault="00DB385E" w:rsidP="00BB210B">
      <w:pPr>
        <w:ind w:left="540" w:hanging="540"/>
        <w:rPr>
          <w:rFonts w:ascii="Arial" w:hAnsi="Arial" w:cs="Arial"/>
          <w:bCs/>
          <w:sz w:val="24"/>
          <w:szCs w:val="24"/>
        </w:rPr>
      </w:pPr>
    </w:p>
    <w:p w14:paraId="5D937513" w14:textId="77777777"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 xml:space="preserve">Guidelines page 14 section titled </w:t>
      </w:r>
      <w:r w:rsidRPr="00B75B03">
        <w:rPr>
          <w:rFonts w:ascii="Arial" w:eastAsia="Times New Roman" w:hAnsi="Arial" w:cs="Arial"/>
          <w:b/>
          <w:bCs/>
          <w:i/>
          <w:iCs/>
          <w:sz w:val="24"/>
          <w:szCs w:val="24"/>
        </w:rPr>
        <w:t>Annual M&amp;</w:t>
      </w:r>
      <w:proofErr w:type="gramStart"/>
      <w:r w:rsidRPr="00B75B03">
        <w:rPr>
          <w:rFonts w:ascii="Arial" w:eastAsia="Times New Roman" w:hAnsi="Arial" w:cs="Arial"/>
          <w:b/>
          <w:bCs/>
          <w:i/>
          <w:iCs/>
          <w:sz w:val="24"/>
          <w:szCs w:val="24"/>
        </w:rPr>
        <w:t>V</w:t>
      </w:r>
      <w:r w:rsidR="00425550" w:rsidRPr="00B75B03">
        <w:rPr>
          <w:rFonts w:ascii="Arial" w:eastAsia="Times New Roman" w:hAnsi="Arial" w:cs="Arial"/>
          <w:sz w:val="24"/>
          <w:szCs w:val="24"/>
        </w:rPr>
        <w:t>,</w:t>
      </w:r>
      <w:proofErr w:type="gramEnd"/>
      <w:r w:rsidR="00425550" w:rsidRPr="00B75B03">
        <w:rPr>
          <w:rFonts w:ascii="Arial" w:eastAsia="Times New Roman" w:hAnsi="Arial" w:cs="Arial"/>
          <w:sz w:val="24"/>
          <w:szCs w:val="24"/>
        </w:rPr>
        <w:t xml:space="preserve"> Are</w:t>
      </w:r>
      <w:r w:rsidRPr="00B75B03">
        <w:rPr>
          <w:rFonts w:ascii="Arial" w:eastAsia="Times New Roman" w:hAnsi="Arial" w:cs="Arial"/>
          <w:sz w:val="24"/>
          <w:szCs w:val="24"/>
        </w:rPr>
        <w:t xml:space="preserve"> you looking for documentation of a reduction in billing demand or are you asking for another round of post-</w:t>
      </w:r>
      <w:r w:rsidR="004F56E2" w:rsidRPr="00B75B03">
        <w:rPr>
          <w:rFonts w:ascii="Arial" w:eastAsia="Times New Roman" w:hAnsi="Arial" w:cs="Arial"/>
          <w:sz w:val="24"/>
          <w:szCs w:val="24"/>
        </w:rPr>
        <w:t>installation</w:t>
      </w:r>
      <w:r w:rsidRPr="00B75B03">
        <w:rPr>
          <w:rFonts w:ascii="Arial" w:eastAsia="Times New Roman" w:hAnsi="Arial" w:cs="Arial"/>
          <w:sz w:val="24"/>
          <w:szCs w:val="24"/>
        </w:rPr>
        <w:t xml:space="preserve"> M&amp;V that includes fixture wattage measurements?</w:t>
      </w:r>
    </w:p>
    <w:p w14:paraId="256F6A3F" w14:textId="47E5FFCF" w:rsidR="0017134E" w:rsidRPr="007E2EAD" w:rsidRDefault="0017134E"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Commerce is now requiring 1 year of M&amp;V for lighting projects which includes: </w:t>
      </w:r>
    </w:p>
    <w:p w14:paraId="3E4BAFCE" w14:textId="77777777" w:rsidR="0017134E" w:rsidRPr="00B75B03" w:rsidRDefault="0017134E" w:rsidP="007E2EAD">
      <w:pPr>
        <w:spacing w:after="0"/>
        <w:ind w:left="1260" w:hanging="540"/>
        <w:rPr>
          <w:rFonts w:ascii="Arial" w:eastAsia="Times New Roman" w:hAnsi="Arial" w:cs="Arial"/>
          <w:b/>
          <w:sz w:val="24"/>
          <w:szCs w:val="24"/>
        </w:rPr>
      </w:pPr>
    </w:p>
    <w:p w14:paraId="78A43F29" w14:textId="77777777"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Fixture performance:</w:t>
      </w:r>
      <w:r w:rsidRPr="00B75B03">
        <w:rPr>
          <w:rFonts w:ascii="Arial" w:eastAsia="Times New Roman" w:hAnsi="Arial" w:cs="Arial"/>
          <w:sz w:val="24"/>
          <w:szCs w:val="24"/>
        </w:rPr>
        <w:t xml:space="preserve"> Report the annual maintenance required to maintain fixture operation and energy savings, Including fixture failure rates or other required maintenance.</w:t>
      </w:r>
    </w:p>
    <w:p w14:paraId="5017F31E" w14:textId="77777777" w:rsidR="0017134E" w:rsidRPr="00B75B03" w:rsidRDefault="0017134E" w:rsidP="007E2EAD">
      <w:pPr>
        <w:spacing w:after="0"/>
        <w:ind w:left="1260" w:hanging="540"/>
        <w:rPr>
          <w:rFonts w:ascii="Arial" w:eastAsia="Times New Roman" w:hAnsi="Arial" w:cs="Arial"/>
          <w:b/>
          <w:sz w:val="24"/>
          <w:szCs w:val="24"/>
        </w:rPr>
      </w:pPr>
    </w:p>
    <w:p w14:paraId="41D69D0A" w14:textId="77777777"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Control changes and performance</w:t>
      </w:r>
      <w:r w:rsidRPr="00B75B03">
        <w:rPr>
          <w:rFonts w:ascii="Arial" w:eastAsia="Times New Roman" w:hAnsi="Arial" w:cs="Arial"/>
          <w:sz w:val="24"/>
          <w:szCs w:val="24"/>
        </w:rPr>
        <w:t>: Report changes in the control strategies that increase or decrees energy use. Report the annual maintenance required to maintain control operation and the energy savings.</w:t>
      </w:r>
    </w:p>
    <w:p w14:paraId="61536BFC" w14:textId="77777777" w:rsidR="0017134E" w:rsidRPr="00B75B03" w:rsidRDefault="0017134E" w:rsidP="007E2EAD">
      <w:pPr>
        <w:spacing w:after="0"/>
        <w:ind w:left="1260" w:hanging="540"/>
        <w:rPr>
          <w:rFonts w:ascii="Arial" w:eastAsia="Times New Roman" w:hAnsi="Arial" w:cs="Arial"/>
          <w:b/>
          <w:sz w:val="24"/>
          <w:szCs w:val="24"/>
        </w:rPr>
      </w:pPr>
    </w:p>
    <w:p w14:paraId="58629D34" w14:textId="77777777" w:rsidR="0017134E" w:rsidRPr="00B75B03" w:rsidRDefault="0017134E" w:rsidP="007E2EAD">
      <w:pPr>
        <w:spacing w:after="0"/>
        <w:ind w:left="1260" w:hanging="540"/>
        <w:rPr>
          <w:rFonts w:ascii="Arial" w:eastAsia="Times New Roman" w:hAnsi="Arial" w:cs="Arial"/>
          <w:sz w:val="24"/>
          <w:szCs w:val="24"/>
        </w:rPr>
      </w:pPr>
      <w:r w:rsidRPr="00B75B03">
        <w:rPr>
          <w:rFonts w:ascii="Arial" w:eastAsia="Times New Roman" w:hAnsi="Arial" w:cs="Arial"/>
          <w:b/>
          <w:sz w:val="24"/>
          <w:szCs w:val="24"/>
        </w:rPr>
        <w:t>Energy Use Compared to Proposed Energy Use:</w:t>
      </w:r>
      <w:r w:rsidRPr="00B75B03">
        <w:rPr>
          <w:rFonts w:ascii="Arial" w:eastAsia="Times New Roman" w:hAnsi="Arial" w:cs="Arial"/>
          <w:sz w:val="24"/>
          <w:szCs w:val="24"/>
        </w:rPr>
        <w:t xml:space="preserve"> Provide documentation of the actual energy use compared to the proposed energy use, demand and cost.</w:t>
      </w:r>
    </w:p>
    <w:p w14:paraId="5A35BAFE" w14:textId="77777777" w:rsidR="00DB385E" w:rsidRPr="00B75B03" w:rsidRDefault="00DB385E" w:rsidP="00BB210B">
      <w:pPr>
        <w:spacing w:after="0"/>
        <w:ind w:left="540" w:hanging="540"/>
        <w:rPr>
          <w:rFonts w:ascii="Arial" w:eastAsia="Times New Roman" w:hAnsi="Arial" w:cs="Arial"/>
          <w:sz w:val="24"/>
          <w:szCs w:val="24"/>
        </w:rPr>
      </w:pPr>
    </w:p>
    <w:p w14:paraId="7C5C426F" w14:textId="77777777" w:rsidR="007E2EAD" w:rsidRPr="007E2EAD" w:rsidRDefault="00F572ED" w:rsidP="007E2EAD">
      <w:pPr>
        <w:pStyle w:val="ListParagraph"/>
        <w:numPr>
          <w:ilvl w:val="0"/>
          <w:numId w:val="1"/>
        </w:numPr>
        <w:ind w:left="540" w:hanging="540"/>
        <w:rPr>
          <w:rFonts w:ascii="Arial" w:hAnsi="Arial" w:cs="Arial"/>
          <w:bCs/>
        </w:rPr>
      </w:pPr>
      <w:r w:rsidRPr="00B75B03">
        <w:rPr>
          <w:rFonts w:ascii="Arial" w:hAnsi="Arial" w:cs="Arial"/>
        </w:rPr>
        <w:lastRenderedPageBreak/>
        <w:t xml:space="preserve">The </w:t>
      </w:r>
      <w:r w:rsidRPr="00B75B03">
        <w:rPr>
          <w:rFonts w:ascii="Arial" w:hAnsi="Arial" w:cs="Arial"/>
          <w:b/>
          <w:bCs/>
        </w:rPr>
        <w:t>NOFO and Guidelines</w:t>
      </w:r>
      <w:r w:rsidRPr="00B75B03">
        <w:rPr>
          <w:rFonts w:ascii="Arial" w:hAnsi="Arial" w:cs="Arial"/>
        </w:rPr>
        <w:t xml:space="preserve"> makes it sound like the applicant has an option as to whether or not they apply for Federal Funds, but the application </w:t>
      </w:r>
      <w:r w:rsidR="00425550" w:rsidRPr="00B75B03">
        <w:rPr>
          <w:rFonts w:ascii="Arial" w:hAnsi="Arial" w:cs="Arial"/>
        </w:rPr>
        <w:t>does not</w:t>
      </w:r>
      <w:r w:rsidRPr="00B75B03">
        <w:rPr>
          <w:rFonts w:ascii="Arial" w:hAnsi="Arial" w:cs="Arial"/>
        </w:rPr>
        <w:t xml:space="preserve"> have a question asking which source of funds the applicant wants to apply </w:t>
      </w:r>
      <w:proofErr w:type="gramStart"/>
      <w:r w:rsidRPr="00B75B03">
        <w:rPr>
          <w:rFonts w:ascii="Arial" w:hAnsi="Arial" w:cs="Arial"/>
        </w:rPr>
        <w:t>for</w:t>
      </w:r>
      <w:proofErr w:type="gramEnd"/>
      <w:r w:rsidR="00425550" w:rsidRPr="00B75B03">
        <w:rPr>
          <w:rFonts w:ascii="Arial" w:hAnsi="Arial" w:cs="Arial"/>
        </w:rPr>
        <w:t xml:space="preserve">. </w:t>
      </w:r>
      <w:r w:rsidRPr="00B75B03">
        <w:rPr>
          <w:rFonts w:ascii="Arial" w:hAnsi="Arial" w:cs="Arial"/>
        </w:rPr>
        <w:t>Is there an option? Which funds will they use first ARRA or the state funds? What percentage of awarded amounts will be federal funds?</w:t>
      </w:r>
    </w:p>
    <w:p w14:paraId="71525063" w14:textId="77777777" w:rsidR="007E2EAD" w:rsidRDefault="00F306FF" w:rsidP="007E2EAD">
      <w:pPr>
        <w:pStyle w:val="ListParagraph"/>
        <w:numPr>
          <w:ilvl w:val="1"/>
          <w:numId w:val="1"/>
        </w:numPr>
        <w:rPr>
          <w:rFonts w:ascii="Arial" w:hAnsi="Arial" w:cs="Arial"/>
          <w:bCs/>
        </w:rPr>
      </w:pPr>
      <w:r w:rsidRPr="007E2EAD">
        <w:rPr>
          <w:rFonts w:ascii="Arial" w:hAnsi="Arial" w:cs="Arial"/>
        </w:rPr>
        <w:t xml:space="preserve">Question 5.02 of the Energy Efficiency application asks: </w:t>
      </w:r>
    </w:p>
    <w:p w14:paraId="0CF7891F" w14:textId="77777777" w:rsidR="007E2EAD" w:rsidRDefault="00F306FF" w:rsidP="007E2EAD">
      <w:pPr>
        <w:pStyle w:val="ListParagraph"/>
        <w:ind w:left="1080"/>
        <w:rPr>
          <w:rFonts w:ascii="Arial" w:hAnsi="Arial" w:cs="Arial"/>
          <w:bCs/>
        </w:rPr>
      </w:pPr>
      <w:r w:rsidRPr="007E2EAD">
        <w:rPr>
          <w:rFonts w:ascii="Arial" w:hAnsi="Arial" w:cs="Arial"/>
          <w:bCs/>
          <w:i/>
        </w:rPr>
        <w:t>If the funding awarded is from a federal source, will the applicant accept the award and agree to comply with the additional federal requirements?</w:t>
      </w:r>
    </w:p>
    <w:p w14:paraId="112249AE" w14:textId="244BDA04" w:rsidR="00DB385E" w:rsidRPr="00B75B03" w:rsidRDefault="00F306FF" w:rsidP="007E2EAD">
      <w:pPr>
        <w:pStyle w:val="ListParagraph"/>
        <w:ind w:left="1080"/>
        <w:rPr>
          <w:rFonts w:ascii="Arial" w:hAnsi="Arial" w:cs="Arial"/>
          <w:bCs/>
        </w:rPr>
      </w:pPr>
      <w:r w:rsidRPr="00B75B03">
        <w:rPr>
          <w:rFonts w:ascii="Arial" w:hAnsi="Arial" w:cs="Arial"/>
          <w:bCs/>
        </w:rPr>
        <w:t xml:space="preserve">Which funding pool will be awarded first and the percentage of sources will depend on the applicant responses. It is likely that federal funds will be awarded first. Commerce will attempt to make awards from one funding source or the other. </w:t>
      </w:r>
    </w:p>
    <w:p w14:paraId="6B716190" w14:textId="77777777" w:rsidR="00DB385E" w:rsidRPr="00B75B03" w:rsidRDefault="00DB385E" w:rsidP="00BB210B">
      <w:pPr>
        <w:pStyle w:val="ListParagraph"/>
        <w:ind w:left="540" w:hanging="540"/>
        <w:rPr>
          <w:rFonts w:ascii="Arial" w:hAnsi="Arial" w:cs="Arial"/>
          <w:bCs/>
        </w:rPr>
      </w:pPr>
    </w:p>
    <w:p w14:paraId="405AA899" w14:textId="77777777"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 xml:space="preserve">NOFO Page 3, </w:t>
      </w:r>
      <w:r w:rsidRPr="00B75B03">
        <w:rPr>
          <w:rFonts w:ascii="Arial" w:eastAsia="Times New Roman" w:hAnsi="Arial" w:cs="Arial"/>
          <w:bCs/>
          <w:sz w:val="24"/>
          <w:szCs w:val="24"/>
        </w:rPr>
        <w:t>section 1.4</w:t>
      </w:r>
      <w:r w:rsidRPr="00B75B03">
        <w:rPr>
          <w:rFonts w:ascii="Arial" w:eastAsia="Times New Roman" w:hAnsi="Arial" w:cs="Arial"/>
          <w:sz w:val="24"/>
          <w:szCs w:val="24"/>
        </w:rPr>
        <w:t xml:space="preserve"> states “incentives and rebates will not be considered match funds” and Guidelines page 6 last sentence in the section titled</w:t>
      </w:r>
      <w:r w:rsidRPr="00B75B03">
        <w:rPr>
          <w:rFonts w:ascii="Arial" w:eastAsia="Times New Roman" w:hAnsi="Arial" w:cs="Arial"/>
          <w:i/>
          <w:iCs/>
          <w:sz w:val="24"/>
          <w:szCs w:val="24"/>
        </w:rPr>
        <w:t xml:space="preserve"> Funding Availability and Timing </w:t>
      </w:r>
      <w:r w:rsidRPr="00B75B03">
        <w:rPr>
          <w:rFonts w:ascii="Arial" w:eastAsia="Times New Roman" w:hAnsi="Arial" w:cs="Arial"/>
          <w:sz w:val="24"/>
          <w:szCs w:val="24"/>
        </w:rPr>
        <w:t xml:space="preserve">states “Incentives and rebates will not be considered match funds.” while the Guidelines page 9 (Sources of Leverage Funds) includes utility incentives. Please clarify if utility incentives are allowed as leverage/matching funds. </w:t>
      </w:r>
    </w:p>
    <w:p w14:paraId="074AB24A" w14:textId="51B5A3D3" w:rsidR="00C54103" w:rsidRPr="007E2EAD" w:rsidRDefault="00B95798"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To be considered match and/or </w:t>
      </w:r>
      <w:proofErr w:type="gramStart"/>
      <w:r w:rsidRPr="007E2EAD">
        <w:rPr>
          <w:rFonts w:ascii="Arial" w:eastAsia="Times New Roman" w:hAnsi="Arial" w:cs="Arial"/>
          <w:sz w:val="24"/>
          <w:szCs w:val="24"/>
        </w:rPr>
        <w:t>leverage</w:t>
      </w:r>
      <w:proofErr w:type="gramEnd"/>
      <w:r w:rsidRPr="007E2EAD">
        <w:rPr>
          <w:rFonts w:ascii="Arial" w:eastAsia="Times New Roman" w:hAnsi="Arial" w:cs="Arial"/>
          <w:sz w:val="24"/>
          <w:szCs w:val="24"/>
        </w:rPr>
        <w:t xml:space="preserve"> requires that that funds be available/committed at the time of contract. If the incentive is guaranteed and available as a capital investment, it can be counted as match/leverage. </w:t>
      </w:r>
    </w:p>
    <w:p w14:paraId="57A67110" w14:textId="77777777" w:rsidR="00DB385E" w:rsidRPr="00B75B03" w:rsidRDefault="00DB385E" w:rsidP="00BB210B">
      <w:pPr>
        <w:spacing w:after="0"/>
        <w:ind w:left="540" w:hanging="540"/>
        <w:rPr>
          <w:rFonts w:ascii="Arial" w:eastAsia="Times New Roman" w:hAnsi="Arial" w:cs="Arial"/>
          <w:sz w:val="24"/>
          <w:szCs w:val="24"/>
        </w:rPr>
      </w:pPr>
    </w:p>
    <w:p w14:paraId="3D894367" w14:textId="77777777" w:rsidR="007E2EAD" w:rsidRDefault="00F572ED" w:rsidP="007E2EAD">
      <w:pPr>
        <w:numPr>
          <w:ilvl w:val="0"/>
          <w:numId w:val="1"/>
        </w:numPr>
        <w:spacing w:after="0"/>
        <w:ind w:left="540" w:hanging="540"/>
        <w:rPr>
          <w:rFonts w:ascii="Arial" w:eastAsia="Times New Roman" w:hAnsi="Arial" w:cs="Arial"/>
          <w:sz w:val="24"/>
          <w:szCs w:val="24"/>
        </w:rPr>
      </w:pPr>
      <w:r w:rsidRPr="00B75B03">
        <w:rPr>
          <w:rFonts w:ascii="Arial" w:eastAsia="Times New Roman" w:hAnsi="Arial" w:cs="Arial"/>
          <w:sz w:val="24"/>
          <w:szCs w:val="24"/>
        </w:rPr>
        <w:t xml:space="preserve">Why </w:t>
      </w:r>
      <w:proofErr w:type="gramStart"/>
      <w:r w:rsidRPr="00B75B03">
        <w:rPr>
          <w:rFonts w:ascii="Arial" w:eastAsia="Times New Roman" w:hAnsi="Arial" w:cs="Arial"/>
          <w:sz w:val="24"/>
          <w:szCs w:val="24"/>
        </w:rPr>
        <w:t>can’t</w:t>
      </w:r>
      <w:proofErr w:type="gramEnd"/>
      <w:r w:rsidRPr="00B75B03">
        <w:rPr>
          <w:rFonts w:ascii="Arial" w:eastAsia="Times New Roman" w:hAnsi="Arial" w:cs="Arial"/>
          <w:sz w:val="24"/>
          <w:szCs w:val="24"/>
        </w:rPr>
        <w:t xml:space="preserve"> state agencies with leases greater than 10 years apply for those facilities?</w:t>
      </w:r>
    </w:p>
    <w:p w14:paraId="33F7A1EC" w14:textId="1D6818B9" w:rsidR="005C78AD" w:rsidRPr="007E2EAD" w:rsidRDefault="00710AA9" w:rsidP="007E2EAD">
      <w:pPr>
        <w:numPr>
          <w:ilvl w:val="1"/>
          <w:numId w:val="1"/>
        </w:numPr>
        <w:spacing w:after="0"/>
        <w:rPr>
          <w:rFonts w:ascii="Arial" w:eastAsia="Times New Roman" w:hAnsi="Arial" w:cs="Arial"/>
          <w:sz w:val="24"/>
          <w:szCs w:val="24"/>
        </w:rPr>
      </w:pPr>
      <w:r w:rsidRPr="007E2EAD">
        <w:rPr>
          <w:rFonts w:ascii="Arial" w:eastAsia="Times New Roman" w:hAnsi="Arial" w:cs="Arial"/>
          <w:sz w:val="24"/>
          <w:szCs w:val="24"/>
        </w:rPr>
        <w:t xml:space="preserve">This decision was based on the standard lease requirements for the state, as well as the state standards regarding using state funds for public gain. For more </w:t>
      </w:r>
      <w:r w:rsidR="000F0E8A" w:rsidRPr="007E2EAD">
        <w:rPr>
          <w:rFonts w:ascii="Arial" w:eastAsia="Times New Roman" w:hAnsi="Arial" w:cs="Arial"/>
          <w:sz w:val="24"/>
          <w:szCs w:val="24"/>
        </w:rPr>
        <w:t>information,</w:t>
      </w:r>
      <w:r w:rsidRPr="007E2EAD">
        <w:rPr>
          <w:rFonts w:ascii="Arial" w:eastAsia="Times New Roman" w:hAnsi="Arial" w:cs="Arial"/>
          <w:sz w:val="24"/>
          <w:szCs w:val="24"/>
        </w:rPr>
        <w:t xml:space="preserve"> please refer to the Department of Enterprise Services and the Office of Financial Management. </w:t>
      </w:r>
    </w:p>
    <w:p w14:paraId="3E0B987A" w14:textId="77777777" w:rsidR="00DB385E" w:rsidRPr="00B75B03" w:rsidRDefault="00DB385E" w:rsidP="00BB210B">
      <w:pPr>
        <w:pStyle w:val="ListParagraph"/>
        <w:ind w:left="540" w:hanging="540"/>
        <w:rPr>
          <w:rFonts w:ascii="Arial" w:hAnsi="Arial" w:cs="Arial"/>
        </w:rPr>
      </w:pPr>
    </w:p>
    <w:p w14:paraId="1A98B0E1"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Millions of dollars of public projects that are either under contract now (having assumed the previous method would continue), or would be by the end of the calendar year are in jeopardy.  Is that the intent of Commerce – to delay and possibly cause the cancellation of millions of dollars of energy efficiency and/or solar projects?  </w:t>
      </w:r>
    </w:p>
    <w:p w14:paraId="66A8A0C1" w14:textId="23D41790" w:rsidR="00E02EE1" w:rsidRPr="007E2EAD" w:rsidRDefault="00E02EE1" w:rsidP="007E2EAD">
      <w:pPr>
        <w:pStyle w:val="ListParagraph"/>
        <w:numPr>
          <w:ilvl w:val="1"/>
          <w:numId w:val="1"/>
        </w:numPr>
        <w:rPr>
          <w:rFonts w:ascii="Arial" w:hAnsi="Arial" w:cs="Arial"/>
          <w:bCs/>
        </w:rPr>
      </w:pPr>
      <w:r w:rsidRPr="007E2EAD">
        <w:rPr>
          <w:rFonts w:ascii="Arial" w:hAnsi="Arial" w:cs="Arial"/>
          <w:bCs/>
        </w:rPr>
        <w:t>No, work already</w:t>
      </w:r>
      <w:r w:rsidR="00CF5463" w:rsidRPr="007E2EAD">
        <w:rPr>
          <w:rFonts w:ascii="Arial" w:hAnsi="Arial" w:cs="Arial"/>
          <w:bCs/>
        </w:rPr>
        <w:t xml:space="preserve"> in progress or under contract </w:t>
      </w:r>
      <w:proofErr w:type="gramStart"/>
      <w:r w:rsidR="00CF5463" w:rsidRPr="007E2EAD">
        <w:rPr>
          <w:rFonts w:ascii="Arial" w:hAnsi="Arial" w:cs="Arial"/>
          <w:bCs/>
        </w:rPr>
        <w:t>is not intended to be delayed or</w:t>
      </w:r>
      <w:proofErr w:type="gramEnd"/>
      <w:r w:rsidR="00CF5463" w:rsidRPr="007E2EAD">
        <w:rPr>
          <w:rFonts w:ascii="Arial" w:hAnsi="Arial" w:cs="Arial"/>
          <w:bCs/>
        </w:rPr>
        <w:t xml:space="preserve"> canceled. </w:t>
      </w:r>
    </w:p>
    <w:p w14:paraId="6E2BEC2B" w14:textId="77777777" w:rsidR="00DB385E" w:rsidRPr="00B75B03" w:rsidRDefault="00DB385E" w:rsidP="00BB210B">
      <w:pPr>
        <w:pStyle w:val="ListParagraph"/>
        <w:ind w:left="540" w:hanging="540"/>
        <w:rPr>
          <w:rFonts w:ascii="Arial" w:hAnsi="Arial" w:cs="Arial"/>
          <w:bCs/>
        </w:rPr>
      </w:pPr>
    </w:p>
    <w:p w14:paraId="351B492B" w14:textId="77777777" w:rsidR="007E2EAD" w:rsidRDefault="00F572ED" w:rsidP="007E2EAD">
      <w:pPr>
        <w:pStyle w:val="ListParagraph"/>
        <w:numPr>
          <w:ilvl w:val="0"/>
          <w:numId w:val="1"/>
        </w:numPr>
        <w:ind w:left="540" w:hanging="540"/>
        <w:rPr>
          <w:rFonts w:ascii="Arial" w:hAnsi="Arial" w:cs="Arial"/>
          <w:bCs/>
        </w:rPr>
      </w:pPr>
      <w:r w:rsidRPr="00B75B03">
        <w:rPr>
          <w:rFonts w:ascii="Arial" w:hAnsi="Arial" w:cs="Arial"/>
          <w:bCs/>
        </w:rPr>
        <w:t xml:space="preserve">The ESPC </w:t>
      </w:r>
      <w:r w:rsidR="00457D4F" w:rsidRPr="00B75B03">
        <w:rPr>
          <w:rFonts w:ascii="Arial" w:hAnsi="Arial" w:cs="Arial"/>
          <w:bCs/>
        </w:rPr>
        <w:t xml:space="preserve">(Energy Savings Performance Contracting) </w:t>
      </w:r>
      <w:r w:rsidRPr="00B75B03">
        <w:rPr>
          <w:rFonts w:ascii="Arial" w:hAnsi="Arial" w:cs="Arial"/>
          <w:bCs/>
        </w:rPr>
        <w:t xml:space="preserve">contracts allow for de-booking measures if grants are not won and the public entity can no longer make the project work. We operate under the assumption that public sectors want to do these projects, and that Commerce and the legislature do too.  If we can still make the project fly in part or completely without a grant, then we still get jobs going in WA.  </w:t>
      </w:r>
      <w:proofErr w:type="gramStart"/>
      <w:r w:rsidRPr="00B75B03">
        <w:rPr>
          <w:rFonts w:ascii="Arial" w:hAnsi="Arial" w:cs="Arial"/>
          <w:bCs/>
        </w:rPr>
        <w:t>Isn’t</w:t>
      </w:r>
      <w:proofErr w:type="gramEnd"/>
      <w:r w:rsidRPr="00B75B03">
        <w:rPr>
          <w:rFonts w:ascii="Arial" w:hAnsi="Arial" w:cs="Arial"/>
          <w:bCs/>
        </w:rPr>
        <w:t xml:space="preserve"> that really what is wanted?</w:t>
      </w:r>
    </w:p>
    <w:p w14:paraId="54F19273" w14:textId="35C72D22" w:rsidR="00DB385E" w:rsidRPr="007E2EAD" w:rsidRDefault="004333AF" w:rsidP="007E2EAD">
      <w:pPr>
        <w:pStyle w:val="ListParagraph"/>
        <w:numPr>
          <w:ilvl w:val="1"/>
          <w:numId w:val="1"/>
        </w:numPr>
        <w:rPr>
          <w:rFonts w:ascii="Arial" w:hAnsi="Arial" w:cs="Arial"/>
          <w:bCs/>
        </w:rPr>
      </w:pPr>
      <w:r w:rsidRPr="007E2EAD">
        <w:rPr>
          <w:rFonts w:ascii="Arial" w:hAnsi="Arial" w:cs="Arial"/>
          <w:bCs/>
        </w:rPr>
        <w:t xml:space="preserve">If a project is able to proceed without the grant funding, it can do so. If a project, </w:t>
      </w:r>
      <w:proofErr w:type="gramStart"/>
      <w:r w:rsidRPr="007E2EAD">
        <w:rPr>
          <w:rFonts w:ascii="Arial" w:hAnsi="Arial" w:cs="Arial"/>
          <w:bCs/>
        </w:rPr>
        <w:t>whole</w:t>
      </w:r>
      <w:proofErr w:type="gramEnd"/>
      <w:r w:rsidRPr="007E2EAD">
        <w:rPr>
          <w:rFonts w:ascii="Arial" w:hAnsi="Arial" w:cs="Arial"/>
          <w:bCs/>
        </w:rPr>
        <w:t xml:space="preserve"> or in part, will benefit from the grant, it will be subject to the requirements of the grant and related funding. This includes contract/amendment execution timelines.  </w:t>
      </w:r>
    </w:p>
    <w:p w14:paraId="528C3A11" w14:textId="77777777" w:rsidR="00DB385E" w:rsidRPr="00B75B03" w:rsidRDefault="00DB385E" w:rsidP="00BB210B">
      <w:pPr>
        <w:pStyle w:val="ListParagraph"/>
        <w:ind w:left="540" w:hanging="540"/>
        <w:rPr>
          <w:rFonts w:ascii="Arial" w:hAnsi="Arial" w:cs="Arial"/>
          <w:bCs/>
        </w:rPr>
      </w:pPr>
    </w:p>
    <w:p w14:paraId="0BC6CD5B" w14:textId="77777777"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If an applicant has an existing process to evaluate qualifications of certified energy managers or ESCOs, can we provide a description of our evaluation process in lieu of an RFQ or RFP?</w:t>
      </w:r>
    </w:p>
    <w:p w14:paraId="6F11E143" w14:textId="4FFF2F4F" w:rsidR="002747F5" w:rsidRPr="007E2EAD" w:rsidRDefault="004333AF" w:rsidP="007E2EAD">
      <w:pPr>
        <w:pStyle w:val="ListParagraph"/>
        <w:numPr>
          <w:ilvl w:val="1"/>
          <w:numId w:val="1"/>
        </w:numPr>
        <w:rPr>
          <w:rFonts w:ascii="Arial" w:hAnsi="Arial" w:cs="Arial"/>
          <w:bCs/>
        </w:rPr>
      </w:pPr>
      <w:r w:rsidRPr="007E2EAD">
        <w:rPr>
          <w:rFonts w:ascii="Arial" w:hAnsi="Arial" w:cs="Arial"/>
          <w:bCs/>
        </w:rPr>
        <w:t>Applicants who choose not to work with DES must demonstrate they have the expertise to manage their own projects</w:t>
      </w:r>
      <w:r w:rsidR="002747F5" w:rsidRPr="007E2EAD">
        <w:rPr>
          <w:rFonts w:ascii="Arial" w:hAnsi="Arial" w:cs="Arial"/>
          <w:bCs/>
        </w:rPr>
        <w:t xml:space="preserve">, </w:t>
      </w:r>
      <w:r w:rsidRPr="007E2EAD">
        <w:rPr>
          <w:rFonts w:ascii="Arial" w:hAnsi="Arial" w:cs="Arial"/>
          <w:bCs/>
        </w:rPr>
        <w:t xml:space="preserve">use the Energy Savings Performance Contracting guidelines or equivalent, </w:t>
      </w:r>
      <w:r w:rsidR="002747F5" w:rsidRPr="007E2EAD">
        <w:rPr>
          <w:rFonts w:ascii="Arial" w:hAnsi="Arial" w:cs="Arial"/>
          <w:bCs/>
        </w:rPr>
        <w:t>and provide a copy of the Request for Proposal (RFP) or Request for Qualifications (RFQ) that was used to select your ESCO or energy consultant.</w:t>
      </w:r>
      <w:r w:rsidR="00457D4F" w:rsidRPr="007E2EAD">
        <w:rPr>
          <w:rFonts w:ascii="Arial" w:hAnsi="Arial" w:cs="Arial"/>
          <w:bCs/>
        </w:rPr>
        <w:t xml:space="preserve"> Hiring the energy consultant must comply with the state contracting laws and the Energy Savings Performance Contracting guidelines.</w:t>
      </w:r>
      <w:r w:rsidR="00457D4F" w:rsidRPr="007E2EAD">
        <w:rPr>
          <w:rFonts w:ascii="Arial" w:hAnsi="Arial" w:cs="Arial"/>
          <w:bCs/>
        </w:rPr>
        <w:br/>
      </w:r>
      <w:r w:rsidR="002747F5" w:rsidRPr="007E2EAD">
        <w:rPr>
          <w:rFonts w:ascii="Arial" w:hAnsi="Arial" w:cs="Arial"/>
          <w:bCs/>
        </w:rPr>
        <w:t xml:space="preserve">If an applicant is working with a DES project consultant then they must follow the Energy </w:t>
      </w:r>
      <w:r w:rsidR="002747F5" w:rsidRPr="007E2EAD">
        <w:rPr>
          <w:rFonts w:ascii="Arial" w:hAnsi="Arial" w:cs="Arial"/>
          <w:bCs/>
        </w:rPr>
        <w:lastRenderedPageBreak/>
        <w:t xml:space="preserve">Savings Performance Contracting guidelines and provide a copy of the current Interagency Agreement with DES. </w:t>
      </w:r>
    </w:p>
    <w:p w14:paraId="1BFBA9F3" w14:textId="77777777" w:rsidR="00DB385E" w:rsidRPr="00B75B03" w:rsidRDefault="00DB385E" w:rsidP="00BB210B">
      <w:pPr>
        <w:pStyle w:val="ListParagraph"/>
        <w:ind w:left="540" w:hanging="540"/>
        <w:rPr>
          <w:rFonts w:ascii="Arial" w:hAnsi="Arial" w:cs="Arial"/>
          <w:bCs/>
        </w:rPr>
      </w:pPr>
    </w:p>
    <w:p w14:paraId="2D8C55E2" w14:textId="77777777"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 xml:space="preserve">I caught the comment about the small cities and towns not having dedicated funding for </w:t>
      </w:r>
      <w:proofErr w:type="gramStart"/>
      <w:r w:rsidRPr="00B75B03">
        <w:rPr>
          <w:rFonts w:ascii="Arial" w:hAnsi="Arial" w:cs="Arial"/>
          <w:bCs/>
        </w:rPr>
        <w:t>solar?</w:t>
      </w:r>
      <w:proofErr w:type="gramEnd"/>
      <w:r w:rsidRPr="00B75B03">
        <w:rPr>
          <w:rFonts w:ascii="Arial" w:hAnsi="Arial" w:cs="Arial"/>
          <w:bCs/>
        </w:rPr>
        <w:t xml:space="preserve"> This sounds different </w:t>
      </w:r>
      <w:proofErr w:type="gramStart"/>
      <w:r w:rsidRPr="00B75B03">
        <w:rPr>
          <w:rFonts w:ascii="Arial" w:hAnsi="Arial" w:cs="Arial"/>
          <w:bCs/>
        </w:rPr>
        <w:t>than</w:t>
      </w:r>
      <w:proofErr w:type="gramEnd"/>
      <w:r w:rsidRPr="00B75B03">
        <w:rPr>
          <w:rFonts w:ascii="Arial" w:hAnsi="Arial" w:cs="Arial"/>
          <w:bCs/>
        </w:rPr>
        <w:t xml:space="preserve"> previous years. I have been in contact with many of these small cities and it is difficult to develop an energy efficiency only project, payback is too high and project scope very small for contractors to want to be involved. I recommend that your team looks at reviewing solar and energy projects together for these smaller cities and towns, many projects need both scopes to go to find contractors that are even remotely interested in supporting these cities. </w:t>
      </w:r>
    </w:p>
    <w:p w14:paraId="21E57533" w14:textId="05C68FEE" w:rsidR="002747F5" w:rsidRPr="007E2EAD" w:rsidRDefault="002747F5" w:rsidP="007E2EAD">
      <w:pPr>
        <w:pStyle w:val="ListParagraph"/>
        <w:numPr>
          <w:ilvl w:val="1"/>
          <w:numId w:val="1"/>
        </w:numPr>
        <w:rPr>
          <w:rFonts w:ascii="Arial" w:hAnsi="Arial" w:cs="Arial"/>
          <w:bCs/>
        </w:rPr>
      </w:pPr>
      <w:r w:rsidRPr="007E2EAD">
        <w:rPr>
          <w:rFonts w:ascii="Arial" w:hAnsi="Arial" w:cs="Arial"/>
          <w:bCs/>
        </w:rPr>
        <w:t xml:space="preserve">The 20% dedicated funding in SSB 6090, Chapter 2, Laws of </w:t>
      </w:r>
      <w:proofErr w:type="gramStart"/>
      <w:r w:rsidRPr="007E2EAD">
        <w:rPr>
          <w:rFonts w:ascii="Arial" w:hAnsi="Arial" w:cs="Arial"/>
          <w:bCs/>
        </w:rPr>
        <w:t>2018,</w:t>
      </w:r>
      <w:proofErr w:type="gramEnd"/>
      <w:r w:rsidRPr="007E2EAD">
        <w:rPr>
          <w:rFonts w:ascii="Arial" w:hAnsi="Arial" w:cs="Arial"/>
          <w:bCs/>
        </w:rPr>
        <w:t xml:space="preserve"> Section 1014 is specific to the Energy Efficiency funding. Small towns and cities remain eligible for the </w:t>
      </w:r>
      <w:proofErr w:type="gramStart"/>
      <w:r w:rsidRPr="007E2EAD">
        <w:rPr>
          <w:rFonts w:ascii="Arial" w:hAnsi="Arial" w:cs="Arial"/>
          <w:bCs/>
        </w:rPr>
        <w:t>Solar</w:t>
      </w:r>
      <w:proofErr w:type="gramEnd"/>
      <w:r w:rsidRPr="007E2EAD">
        <w:rPr>
          <w:rFonts w:ascii="Arial" w:hAnsi="Arial" w:cs="Arial"/>
          <w:bCs/>
        </w:rPr>
        <w:t xml:space="preserve"> funding and benefit from reduced thresholds. </w:t>
      </w:r>
      <w:r w:rsidR="00457D4F" w:rsidRPr="007E2EAD">
        <w:rPr>
          <w:rFonts w:ascii="Arial" w:hAnsi="Arial" w:cs="Arial"/>
          <w:bCs/>
        </w:rPr>
        <w:t>All applicants, including s</w:t>
      </w:r>
      <w:r w:rsidR="00E2346F" w:rsidRPr="007E2EAD">
        <w:rPr>
          <w:rFonts w:ascii="Arial" w:hAnsi="Arial" w:cs="Arial"/>
          <w:bCs/>
        </w:rPr>
        <w:t xml:space="preserve">mall cities and towns can submit more than one application. </w:t>
      </w:r>
      <w:r w:rsidR="00457D4F" w:rsidRPr="007E2EAD">
        <w:rPr>
          <w:rFonts w:ascii="Arial" w:hAnsi="Arial" w:cs="Arial"/>
          <w:bCs/>
        </w:rPr>
        <w:t>All applicants</w:t>
      </w:r>
      <w:r w:rsidR="00E2346F" w:rsidRPr="007E2EAD">
        <w:rPr>
          <w:rFonts w:ascii="Arial" w:hAnsi="Arial" w:cs="Arial"/>
          <w:bCs/>
        </w:rPr>
        <w:t xml:space="preserve"> can submit one application for Energy Efficiency and another application for Solar. </w:t>
      </w:r>
    </w:p>
    <w:p w14:paraId="7ACDF938" w14:textId="77777777" w:rsidR="002747F5" w:rsidRPr="00B75B03" w:rsidRDefault="002747F5" w:rsidP="00BB210B">
      <w:pPr>
        <w:ind w:left="540" w:hanging="540"/>
        <w:rPr>
          <w:rFonts w:ascii="Arial" w:hAnsi="Arial" w:cs="Arial"/>
          <w:bCs/>
          <w:sz w:val="24"/>
          <w:szCs w:val="24"/>
        </w:rPr>
      </w:pPr>
    </w:p>
    <w:p w14:paraId="02AD756E" w14:textId="77777777"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In this section of your guideline (excerpt below)</w:t>
      </w:r>
      <w:r w:rsidR="002747F5" w:rsidRPr="00B75B03">
        <w:rPr>
          <w:rFonts w:ascii="Arial" w:hAnsi="Arial" w:cs="Arial"/>
          <w:bCs/>
        </w:rPr>
        <w:t xml:space="preserve"> (</w:t>
      </w:r>
      <w:r w:rsidR="002747F5" w:rsidRPr="00B75B03">
        <w:rPr>
          <w:rFonts w:ascii="Arial" w:hAnsi="Arial" w:cs="Arial"/>
          <w:bCs/>
          <w:i/>
        </w:rPr>
        <w:t>removed for brevity)</w:t>
      </w:r>
      <w:r w:rsidRPr="00B75B03">
        <w:rPr>
          <w:rFonts w:ascii="Arial" w:hAnsi="Arial" w:cs="Arial"/>
          <w:bCs/>
        </w:rPr>
        <w:t xml:space="preserve">, under Prior Grant Award, you said (on the webinar) that prior biennia meant all Department of Commerce EE grants awarded to school districts all the way back to 2010. The wording in the legislation seems more appropriately applied to “school districts that received grants in the last biennium (15-17)” which is when these priority categories first appeared. Please confirm which rounds of Commerce EE grants to school districts will apply to this prior </w:t>
      </w:r>
      <w:proofErr w:type="gramStart"/>
      <w:r w:rsidRPr="00B75B03">
        <w:rPr>
          <w:rFonts w:ascii="Arial" w:hAnsi="Arial" w:cs="Arial"/>
          <w:bCs/>
        </w:rPr>
        <w:t>grant award priority category</w:t>
      </w:r>
      <w:proofErr w:type="gramEnd"/>
      <w:r w:rsidRPr="00B75B03">
        <w:rPr>
          <w:rFonts w:ascii="Arial" w:hAnsi="Arial" w:cs="Arial"/>
          <w:bCs/>
        </w:rPr>
        <w:t>.</w:t>
      </w:r>
    </w:p>
    <w:p w14:paraId="61AE88A4" w14:textId="1EE2ED11" w:rsidR="005C78AD" w:rsidRPr="007E2EAD" w:rsidRDefault="005C78AD" w:rsidP="007E2EAD">
      <w:pPr>
        <w:pStyle w:val="ListParagraph"/>
        <w:numPr>
          <w:ilvl w:val="1"/>
          <w:numId w:val="1"/>
        </w:numPr>
        <w:rPr>
          <w:rFonts w:ascii="Arial" w:hAnsi="Arial" w:cs="Arial"/>
          <w:bCs/>
        </w:rPr>
      </w:pPr>
      <w:r w:rsidRPr="007E2EAD">
        <w:rPr>
          <w:rFonts w:ascii="Arial" w:hAnsi="Arial" w:cs="Arial"/>
          <w:bCs/>
        </w:rPr>
        <w:t>School district applicants who have never previously received energy efficiency funds from the Department of Co</w:t>
      </w:r>
      <w:r w:rsidR="003976BA" w:rsidRPr="007E2EAD">
        <w:rPr>
          <w:rFonts w:ascii="Arial" w:hAnsi="Arial" w:cs="Arial"/>
          <w:bCs/>
        </w:rPr>
        <w:t xml:space="preserve">mmerce through this program are eligible for an additional 5 points. This include the lifetime of the Energy Efficiency and Solar Grants as managed by Commerce. </w:t>
      </w:r>
    </w:p>
    <w:p w14:paraId="7FBCF7CE" w14:textId="77777777" w:rsidR="00DB385E" w:rsidRPr="00B75B03" w:rsidRDefault="00DB385E" w:rsidP="00BB210B">
      <w:pPr>
        <w:pStyle w:val="ListParagraph"/>
        <w:ind w:left="540" w:hanging="540"/>
        <w:rPr>
          <w:rFonts w:ascii="Arial" w:hAnsi="Arial" w:cs="Arial"/>
          <w:bCs/>
        </w:rPr>
      </w:pPr>
    </w:p>
    <w:p w14:paraId="0F7BA030" w14:textId="68AAAC7D" w:rsidR="00E6664C" w:rsidRPr="00B75B03" w:rsidRDefault="00E6664C" w:rsidP="00BB210B">
      <w:pPr>
        <w:pStyle w:val="ListParagraph"/>
        <w:numPr>
          <w:ilvl w:val="0"/>
          <w:numId w:val="1"/>
        </w:numPr>
        <w:ind w:left="540" w:hanging="540"/>
        <w:rPr>
          <w:rFonts w:ascii="Arial" w:hAnsi="Arial" w:cs="Arial"/>
          <w:bCs/>
        </w:rPr>
      </w:pPr>
      <w:r w:rsidRPr="00B75B03">
        <w:rPr>
          <w:rFonts w:ascii="Arial" w:hAnsi="Arial" w:cs="Arial"/>
          <w:bCs/>
        </w:rPr>
        <w:t xml:space="preserve">Sources of Leverage </w:t>
      </w:r>
      <w:r w:rsidR="00624BB5" w:rsidRPr="00B75B03">
        <w:rPr>
          <w:rFonts w:ascii="Arial" w:hAnsi="Arial" w:cs="Arial"/>
          <w:bCs/>
        </w:rPr>
        <w:t xml:space="preserve">Funds. </w:t>
      </w:r>
      <w:r w:rsidRPr="00B75B03">
        <w:rPr>
          <w:rFonts w:ascii="Arial" w:hAnsi="Arial" w:cs="Arial"/>
          <w:bCs/>
        </w:rPr>
        <w:t>All leveraged funds must be upfront capital investment, page 8 of the Guideline. Please confirm that utility incentives, paid after project completion and verification of the project goals, and in some cases vary slightly from the estimated incentive at project inception, will be counted as applicant non-state funds w</w:t>
      </w:r>
      <w:r w:rsidR="00624BB5">
        <w:rPr>
          <w:rFonts w:ascii="Arial" w:hAnsi="Arial" w:cs="Arial"/>
          <w:bCs/>
        </w:rPr>
        <w:t xml:space="preserve">hen calculating </w:t>
      </w:r>
      <w:proofErr w:type="gramStart"/>
      <w:r w:rsidR="00624BB5">
        <w:rPr>
          <w:rFonts w:ascii="Arial" w:hAnsi="Arial" w:cs="Arial"/>
          <w:bCs/>
        </w:rPr>
        <w:t>leverage</w:t>
      </w:r>
      <w:proofErr w:type="gramEnd"/>
      <w:r w:rsidR="00624BB5">
        <w:rPr>
          <w:rFonts w:ascii="Arial" w:hAnsi="Arial" w:cs="Arial"/>
          <w:bCs/>
        </w:rPr>
        <w:t>. Your g</w:t>
      </w:r>
      <w:r w:rsidRPr="00B75B03">
        <w:rPr>
          <w:rFonts w:ascii="Arial" w:hAnsi="Arial" w:cs="Arial"/>
          <w:bCs/>
        </w:rPr>
        <w:t>uideline and the statements I heard from your department yesterday seem to vary.</w:t>
      </w:r>
    </w:p>
    <w:p w14:paraId="14BCF8C7" w14:textId="77777777" w:rsidR="00E6664C" w:rsidRPr="00B75B03" w:rsidRDefault="00E6664C" w:rsidP="007E2EAD">
      <w:pPr>
        <w:pStyle w:val="ListParagraph"/>
        <w:ind w:left="540"/>
        <w:rPr>
          <w:rFonts w:ascii="Arial" w:hAnsi="Arial" w:cs="Arial"/>
          <w:bCs/>
        </w:rPr>
      </w:pPr>
      <w:r w:rsidRPr="00B75B03">
        <w:rPr>
          <w:rFonts w:ascii="Arial" w:hAnsi="Arial" w:cs="Arial"/>
          <w:bCs/>
        </w:rPr>
        <w:t xml:space="preserve">See also Energy Efficiency Application Submission Requirements on page 12 where the word estimate is used, and includes rebates as well as incentives. Please respond whether or not a rebate will be counted as applicant non-state funds when calculating </w:t>
      </w:r>
      <w:proofErr w:type="gramStart"/>
      <w:r w:rsidRPr="00B75B03">
        <w:rPr>
          <w:rFonts w:ascii="Arial" w:hAnsi="Arial" w:cs="Arial"/>
          <w:bCs/>
        </w:rPr>
        <w:t>leverage</w:t>
      </w:r>
      <w:proofErr w:type="gramEnd"/>
      <w:r w:rsidRPr="00B75B03">
        <w:rPr>
          <w:rFonts w:ascii="Arial" w:hAnsi="Arial" w:cs="Arial"/>
          <w:bCs/>
        </w:rPr>
        <w:t>.</w:t>
      </w:r>
    </w:p>
    <w:p w14:paraId="30A0ABA2" w14:textId="77777777" w:rsidR="00E6664C" w:rsidRPr="00B75B03" w:rsidRDefault="00E6664C" w:rsidP="007E2EAD">
      <w:pPr>
        <w:pStyle w:val="ListParagraph"/>
        <w:ind w:left="540"/>
        <w:rPr>
          <w:rFonts w:ascii="Arial" w:hAnsi="Arial" w:cs="Arial"/>
          <w:bCs/>
        </w:rPr>
      </w:pPr>
      <w:r w:rsidRPr="00B75B03">
        <w:rPr>
          <w:rFonts w:ascii="Arial" w:hAnsi="Arial" w:cs="Arial"/>
          <w:bCs/>
        </w:rPr>
        <w:t xml:space="preserve">See also page 6 in the Guideline for another contradictory statement about </w:t>
      </w:r>
      <w:proofErr w:type="gramStart"/>
      <w:r w:rsidRPr="00B75B03">
        <w:rPr>
          <w:rFonts w:ascii="Arial" w:hAnsi="Arial" w:cs="Arial"/>
          <w:bCs/>
        </w:rPr>
        <w:t>leverage</w:t>
      </w:r>
      <w:proofErr w:type="gramEnd"/>
      <w:r w:rsidRPr="00B75B03">
        <w:rPr>
          <w:rFonts w:ascii="Arial" w:hAnsi="Arial" w:cs="Arial"/>
          <w:bCs/>
        </w:rPr>
        <w:t xml:space="preserve"> and incentives and rebates. “To calculate funding awards, Commerce will use which ever amount is higher between the total incentives and rebates or the funding provided by the applicant. If post-completion incentives or rebates exceed the amount of funding provided at a cost to the awardee, Commerce will adjust the award to ensure the project is not funded beyond 100%. Incentives and rebates will not be considered match funds.</w:t>
      </w:r>
    </w:p>
    <w:p w14:paraId="511B4A60" w14:textId="77777777" w:rsidR="007E2EAD" w:rsidRDefault="00E6664C" w:rsidP="007E2EAD">
      <w:pPr>
        <w:ind w:left="540"/>
        <w:rPr>
          <w:rFonts w:ascii="Arial" w:hAnsi="Arial" w:cs="Arial"/>
          <w:bCs/>
          <w:sz w:val="24"/>
          <w:szCs w:val="24"/>
        </w:rPr>
      </w:pPr>
      <w:r w:rsidRPr="00B75B03">
        <w:rPr>
          <w:rFonts w:ascii="Arial" w:hAnsi="Arial" w:cs="Arial"/>
          <w:bCs/>
          <w:sz w:val="24"/>
          <w:szCs w:val="24"/>
        </w:rPr>
        <w:t xml:space="preserve">Please explain rebates and incentives and </w:t>
      </w:r>
      <w:proofErr w:type="gramStart"/>
      <w:r w:rsidRPr="00B75B03">
        <w:rPr>
          <w:rFonts w:ascii="Arial" w:hAnsi="Arial" w:cs="Arial"/>
          <w:bCs/>
          <w:sz w:val="24"/>
          <w:szCs w:val="24"/>
        </w:rPr>
        <w:t>leverage</w:t>
      </w:r>
      <w:proofErr w:type="gramEnd"/>
      <w:r w:rsidRPr="00B75B03">
        <w:rPr>
          <w:rFonts w:ascii="Arial" w:hAnsi="Arial" w:cs="Arial"/>
          <w:bCs/>
          <w:sz w:val="24"/>
          <w:szCs w:val="24"/>
        </w:rPr>
        <w:t>.</w:t>
      </w:r>
    </w:p>
    <w:p w14:paraId="4502573C" w14:textId="77777777" w:rsidR="007E2EAD" w:rsidRPr="007E2EAD" w:rsidRDefault="003976BA" w:rsidP="007E2EAD">
      <w:pPr>
        <w:pStyle w:val="ListParagraph"/>
        <w:numPr>
          <w:ilvl w:val="1"/>
          <w:numId w:val="1"/>
        </w:numPr>
        <w:rPr>
          <w:rFonts w:ascii="Arial" w:hAnsi="Arial" w:cs="Arial"/>
          <w:bCs/>
        </w:rPr>
      </w:pPr>
      <w:r w:rsidRPr="007E2EAD">
        <w:rPr>
          <w:rFonts w:ascii="Arial" w:hAnsi="Arial" w:cs="Arial"/>
          <w:bCs/>
        </w:rPr>
        <w:t xml:space="preserve">Match requirements and </w:t>
      </w:r>
      <w:proofErr w:type="gramStart"/>
      <w:r w:rsidRPr="007E2EAD">
        <w:rPr>
          <w:rFonts w:ascii="Arial" w:hAnsi="Arial" w:cs="Arial"/>
          <w:bCs/>
        </w:rPr>
        <w:t>leverage</w:t>
      </w:r>
      <w:proofErr w:type="gramEnd"/>
      <w:r w:rsidRPr="007E2EAD">
        <w:rPr>
          <w:rFonts w:ascii="Arial" w:hAnsi="Arial" w:cs="Arial"/>
          <w:bCs/>
        </w:rPr>
        <w:t xml:space="preserve"> scoring, and project funding will be calculated separately. Guaranteed or committed incentives and </w:t>
      </w:r>
      <w:r w:rsidR="00624BB5" w:rsidRPr="007E2EAD">
        <w:rPr>
          <w:rFonts w:ascii="Arial" w:hAnsi="Arial" w:cs="Arial"/>
          <w:bCs/>
        </w:rPr>
        <w:t>rebates, which</w:t>
      </w:r>
      <w:r w:rsidRPr="007E2EAD">
        <w:rPr>
          <w:rFonts w:ascii="Arial" w:hAnsi="Arial" w:cs="Arial"/>
          <w:bCs/>
        </w:rPr>
        <w:t xml:space="preserve"> are guaranteed up front, would count as up-front match. All applicants are required to demonstrate that they requested grant assistance from the serving electric and gas utility. Applications are required to provide a letter from the applicant’s utility(s) stating the approximate rebate/incentive level, </w:t>
      </w:r>
      <w:r w:rsidRPr="007E2EAD">
        <w:rPr>
          <w:rFonts w:ascii="Arial" w:hAnsi="Arial" w:cs="Arial"/>
          <w:bCs/>
        </w:rPr>
        <w:lastRenderedPageBreak/>
        <w:t>if funding is provided. Based on the terms</w:t>
      </w:r>
      <w:r w:rsidRPr="007E2EAD">
        <w:rPr>
          <w:rFonts w:ascii="Arial" w:hAnsi="Arial" w:cs="Arial"/>
        </w:rPr>
        <w:t xml:space="preserve"> in this letter, Commerce will determine if the incentive/rebate is eligible as match/leverage funding. </w:t>
      </w:r>
    </w:p>
    <w:p w14:paraId="31DC4685" w14:textId="77777777" w:rsidR="007E2EAD" w:rsidRDefault="003976BA" w:rsidP="007E2EAD">
      <w:pPr>
        <w:pStyle w:val="ListParagraph"/>
        <w:ind w:left="1080"/>
        <w:rPr>
          <w:rFonts w:ascii="Arial" w:hAnsi="Arial" w:cs="Arial"/>
          <w:bCs/>
        </w:rPr>
      </w:pPr>
      <w:r w:rsidRPr="007E2EAD">
        <w:rPr>
          <w:rFonts w:ascii="Arial" w:hAnsi="Arial" w:cs="Arial"/>
        </w:rPr>
        <w:t xml:space="preserve">Incentives and </w:t>
      </w:r>
      <w:r w:rsidR="00624BB5" w:rsidRPr="007E2EAD">
        <w:rPr>
          <w:rFonts w:ascii="Arial" w:hAnsi="Arial" w:cs="Arial"/>
        </w:rPr>
        <w:t>rebates, which are not guaranteed,</w:t>
      </w:r>
      <w:r w:rsidRPr="007E2EAD">
        <w:rPr>
          <w:rFonts w:ascii="Arial" w:hAnsi="Arial" w:cs="Arial"/>
        </w:rPr>
        <w:t xml:space="preserve"> will not be considered as match/leverage funds. </w:t>
      </w:r>
    </w:p>
    <w:p w14:paraId="68B70A13" w14:textId="6981C12A" w:rsidR="003976BA" w:rsidRPr="007E2EAD" w:rsidRDefault="003976BA" w:rsidP="007E2EAD">
      <w:pPr>
        <w:pStyle w:val="ListParagraph"/>
        <w:ind w:left="1080"/>
        <w:rPr>
          <w:rFonts w:ascii="Arial" w:hAnsi="Arial" w:cs="Arial"/>
          <w:bCs/>
        </w:rPr>
      </w:pPr>
      <w:r w:rsidRPr="00B75B03">
        <w:rPr>
          <w:rFonts w:ascii="Arial" w:hAnsi="Arial" w:cs="Arial"/>
          <w:lang w:val="en-CA"/>
        </w:rPr>
        <w:t xml:space="preserve">Projects will require upfront funding and/or back up funding for these incentives and rebates. Applicants will need to show that they are providing funding at a cost to their organization in an amount that equals or exceeds the post-completion incentives. This cannot include grants from other sources. Loans are acceptable.  </w:t>
      </w:r>
    </w:p>
    <w:p w14:paraId="510A5D0F" w14:textId="77777777" w:rsidR="003976BA" w:rsidRPr="00B75B03" w:rsidRDefault="003976BA" w:rsidP="00BB210B">
      <w:pPr>
        <w:pStyle w:val="ListParagraph"/>
        <w:ind w:left="540" w:hanging="540"/>
        <w:rPr>
          <w:rFonts w:ascii="Arial" w:hAnsi="Arial" w:cs="Arial"/>
          <w:bCs/>
        </w:rPr>
      </w:pPr>
    </w:p>
    <w:p w14:paraId="6ACEEF26" w14:textId="77777777" w:rsidR="007E2EAD" w:rsidRDefault="00E6664C" w:rsidP="007E2EAD">
      <w:pPr>
        <w:pStyle w:val="ListParagraph"/>
        <w:numPr>
          <w:ilvl w:val="0"/>
          <w:numId w:val="1"/>
        </w:numPr>
        <w:ind w:left="540" w:hanging="540"/>
        <w:rPr>
          <w:rFonts w:ascii="Arial" w:hAnsi="Arial" w:cs="Arial"/>
          <w:bCs/>
        </w:rPr>
      </w:pPr>
      <w:r w:rsidRPr="00B75B03">
        <w:rPr>
          <w:rFonts w:ascii="Arial" w:hAnsi="Arial" w:cs="Arial"/>
          <w:bCs/>
        </w:rPr>
        <w:t>On page 14 of the Guideline</w:t>
      </w:r>
      <w:r w:rsidR="00624BB5">
        <w:rPr>
          <w:rFonts w:ascii="Arial" w:hAnsi="Arial" w:cs="Arial"/>
          <w:bCs/>
        </w:rPr>
        <w:t>,</w:t>
      </w:r>
      <w:r w:rsidRPr="00B75B03">
        <w:rPr>
          <w:rFonts w:ascii="Arial" w:hAnsi="Arial" w:cs="Arial"/>
          <w:bCs/>
        </w:rPr>
        <w:t xml:space="preserve"> it states that “Street Lighting: Any street light fixtures being replaced with LED lights must be recycled and disposed of properly. They cannot be reused in other street light fixtures or sold to a third party for reuse. Recycling or disposing of an entire street light fixture seems very wasteful. Did the Guideline mean to say “lamp” instead of “fixture”?</w:t>
      </w:r>
    </w:p>
    <w:p w14:paraId="2C4619D2" w14:textId="326BC0C4" w:rsidR="00DB385E" w:rsidRPr="007E2EAD" w:rsidRDefault="00847422" w:rsidP="007E2EAD">
      <w:pPr>
        <w:pStyle w:val="ListParagraph"/>
        <w:numPr>
          <w:ilvl w:val="1"/>
          <w:numId w:val="1"/>
        </w:numPr>
        <w:rPr>
          <w:rFonts w:ascii="Arial" w:hAnsi="Arial" w:cs="Arial"/>
          <w:bCs/>
        </w:rPr>
      </w:pPr>
      <w:r w:rsidRPr="007E2EAD">
        <w:rPr>
          <w:rFonts w:ascii="Arial" w:hAnsi="Arial" w:cs="Arial"/>
          <w:bCs/>
        </w:rPr>
        <w:t xml:space="preserve">The goal of the program is to improve the efficiency of the state and </w:t>
      </w:r>
      <w:r w:rsidR="005E2462" w:rsidRPr="007E2EAD">
        <w:rPr>
          <w:rFonts w:ascii="Arial" w:hAnsi="Arial" w:cs="Arial"/>
          <w:bCs/>
        </w:rPr>
        <w:t>remove</w:t>
      </w:r>
      <w:r w:rsidRPr="007E2EAD">
        <w:rPr>
          <w:rFonts w:ascii="Arial" w:hAnsi="Arial" w:cs="Arial"/>
          <w:bCs/>
        </w:rPr>
        <w:t xml:space="preserve"> inefficient fixture</w:t>
      </w:r>
      <w:r w:rsidR="00457D4F" w:rsidRPr="007E2EAD">
        <w:rPr>
          <w:rFonts w:ascii="Arial" w:hAnsi="Arial" w:cs="Arial"/>
          <w:bCs/>
        </w:rPr>
        <w:t xml:space="preserve">s from use. </w:t>
      </w:r>
    </w:p>
    <w:p w14:paraId="4DABB4EA" w14:textId="77777777" w:rsidR="00A037D4" w:rsidRPr="00B75B03" w:rsidRDefault="00A037D4" w:rsidP="00BB210B">
      <w:pPr>
        <w:pStyle w:val="ListParagraph"/>
        <w:ind w:left="540" w:hanging="540"/>
        <w:rPr>
          <w:rFonts w:ascii="Arial" w:hAnsi="Arial" w:cs="Arial"/>
          <w:bCs/>
        </w:rPr>
      </w:pPr>
    </w:p>
    <w:p w14:paraId="60FEEF41"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The appropriation is $11 million. The offerings listed in the Guideline ($7,291,500 + $1,697,500) add up to $8,827,000. What happened to the other $2,173,000?</w:t>
      </w:r>
    </w:p>
    <w:p w14:paraId="35A2F385" w14:textId="11C22B2C" w:rsidR="007F6ADA" w:rsidRPr="007E2EAD" w:rsidRDefault="007F6ADA" w:rsidP="007E2EAD">
      <w:pPr>
        <w:pStyle w:val="ListParagraph"/>
        <w:numPr>
          <w:ilvl w:val="1"/>
          <w:numId w:val="1"/>
        </w:numPr>
        <w:rPr>
          <w:rFonts w:ascii="Arial" w:hAnsi="Arial" w:cs="Arial"/>
          <w:bCs/>
        </w:rPr>
      </w:pPr>
      <w:r w:rsidRPr="007E2EAD">
        <w:rPr>
          <w:rFonts w:ascii="Arial" w:hAnsi="Arial" w:cs="Arial"/>
          <w:bCs/>
        </w:rPr>
        <w:t>In SSB 6090, Chapter 2, Laws of 2018, Section 1014:</w:t>
      </w:r>
    </w:p>
    <w:p w14:paraId="4764FFF2" w14:textId="71C4F9E6" w:rsidR="007F6ADA" w:rsidRPr="00B75B03" w:rsidRDefault="007F6ADA" w:rsidP="007E2EAD">
      <w:pPr>
        <w:pStyle w:val="ListParagraph"/>
        <w:numPr>
          <w:ilvl w:val="0"/>
          <w:numId w:val="2"/>
        </w:numPr>
        <w:ind w:left="1620" w:hanging="540"/>
        <w:rPr>
          <w:rFonts w:ascii="Arial" w:hAnsi="Arial" w:cs="Arial"/>
          <w:bCs/>
        </w:rPr>
      </w:pPr>
      <w:r w:rsidRPr="00B75B03">
        <w:rPr>
          <w:rFonts w:ascii="Arial" w:hAnsi="Arial" w:cs="Arial"/>
          <w:bCs/>
        </w:rPr>
        <w:t xml:space="preserve">$1,400,000 is provided for minor works and </w:t>
      </w:r>
      <w:r w:rsidR="005E2462" w:rsidRPr="00B75B03">
        <w:rPr>
          <w:rFonts w:ascii="Arial" w:hAnsi="Arial" w:cs="Arial"/>
          <w:bCs/>
        </w:rPr>
        <w:t>standalone</w:t>
      </w:r>
      <w:r w:rsidRPr="00B75B03">
        <w:rPr>
          <w:rFonts w:ascii="Arial" w:hAnsi="Arial" w:cs="Arial"/>
          <w:bCs/>
        </w:rPr>
        <w:t xml:space="preserve"> projects, which are not included in this Notice of Funding Opportunity. </w:t>
      </w:r>
    </w:p>
    <w:p w14:paraId="08BBBD76" w14:textId="77777777" w:rsidR="007F6ADA" w:rsidRPr="00B75B03" w:rsidRDefault="007F6ADA" w:rsidP="007E2EAD">
      <w:pPr>
        <w:pStyle w:val="ListParagraph"/>
        <w:numPr>
          <w:ilvl w:val="0"/>
          <w:numId w:val="2"/>
        </w:numPr>
        <w:ind w:left="1620" w:hanging="540"/>
        <w:rPr>
          <w:rFonts w:ascii="Arial" w:hAnsi="Arial" w:cs="Arial"/>
          <w:bCs/>
        </w:rPr>
      </w:pPr>
      <w:r w:rsidRPr="00B75B03">
        <w:rPr>
          <w:rFonts w:ascii="Arial" w:hAnsi="Arial" w:cs="Arial"/>
          <w:bCs/>
        </w:rPr>
        <w:t xml:space="preserve">$500,000 is appropriated to the Department of Enterprise Services.  </w:t>
      </w:r>
    </w:p>
    <w:p w14:paraId="2560037A" w14:textId="15243272" w:rsidR="007F6ADA" w:rsidRPr="00B75B03" w:rsidRDefault="007F6ADA" w:rsidP="007E2EAD">
      <w:pPr>
        <w:pStyle w:val="ListParagraph"/>
        <w:ind w:left="1080"/>
        <w:rPr>
          <w:rFonts w:ascii="Arial" w:hAnsi="Arial" w:cs="Arial"/>
          <w:bCs/>
        </w:rPr>
      </w:pPr>
      <w:r w:rsidRPr="00B75B03">
        <w:rPr>
          <w:rFonts w:ascii="Arial" w:hAnsi="Arial" w:cs="Arial"/>
          <w:bCs/>
        </w:rPr>
        <w:t>$273,000 is used for the administrative and over</w:t>
      </w:r>
      <w:r w:rsidR="007E2EAD">
        <w:rPr>
          <w:rFonts w:ascii="Arial" w:hAnsi="Arial" w:cs="Arial"/>
          <w:bCs/>
        </w:rPr>
        <w:t xml:space="preserve">head costs by the Department of </w:t>
      </w:r>
      <w:r w:rsidRPr="00B75B03">
        <w:rPr>
          <w:rFonts w:ascii="Arial" w:hAnsi="Arial" w:cs="Arial"/>
          <w:bCs/>
        </w:rPr>
        <w:t xml:space="preserve">Commerce and is not awarded. </w:t>
      </w:r>
    </w:p>
    <w:p w14:paraId="0A63FE74" w14:textId="77777777" w:rsidR="00DB385E" w:rsidRPr="00B75B03" w:rsidRDefault="00DB385E" w:rsidP="00BB210B">
      <w:pPr>
        <w:pStyle w:val="ListParagraph"/>
        <w:ind w:left="540" w:hanging="540"/>
        <w:rPr>
          <w:rFonts w:ascii="Arial" w:hAnsi="Arial" w:cs="Arial"/>
          <w:bCs/>
        </w:rPr>
      </w:pPr>
    </w:p>
    <w:p w14:paraId="6D6488D7"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Are PHA’s</w:t>
      </w:r>
      <w:r w:rsidR="005E2462" w:rsidRPr="00B75B03">
        <w:rPr>
          <w:rFonts w:ascii="Arial" w:hAnsi="Arial" w:cs="Arial"/>
          <w:bCs/>
        </w:rPr>
        <w:t xml:space="preserve"> </w:t>
      </w:r>
      <w:r w:rsidR="00457D4F" w:rsidRPr="00B75B03">
        <w:rPr>
          <w:rFonts w:ascii="Arial" w:hAnsi="Arial" w:cs="Arial"/>
          <w:bCs/>
        </w:rPr>
        <w:t>(Public Housing Authorities)</w:t>
      </w:r>
      <w:r w:rsidRPr="00B75B03">
        <w:rPr>
          <w:rFonts w:ascii="Arial" w:hAnsi="Arial" w:cs="Arial"/>
          <w:bCs/>
        </w:rPr>
        <w:t xml:space="preserve"> in WA eligible for the Commerce EE and Solar grants?</w:t>
      </w:r>
    </w:p>
    <w:p w14:paraId="6755A3CC" w14:textId="1A8EA534" w:rsidR="007F6ADA" w:rsidRPr="007E2EAD" w:rsidRDefault="00C74783" w:rsidP="007E2EAD">
      <w:pPr>
        <w:pStyle w:val="ListParagraph"/>
        <w:numPr>
          <w:ilvl w:val="1"/>
          <w:numId w:val="1"/>
        </w:numPr>
        <w:rPr>
          <w:rFonts w:ascii="Arial" w:hAnsi="Arial" w:cs="Arial"/>
          <w:bCs/>
        </w:rPr>
      </w:pPr>
      <w:r w:rsidRPr="007E2EAD">
        <w:rPr>
          <w:rFonts w:ascii="Arial" w:hAnsi="Arial" w:cs="Arial"/>
          <w:bCs/>
        </w:rPr>
        <w:t xml:space="preserve">If a Public Housing Authority </w:t>
      </w:r>
      <w:proofErr w:type="gramStart"/>
      <w:r w:rsidRPr="007E2EAD">
        <w:rPr>
          <w:rFonts w:ascii="Arial" w:hAnsi="Arial" w:cs="Arial"/>
          <w:bCs/>
        </w:rPr>
        <w:t>is</w:t>
      </w:r>
      <w:proofErr w:type="gramEnd"/>
      <w:r w:rsidRPr="007E2EAD">
        <w:rPr>
          <w:rFonts w:ascii="Arial" w:hAnsi="Arial" w:cs="Arial"/>
          <w:bCs/>
        </w:rPr>
        <w:t xml:space="preserve"> appropriately registered as one of the entity types under the Local Agency criteria, then the organization would be considered an eligible applicant under this category.</w:t>
      </w:r>
    </w:p>
    <w:p w14:paraId="5B79A44C" w14:textId="77777777" w:rsidR="00DB385E" w:rsidRPr="00B75B03" w:rsidRDefault="00DB385E" w:rsidP="00BB210B">
      <w:pPr>
        <w:pStyle w:val="ListParagraph"/>
        <w:ind w:left="540" w:hanging="540"/>
        <w:rPr>
          <w:rFonts w:ascii="Arial" w:hAnsi="Arial" w:cs="Arial"/>
          <w:bCs/>
        </w:rPr>
      </w:pPr>
    </w:p>
    <w:p w14:paraId="759EFEBE"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The </w:t>
      </w:r>
      <w:r w:rsidR="00624BB5" w:rsidRPr="00B75B03">
        <w:rPr>
          <w:rFonts w:ascii="Arial" w:hAnsi="Arial" w:cs="Arial"/>
          <w:bCs/>
        </w:rPr>
        <w:t>1-year-old</w:t>
      </w:r>
      <w:r w:rsidRPr="00B75B03">
        <w:rPr>
          <w:rFonts w:ascii="Arial" w:hAnsi="Arial" w:cs="Arial"/>
          <w:bCs/>
        </w:rPr>
        <w:t xml:space="preserve"> building has been empty and now a tenant will be occupy the space, we </w:t>
      </w:r>
      <w:proofErr w:type="gramStart"/>
      <w:r w:rsidRPr="00B75B03">
        <w:rPr>
          <w:rFonts w:ascii="Arial" w:hAnsi="Arial" w:cs="Arial"/>
          <w:bCs/>
        </w:rPr>
        <w:t>can’t</w:t>
      </w:r>
      <w:proofErr w:type="gramEnd"/>
      <w:r w:rsidRPr="00B75B03">
        <w:rPr>
          <w:rFonts w:ascii="Arial" w:hAnsi="Arial" w:cs="Arial"/>
          <w:bCs/>
        </w:rPr>
        <w:t xml:space="preserve"> show the usage and savings. How would we handle this on the application?</w:t>
      </w:r>
    </w:p>
    <w:p w14:paraId="10AE60F5" w14:textId="160C6C2F" w:rsidR="002D45E9" w:rsidRPr="007E2EAD" w:rsidRDefault="002D45E9" w:rsidP="007E2EAD">
      <w:pPr>
        <w:pStyle w:val="ListParagraph"/>
        <w:numPr>
          <w:ilvl w:val="1"/>
          <w:numId w:val="1"/>
        </w:numPr>
        <w:rPr>
          <w:rFonts w:ascii="Arial" w:hAnsi="Arial" w:cs="Arial"/>
          <w:bCs/>
        </w:rPr>
      </w:pPr>
      <w:r w:rsidRPr="007E2EAD">
        <w:rPr>
          <w:rFonts w:ascii="Arial" w:eastAsia="Arial" w:hAnsi="Arial" w:cs="Arial"/>
          <w:color w:val="000000"/>
        </w:rPr>
        <w:t xml:space="preserve">Energy savings are based on current operating conditions as compared to the proposed operating conditions. </w:t>
      </w:r>
      <w:r w:rsidRPr="007E2EAD">
        <w:rPr>
          <w:rFonts w:ascii="Arial" w:hAnsi="Arial" w:cs="Arial"/>
          <w:bCs/>
        </w:rPr>
        <w:t xml:space="preserve">Commerce will not allow modified baselines. This building would most likely be considered new construction for the purposes of this grant, and therefore, ineligible. </w:t>
      </w:r>
    </w:p>
    <w:p w14:paraId="1481E600" w14:textId="77777777" w:rsidR="00DB385E" w:rsidRPr="00B75B03" w:rsidRDefault="00DB385E" w:rsidP="00BB210B">
      <w:pPr>
        <w:pStyle w:val="ListParagraph"/>
        <w:ind w:left="540" w:hanging="540"/>
        <w:rPr>
          <w:rFonts w:ascii="Arial" w:hAnsi="Arial" w:cs="Arial"/>
          <w:bCs/>
        </w:rPr>
      </w:pPr>
    </w:p>
    <w:p w14:paraId="466AE50A"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Does the </w:t>
      </w:r>
      <w:r w:rsidR="00624BB5" w:rsidRPr="00B75B03">
        <w:rPr>
          <w:rFonts w:ascii="Arial" w:hAnsi="Arial" w:cs="Arial"/>
          <w:bCs/>
        </w:rPr>
        <w:t>10-year</w:t>
      </w:r>
      <w:r w:rsidRPr="00B75B03">
        <w:rPr>
          <w:rFonts w:ascii="Arial" w:hAnsi="Arial" w:cs="Arial"/>
          <w:bCs/>
        </w:rPr>
        <w:t xml:space="preserve"> lease agreement apply to tenants of government owned buildings?</w:t>
      </w:r>
    </w:p>
    <w:p w14:paraId="6BFCF848" w14:textId="1E0F277F" w:rsidR="00C74783" w:rsidRPr="007E2EAD" w:rsidRDefault="00C74783" w:rsidP="007E2EAD">
      <w:pPr>
        <w:pStyle w:val="ListParagraph"/>
        <w:numPr>
          <w:ilvl w:val="1"/>
          <w:numId w:val="1"/>
        </w:numPr>
        <w:rPr>
          <w:rFonts w:ascii="Arial" w:hAnsi="Arial" w:cs="Arial"/>
          <w:bCs/>
        </w:rPr>
      </w:pPr>
      <w:r w:rsidRPr="007E2EAD">
        <w:rPr>
          <w:rFonts w:ascii="Arial" w:hAnsi="Arial" w:cs="Arial"/>
          <w:lang w:val="en-CA"/>
        </w:rPr>
        <w:t xml:space="preserve">If the applicant is the building owner and they lease the building to another entity, there are no stipulations on the lease term. </w:t>
      </w:r>
    </w:p>
    <w:p w14:paraId="62CDE4C1" w14:textId="77777777" w:rsidR="00DB385E" w:rsidRPr="00B75B03" w:rsidRDefault="00DB385E" w:rsidP="00BB210B">
      <w:pPr>
        <w:pStyle w:val="ListParagraph"/>
        <w:ind w:left="540" w:hanging="540"/>
        <w:rPr>
          <w:rFonts w:ascii="Arial" w:hAnsi="Arial" w:cs="Arial"/>
          <w:bCs/>
        </w:rPr>
      </w:pPr>
    </w:p>
    <w:p w14:paraId="58799627"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Would Commerce reduce a Commerce grant if additional third party funding comes in after the grant application date? (such as higher incentive, Community group grant, Department of Agriculture grant) </w:t>
      </w:r>
      <w:proofErr w:type="gramStart"/>
      <w:r w:rsidRPr="00B75B03">
        <w:rPr>
          <w:rFonts w:ascii="Arial" w:hAnsi="Arial" w:cs="Arial"/>
          <w:bCs/>
        </w:rPr>
        <w:t>Please provide additional information under which circumstances, how, and when a reduction to an award could occur.</w:t>
      </w:r>
      <w:proofErr w:type="gramEnd"/>
    </w:p>
    <w:p w14:paraId="79C03265" w14:textId="77777777" w:rsidR="007E2EAD" w:rsidRDefault="00C30C3C" w:rsidP="007E2EAD">
      <w:pPr>
        <w:pStyle w:val="ListParagraph"/>
        <w:numPr>
          <w:ilvl w:val="1"/>
          <w:numId w:val="1"/>
        </w:numPr>
        <w:rPr>
          <w:rFonts w:ascii="Arial" w:hAnsi="Arial" w:cs="Arial"/>
          <w:bCs/>
        </w:rPr>
      </w:pPr>
      <w:r w:rsidRPr="007E2EAD">
        <w:rPr>
          <w:rFonts w:ascii="Arial" w:hAnsi="Arial" w:cs="Arial"/>
          <w:bCs/>
        </w:rPr>
        <w:t xml:space="preserve">Award amounts will be based on the applicant’s ability to meet the match and </w:t>
      </w:r>
      <w:proofErr w:type="gramStart"/>
      <w:r w:rsidRPr="007E2EAD">
        <w:rPr>
          <w:rFonts w:ascii="Arial" w:hAnsi="Arial" w:cs="Arial"/>
          <w:bCs/>
        </w:rPr>
        <w:t>leverage</w:t>
      </w:r>
      <w:proofErr w:type="gramEnd"/>
      <w:r w:rsidRPr="007E2EAD">
        <w:rPr>
          <w:rFonts w:ascii="Arial" w:hAnsi="Arial" w:cs="Arial"/>
          <w:bCs/>
        </w:rPr>
        <w:t xml:space="preserve"> requirements, and the gap in funding to reach 100% of the project cost. </w:t>
      </w:r>
    </w:p>
    <w:p w14:paraId="56AEF7C6" w14:textId="7EEA3355" w:rsidR="00DB385E" w:rsidRPr="007E2EAD" w:rsidRDefault="00C74783" w:rsidP="007E2EAD">
      <w:pPr>
        <w:pStyle w:val="ListParagraph"/>
        <w:ind w:left="1080"/>
        <w:rPr>
          <w:rFonts w:ascii="Arial" w:hAnsi="Arial" w:cs="Arial"/>
          <w:bCs/>
        </w:rPr>
      </w:pPr>
      <w:r w:rsidRPr="007E2EAD">
        <w:rPr>
          <w:rFonts w:ascii="Arial" w:hAnsi="Arial" w:cs="Arial"/>
          <w:bCs/>
        </w:rPr>
        <w:lastRenderedPageBreak/>
        <w:t xml:space="preserve">Commerce will review all funding available and estimated at the time of award, contract negotiation, and contract execution. Commerce may </w:t>
      </w:r>
      <w:r w:rsidR="00C30C3C" w:rsidRPr="007E2EAD">
        <w:rPr>
          <w:rFonts w:ascii="Arial" w:hAnsi="Arial" w:cs="Arial"/>
          <w:bCs/>
        </w:rPr>
        <w:t>initially</w:t>
      </w:r>
      <w:r w:rsidRPr="007E2EAD">
        <w:rPr>
          <w:rFonts w:ascii="Arial" w:hAnsi="Arial" w:cs="Arial"/>
          <w:bCs/>
        </w:rPr>
        <w:t xml:space="preserve"> award less funding than requested in the application. Commerce may adjust the award prior to contract execution. </w:t>
      </w:r>
      <w:r w:rsidR="00C30C3C" w:rsidRPr="007E2EAD">
        <w:rPr>
          <w:rFonts w:ascii="Arial" w:hAnsi="Arial" w:cs="Arial"/>
          <w:bCs/>
        </w:rPr>
        <w:t xml:space="preserve">Any reduction in award following contract execution would be subject to the terms and conditions of the contract. </w:t>
      </w:r>
    </w:p>
    <w:p w14:paraId="11645BD2" w14:textId="77777777" w:rsidR="00DB385E" w:rsidRPr="00B75B03" w:rsidRDefault="00DB385E" w:rsidP="00BB210B">
      <w:pPr>
        <w:pStyle w:val="ListParagraph"/>
        <w:ind w:left="540" w:hanging="540"/>
        <w:rPr>
          <w:rFonts w:ascii="Arial" w:hAnsi="Arial" w:cs="Arial"/>
          <w:bCs/>
        </w:rPr>
      </w:pPr>
    </w:p>
    <w:p w14:paraId="0392E84C"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An ESCO would like to get a project started now (post biennium start date) then change order in added scope if the client is awarded a grant. Would Commerce accept the change order date as the start date for the project, or go back to the project start date? Could all project investment count as </w:t>
      </w:r>
      <w:proofErr w:type="gramStart"/>
      <w:r w:rsidRPr="00B75B03">
        <w:rPr>
          <w:rFonts w:ascii="Arial" w:hAnsi="Arial" w:cs="Arial"/>
          <w:bCs/>
        </w:rPr>
        <w:t>leverage</w:t>
      </w:r>
      <w:proofErr w:type="gramEnd"/>
      <w:r w:rsidRPr="00B75B03">
        <w:rPr>
          <w:rFonts w:ascii="Arial" w:hAnsi="Arial" w:cs="Arial"/>
          <w:bCs/>
        </w:rPr>
        <w:t>, or only if contracted after January 1, 2019?</w:t>
      </w:r>
    </w:p>
    <w:p w14:paraId="228B2F58" w14:textId="77777777" w:rsidR="007E2EAD" w:rsidRDefault="00C30C3C" w:rsidP="007E2EAD">
      <w:pPr>
        <w:pStyle w:val="ListParagraph"/>
        <w:numPr>
          <w:ilvl w:val="1"/>
          <w:numId w:val="1"/>
        </w:numPr>
        <w:rPr>
          <w:rFonts w:ascii="Arial" w:hAnsi="Arial" w:cs="Arial"/>
          <w:bCs/>
        </w:rPr>
      </w:pPr>
      <w:r w:rsidRPr="007E2EAD">
        <w:rPr>
          <w:rFonts w:ascii="Arial" w:hAnsi="Arial" w:cs="Arial"/>
          <w:bCs/>
        </w:rPr>
        <w:t xml:space="preserve">If all work covered by the </w:t>
      </w:r>
      <w:proofErr w:type="gramStart"/>
      <w:r w:rsidRPr="007E2EAD">
        <w:rPr>
          <w:rFonts w:ascii="Arial" w:hAnsi="Arial" w:cs="Arial"/>
          <w:bCs/>
        </w:rPr>
        <w:t>grant</w:t>
      </w:r>
      <w:proofErr w:type="gramEnd"/>
      <w:r w:rsidRPr="007E2EAD">
        <w:rPr>
          <w:rFonts w:ascii="Arial" w:hAnsi="Arial" w:cs="Arial"/>
          <w:bCs/>
        </w:rPr>
        <w:t xml:space="preserve"> application is in the amendment, then executing the amendment for the work on or after </w:t>
      </w:r>
      <w:r w:rsidR="006728C2" w:rsidRPr="007E2EAD">
        <w:rPr>
          <w:rFonts w:ascii="Arial" w:hAnsi="Arial" w:cs="Arial"/>
          <w:bCs/>
        </w:rPr>
        <w:t xml:space="preserve">the date specified </w:t>
      </w:r>
      <w:r w:rsidRPr="007E2EAD">
        <w:rPr>
          <w:rFonts w:ascii="Arial" w:hAnsi="Arial" w:cs="Arial"/>
          <w:bCs/>
        </w:rPr>
        <w:t xml:space="preserve">is acceptable. However, the leveraged funds will be based on the scope of the project in the application. </w:t>
      </w:r>
    </w:p>
    <w:p w14:paraId="2EA32B15" w14:textId="27166E1E" w:rsidR="00C30C3C" w:rsidRPr="007E2EAD" w:rsidRDefault="006728C2" w:rsidP="007E2EAD">
      <w:pPr>
        <w:pStyle w:val="ListParagraph"/>
        <w:ind w:left="1080"/>
        <w:rPr>
          <w:rFonts w:ascii="Arial" w:hAnsi="Arial" w:cs="Arial"/>
          <w:bCs/>
        </w:rPr>
      </w:pPr>
      <w:r w:rsidRPr="007E2EAD">
        <w:rPr>
          <w:rFonts w:ascii="Arial" w:hAnsi="Arial" w:cs="Arial"/>
          <w:bCs/>
        </w:rPr>
        <w:t xml:space="preserve">Commerce recommends that </w:t>
      </w:r>
      <w:r w:rsidR="006378EA" w:rsidRPr="007E2EAD">
        <w:rPr>
          <w:rFonts w:ascii="Arial" w:hAnsi="Arial" w:cs="Arial"/>
          <w:bCs/>
        </w:rPr>
        <w:t xml:space="preserve">this additional work </w:t>
      </w:r>
      <w:r w:rsidRPr="007E2EAD">
        <w:rPr>
          <w:rFonts w:ascii="Arial" w:hAnsi="Arial" w:cs="Arial"/>
          <w:bCs/>
        </w:rPr>
        <w:t>be</w:t>
      </w:r>
      <w:r w:rsidR="006378EA" w:rsidRPr="007E2EAD">
        <w:rPr>
          <w:rFonts w:ascii="Arial" w:hAnsi="Arial" w:cs="Arial"/>
          <w:bCs/>
        </w:rPr>
        <w:t xml:space="preserve"> a new contract especially if the grant has federal funds.  Once federal dollars become part of a project the entire project would need to meet the federal requirements.</w:t>
      </w:r>
      <w:r w:rsidR="00163362" w:rsidRPr="007E2EAD">
        <w:rPr>
          <w:rFonts w:ascii="Arial" w:hAnsi="Arial" w:cs="Arial"/>
          <w:bCs/>
        </w:rPr>
        <w:t xml:space="preserve"> </w:t>
      </w:r>
    </w:p>
    <w:p w14:paraId="44B880A6" w14:textId="77777777" w:rsidR="00DB385E" w:rsidRPr="00B75B03" w:rsidRDefault="00DB385E" w:rsidP="00BB210B">
      <w:pPr>
        <w:pStyle w:val="ListParagraph"/>
        <w:ind w:left="540" w:hanging="540"/>
        <w:rPr>
          <w:rFonts w:ascii="Arial" w:hAnsi="Arial" w:cs="Arial"/>
          <w:bCs/>
        </w:rPr>
      </w:pPr>
    </w:p>
    <w:p w14:paraId="6E07AAA4"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On page 8 of the NOFO, it states that all projects must be retrofits of existing buildings and structures. Does this also apply to solar projects?</w:t>
      </w:r>
    </w:p>
    <w:p w14:paraId="39D6F09C" w14:textId="0F594062" w:rsidR="00C30C3C" w:rsidRPr="007E2EAD" w:rsidRDefault="00C30C3C" w:rsidP="007E2EAD">
      <w:pPr>
        <w:pStyle w:val="ListParagraph"/>
        <w:numPr>
          <w:ilvl w:val="1"/>
          <w:numId w:val="1"/>
        </w:numPr>
        <w:rPr>
          <w:rFonts w:ascii="Arial" w:hAnsi="Arial" w:cs="Arial"/>
          <w:bCs/>
        </w:rPr>
      </w:pPr>
      <w:r w:rsidRPr="007E2EAD">
        <w:rPr>
          <w:rFonts w:ascii="Arial" w:hAnsi="Arial" w:cs="Arial"/>
          <w:bCs/>
        </w:rPr>
        <w:t xml:space="preserve">Yes. The solar installation must be tied to an existing building. </w:t>
      </w:r>
    </w:p>
    <w:p w14:paraId="05D96352" w14:textId="77777777" w:rsidR="00DB385E" w:rsidRPr="00B75B03" w:rsidRDefault="00DB385E" w:rsidP="00BB210B">
      <w:pPr>
        <w:ind w:left="540" w:hanging="540"/>
        <w:rPr>
          <w:rFonts w:ascii="Arial" w:hAnsi="Arial" w:cs="Arial"/>
          <w:bCs/>
          <w:sz w:val="24"/>
          <w:szCs w:val="24"/>
        </w:rPr>
      </w:pPr>
    </w:p>
    <w:p w14:paraId="6F1D92A7"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 xml:space="preserve">Can one apply for a solar project for a </w:t>
      </w:r>
      <w:proofErr w:type="gramStart"/>
      <w:r w:rsidRPr="00B75B03">
        <w:rPr>
          <w:rFonts w:ascii="Arial" w:hAnsi="Arial" w:cs="Arial"/>
          <w:bCs/>
        </w:rPr>
        <w:t>tribally-owned</w:t>
      </w:r>
      <w:proofErr w:type="gramEnd"/>
      <w:r w:rsidRPr="00B75B03">
        <w:rPr>
          <w:rFonts w:ascii="Arial" w:hAnsi="Arial" w:cs="Arial"/>
          <w:bCs/>
        </w:rPr>
        <w:t xml:space="preserve"> and managed residential complex or does it need to be for a commercial/governmental facility only?</w:t>
      </w:r>
    </w:p>
    <w:p w14:paraId="1D812F3A" w14:textId="6DA85DA6" w:rsidR="00C30C3C" w:rsidRPr="007E2EAD" w:rsidRDefault="00C30C3C" w:rsidP="007E2EAD">
      <w:pPr>
        <w:pStyle w:val="ListParagraph"/>
        <w:numPr>
          <w:ilvl w:val="1"/>
          <w:numId w:val="1"/>
        </w:numPr>
        <w:rPr>
          <w:rFonts w:ascii="Arial" w:hAnsi="Arial" w:cs="Arial"/>
          <w:bCs/>
        </w:rPr>
      </w:pPr>
      <w:r w:rsidRPr="007E2EAD">
        <w:rPr>
          <w:rFonts w:ascii="Arial" w:hAnsi="Arial" w:cs="Arial"/>
          <w:bCs/>
        </w:rPr>
        <w:t xml:space="preserve">If the property is owned and managed by an eligible applicant, the project will be considered. </w:t>
      </w:r>
    </w:p>
    <w:p w14:paraId="7FFD94C4" w14:textId="77777777" w:rsidR="00DB385E" w:rsidRPr="00B75B03" w:rsidRDefault="00DB385E" w:rsidP="00BB210B">
      <w:pPr>
        <w:pStyle w:val="ListParagraph"/>
        <w:ind w:left="540" w:hanging="540"/>
        <w:rPr>
          <w:rFonts w:ascii="Arial" w:hAnsi="Arial" w:cs="Arial"/>
          <w:bCs/>
        </w:rPr>
      </w:pPr>
    </w:p>
    <w:p w14:paraId="263DEDBC" w14:textId="77777777" w:rsidR="007E2EAD" w:rsidRDefault="00DB385E" w:rsidP="007E2EAD">
      <w:pPr>
        <w:pStyle w:val="ListParagraph"/>
        <w:numPr>
          <w:ilvl w:val="0"/>
          <w:numId w:val="1"/>
        </w:numPr>
        <w:ind w:left="540" w:hanging="540"/>
        <w:rPr>
          <w:rFonts w:ascii="Arial" w:hAnsi="Arial" w:cs="Arial"/>
          <w:bCs/>
        </w:rPr>
      </w:pPr>
      <w:r w:rsidRPr="00B75B03">
        <w:rPr>
          <w:rFonts w:ascii="Arial" w:hAnsi="Arial" w:cs="Arial"/>
          <w:bCs/>
        </w:rPr>
        <w:t>If a single owner wants to submit for two different solar PV arrays at two different buildings in two different cities, would they be required to submit two separate applications, or would they be required to submit just one combined application, or could they decide which arrangement they preferred.  Assumption is both arrays would meet the minimum requirement, and not more than the maximum grant amount per owner would be applied for either way.</w:t>
      </w:r>
    </w:p>
    <w:p w14:paraId="61D31727" w14:textId="5D9B349A" w:rsidR="00E6664C" w:rsidRPr="007E2EAD" w:rsidRDefault="00B04F8A" w:rsidP="007E2EAD">
      <w:pPr>
        <w:pStyle w:val="ListParagraph"/>
        <w:numPr>
          <w:ilvl w:val="1"/>
          <w:numId w:val="1"/>
        </w:numPr>
        <w:rPr>
          <w:rFonts w:ascii="Arial" w:hAnsi="Arial" w:cs="Arial"/>
          <w:bCs/>
        </w:rPr>
      </w:pPr>
      <w:r w:rsidRPr="007E2EAD">
        <w:rPr>
          <w:rFonts w:ascii="Arial" w:hAnsi="Arial" w:cs="Arial"/>
          <w:bCs/>
        </w:rPr>
        <w:t xml:space="preserve">Applicants may submit one project per application. </w:t>
      </w:r>
      <w:r w:rsidR="006728C2" w:rsidRPr="007E2EAD">
        <w:rPr>
          <w:rFonts w:ascii="Arial" w:hAnsi="Arial" w:cs="Arial"/>
          <w:bCs/>
        </w:rPr>
        <w:t xml:space="preserve">Given that the projects are in different cities, this sounds like two projects. </w:t>
      </w:r>
    </w:p>
    <w:p w14:paraId="7A2C2069" w14:textId="77777777" w:rsidR="00F572ED" w:rsidRPr="00B75B03" w:rsidRDefault="00F572ED" w:rsidP="00BB210B">
      <w:pPr>
        <w:pStyle w:val="ListParagraph"/>
        <w:ind w:left="540" w:hanging="540"/>
        <w:rPr>
          <w:rFonts w:ascii="Arial" w:hAnsi="Arial" w:cs="Arial"/>
          <w:bCs/>
        </w:rPr>
      </w:pPr>
    </w:p>
    <w:p w14:paraId="0837E94F" w14:textId="2430B0E0" w:rsidR="00083FD9" w:rsidRPr="00B75B03" w:rsidRDefault="00083FD9"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w:t>
      </w:r>
      <w:r w:rsidR="00F72E31" w:rsidRPr="00B75B03">
        <w:rPr>
          <w:rFonts w:ascii="Arial" w:hAnsi="Arial" w:cs="Arial"/>
          <w:bCs/>
          <w:sz w:val="32"/>
          <w:szCs w:val="32"/>
        </w:rPr>
        <w:t xml:space="preserve">through </w:t>
      </w:r>
      <w:r w:rsidRPr="00B75B03">
        <w:rPr>
          <w:rFonts w:ascii="Arial" w:hAnsi="Arial" w:cs="Arial"/>
          <w:bCs/>
          <w:sz w:val="32"/>
          <w:szCs w:val="32"/>
        </w:rPr>
        <w:t>O</w:t>
      </w:r>
      <w:r w:rsidR="003B42A1" w:rsidRPr="00B75B03">
        <w:rPr>
          <w:rFonts w:ascii="Arial" w:hAnsi="Arial" w:cs="Arial"/>
          <w:bCs/>
          <w:sz w:val="32"/>
          <w:szCs w:val="32"/>
        </w:rPr>
        <w:t>ctober 3</w:t>
      </w:r>
      <w:r w:rsidRPr="00B75B03">
        <w:rPr>
          <w:rFonts w:ascii="Arial" w:hAnsi="Arial" w:cs="Arial"/>
          <w:bCs/>
          <w:sz w:val="32"/>
          <w:szCs w:val="32"/>
        </w:rPr>
        <w:t>, 2018</w:t>
      </w:r>
    </w:p>
    <w:p w14:paraId="533DC84A" w14:textId="77777777" w:rsidR="007E2EAD" w:rsidRDefault="00F04AD1" w:rsidP="007E2EAD">
      <w:pPr>
        <w:pStyle w:val="ListParagraph"/>
        <w:numPr>
          <w:ilvl w:val="0"/>
          <w:numId w:val="1"/>
        </w:numPr>
        <w:ind w:left="540" w:hanging="540"/>
        <w:rPr>
          <w:rFonts w:ascii="Arial" w:hAnsi="Arial" w:cs="Arial"/>
          <w:bCs/>
        </w:rPr>
      </w:pPr>
      <w:proofErr w:type="gramStart"/>
      <w:r w:rsidRPr="00B75B03">
        <w:rPr>
          <w:rFonts w:ascii="Arial" w:hAnsi="Arial" w:cs="Arial"/>
          <w:bCs/>
        </w:rPr>
        <w:t xml:space="preserve">My question is really related to whether or not Commerce would either: Re-consider the requirement for a project to not be under contract until after January 1, 2019 (example, contract for scope authorized November 15, 2018 due to client timing restraints) OR </w:t>
      </w:r>
      <w:r w:rsidR="00624BB5">
        <w:rPr>
          <w:rFonts w:ascii="Arial" w:hAnsi="Arial" w:cs="Arial"/>
          <w:bCs/>
        </w:rPr>
        <w:t>a</w:t>
      </w:r>
      <w:r w:rsidRPr="00B75B03">
        <w:rPr>
          <w:rFonts w:ascii="Arial" w:hAnsi="Arial" w:cs="Arial"/>
          <w:bCs/>
        </w:rPr>
        <w:t>llow a public entity to submit an application where a portion of the project is approved for a construction contract before the end of 2018, but the scope of work that is enabled by the grant funding could be added into the pro</w:t>
      </w:r>
      <w:r w:rsidR="00D95614" w:rsidRPr="00B75B03">
        <w:rPr>
          <w:rFonts w:ascii="Arial" w:hAnsi="Arial" w:cs="Arial"/>
          <w:bCs/>
        </w:rPr>
        <w:t>ject if a grant is successful.</w:t>
      </w:r>
      <w:proofErr w:type="gramEnd"/>
    </w:p>
    <w:p w14:paraId="5BE8A78B" w14:textId="1CDC8743" w:rsidR="00FF42CB" w:rsidRPr="007E2EAD" w:rsidRDefault="00FF42CB" w:rsidP="007E2EAD">
      <w:pPr>
        <w:pStyle w:val="ListParagraph"/>
        <w:numPr>
          <w:ilvl w:val="1"/>
          <w:numId w:val="1"/>
        </w:numPr>
        <w:rPr>
          <w:rFonts w:ascii="Arial" w:hAnsi="Arial" w:cs="Arial"/>
          <w:bCs/>
        </w:rPr>
      </w:pPr>
      <w:r w:rsidRPr="007E2EAD">
        <w:rPr>
          <w:rFonts w:ascii="Arial" w:hAnsi="Arial" w:cs="Arial"/>
          <w:bCs/>
        </w:rPr>
        <w:t xml:space="preserve">See answers to questions 5 and 43. </w:t>
      </w:r>
    </w:p>
    <w:p w14:paraId="675B7264" w14:textId="77777777" w:rsidR="00F04AD1" w:rsidRPr="00B75B03" w:rsidRDefault="00F04AD1" w:rsidP="00BB210B">
      <w:pPr>
        <w:pStyle w:val="ListParagraph"/>
        <w:ind w:left="540" w:hanging="540"/>
        <w:rPr>
          <w:rFonts w:ascii="Arial" w:hAnsi="Arial" w:cs="Arial"/>
          <w:bCs/>
        </w:rPr>
      </w:pPr>
    </w:p>
    <w:p w14:paraId="55FDAF22"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The grant talks about energy savings, even for the solar component.  Is the grant open to a ground mounted solar installation </w:t>
      </w:r>
      <w:r w:rsidR="00624BB5" w:rsidRPr="00B75B03">
        <w:rPr>
          <w:rFonts w:ascii="Arial" w:hAnsi="Arial" w:cs="Arial"/>
          <w:bCs/>
        </w:rPr>
        <w:t>that is</w:t>
      </w:r>
      <w:r w:rsidRPr="00B75B03">
        <w:rPr>
          <w:rFonts w:ascii="Arial" w:hAnsi="Arial" w:cs="Arial"/>
          <w:bCs/>
        </w:rPr>
        <w:t xml:space="preserve"> unassociated with a building? </w:t>
      </w:r>
    </w:p>
    <w:p w14:paraId="142B1539" w14:textId="724B836C" w:rsidR="00D75479" w:rsidRPr="007E2EAD" w:rsidRDefault="003B42A1" w:rsidP="007E2EAD">
      <w:pPr>
        <w:pStyle w:val="ListParagraph"/>
        <w:numPr>
          <w:ilvl w:val="1"/>
          <w:numId w:val="1"/>
        </w:numPr>
        <w:rPr>
          <w:rFonts w:ascii="Arial" w:hAnsi="Arial" w:cs="Arial"/>
          <w:bCs/>
        </w:rPr>
      </w:pPr>
      <w:r w:rsidRPr="007E2EAD">
        <w:rPr>
          <w:rFonts w:ascii="Arial" w:hAnsi="Arial" w:cs="Arial"/>
          <w:bCs/>
        </w:rPr>
        <w:t>Solar installations may be ground mounted. If the project is not net-metered, applicants must provide an interconnect agreement with the utility.</w:t>
      </w:r>
    </w:p>
    <w:p w14:paraId="2C8B0BE0" w14:textId="77777777" w:rsidR="00F04AD1" w:rsidRPr="00B75B03" w:rsidRDefault="00F04AD1" w:rsidP="00BB210B">
      <w:pPr>
        <w:pStyle w:val="ListParagraph"/>
        <w:ind w:left="540" w:hanging="540"/>
        <w:rPr>
          <w:rFonts w:ascii="Arial" w:hAnsi="Arial" w:cs="Arial"/>
          <w:bCs/>
        </w:rPr>
      </w:pPr>
    </w:p>
    <w:p w14:paraId="3EAA6166"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For the M&amp;V requirements associated with a solar grant, may Portfolio Manager be utilized as the sole tool to track and weather normalize the building’s energy use pre and post solar installation?</w:t>
      </w:r>
    </w:p>
    <w:p w14:paraId="4F176F4A" w14:textId="7EF601A7" w:rsidR="00D75479" w:rsidRPr="007E2EAD" w:rsidRDefault="00855AA9" w:rsidP="007E2EAD">
      <w:pPr>
        <w:pStyle w:val="ListParagraph"/>
        <w:numPr>
          <w:ilvl w:val="1"/>
          <w:numId w:val="1"/>
        </w:numPr>
        <w:rPr>
          <w:rFonts w:ascii="Arial" w:hAnsi="Arial" w:cs="Arial"/>
          <w:bCs/>
        </w:rPr>
      </w:pPr>
      <w:r w:rsidRPr="007E2EAD">
        <w:rPr>
          <w:rFonts w:ascii="Arial" w:hAnsi="Arial" w:cs="Arial"/>
          <w:bCs/>
        </w:rPr>
        <w:t>Please see the International Performance Measurement &amp; Verification Protocol (</w:t>
      </w:r>
      <w:hyperlink r:id="rId12" w:history="1">
        <w:r w:rsidRPr="007E2EAD">
          <w:rPr>
            <w:rStyle w:val="Hyperlink"/>
            <w:rFonts w:ascii="Arial" w:hAnsi="Arial" w:cs="Arial"/>
            <w:bCs/>
          </w:rPr>
          <w:t>https://www.nrel.gov/docs/fy02osti/31505.pdf</w:t>
        </w:r>
      </w:hyperlink>
      <w:r w:rsidRPr="007E2EAD">
        <w:rPr>
          <w:rFonts w:ascii="Arial" w:hAnsi="Arial" w:cs="Arial"/>
          <w:bCs/>
        </w:rPr>
        <w:t xml:space="preserve">) for information on M&amp;V requirements. Solar would fall under Option B, Table 1, page 22. The solar production meter is the preferred method of monitoring data. Applicants are required to submit an M&amp;V plan with their application, which includes the method of reporting.   </w:t>
      </w:r>
    </w:p>
    <w:p w14:paraId="74751B97" w14:textId="77777777" w:rsidR="00D75479" w:rsidRPr="00B75B03" w:rsidRDefault="00D75479" w:rsidP="00BB210B">
      <w:pPr>
        <w:pStyle w:val="ListParagraph"/>
        <w:ind w:left="540" w:hanging="540"/>
        <w:rPr>
          <w:rFonts w:ascii="Arial" w:hAnsi="Arial" w:cs="Arial"/>
          <w:bCs/>
        </w:rPr>
      </w:pPr>
    </w:p>
    <w:p w14:paraId="1BEF93AD"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Is the grant open to a partnership between a city and a utility, where the grant funding goes to two solar installations, one on a facility owned by the city and another on a property owned by the </w:t>
      </w:r>
      <w:r w:rsidR="00624BB5" w:rsidRPr="00B75B03">
        <w:rPr>
          <w:rFonts w:ascii="Arial" w:hAnsi="Arial" w:cs="Arial"/>
          <w:bCs/>
        </w:rPr>
        <w:t>utility?</w:t>
      </w:r>
      <w:r w:rsidRPr="00B75B03">
        <w:rPr>
          <w:rFonts w:ascii="Arial" w:hAnsi="Arial" w:cs="Arial"/>
          <w:bCs/>
        </w:rPr>
        <w:t xml:space="preserve"> Essentially, one grant application, but two solar </w:t>
      </w:r>
      <w:r w:rsidR="00D75479" w:rsidRPr="00B75B03">
        <w:rPr>
          <w:rFonts w:ascii="Arial" w:hAnsi="Arial" w:cs="Arial"/>
          <w:bCs/>
        </w:rPr>
        <w:t>installations</w:t>
      </w:r>
      <w:r w:rsidRPr="00B75B03">
        <w:rPr>
          <w:rFonts w:ascii="Arial" w:hAnsi="Arial" w:cs="Arial"/>
          <w:bCs/>
        </w:rPr>
        <w:t>?</w:t>
      </w:r>
    </w:p>
    <w:p w14:paraId="58F492BF" w14:textId="53165CB6" w:rsidR="00D75479" w:rsidRPr="007E2EAD" w:rsidRDefault="003B42A1" w:rsidP="007E2EAD">
      <w:pPr>
        <w:pStyle w:val="ListParagraph"/>
        <w:numPr>
          <w:ilvl w:val="1"/>
          <w:numId w:val="1"/>
        </w:numPr>
        <w:rPr>
          <w:rFonts w:ascii="Arial" w:hAnsi="Arial" w:cs="Arial"/>
          <w:bCs/>
        </w:rPr>
      </w:pPr>
      <w:r w:rsidRPr="007E2EAD">
        <w:rPr>
          <w:rFonts w:ascii="Arial" w:hAnsi="Arial" w:cs="Arial"/>
          <w:bCs/>
        </w:rPr>
        <w:t>These would be considered two separate projects and would need to apply as such.</w:t>
      </w:r>
    </w:p>
    <w:p w14:paraId="7C064D2B" w14:textId="77777777" w:rsidR="00F04AD1" w:rsidRPr="00B75B03" w:rsidRDefault="00F04AD1" w:rsidP="00BB210B">
      <w:pPr>
        <w:pStyle w:val="ListParagraph"/>
        <w:ind w:left="540" w:hanging="540"/>
        <w:rPr>
          <w:rFonts w:ascii="Arial" w:hAnsi="Arial" w:cs="Arial"/>
          <w:bCs/>
        </w:rPr>
      </w:pPr>
    </w:p>
    <w:p w14:paraId="6CCF8FD3"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 We are conducting an RFQ and selecting an energy consultant outside DES and the state ESCO list.  Questions 2.01, .02, .03, and .06 ask for information about our contract/contractor but we </w:t>
      </w:r>
      <w:r w:rsidR="00624BB5" w:rsidRPr="00B75B03">
        <w:rPr>
          <w:rFonts w:ascii="Arial" w:hAnsi="Arial" w:cs="Arial"/>
          <w:bCs/>
        </w:rPr>
        <w:t>cannot</w:t>
      </w:r>
      <w:r w:rsidRPr="00B75B03">
        <w:rPr>
          <w:rFonts w:ascii="Arial" w:hAnsi="Arial" w:cs="Arial"/>
          <w:bCs/>
        </w:rPr>
        <w:t xml:space="preserve"> commit to a contract until we know if we have the funding assistance</w:t>
      </w:r>
      <w:r w:rsidR="00624BB5" w:rsidRPr="00B75B03">
        <w:rPr>
          <w:rFonts w:ascii="Arial" w:hAnsi="Arial" w:cs="Arial"/>
          <w:bCs/>
        </w:rPr>
        <w:t xml:space="preserve">. </w:t>
      </w:r>
      <w:r w:rsidRPr="00B75B03">
        <w:rPr>
          <w:rFonts w:ascii="Arial" w:hAnsi="Arial" w:cs="Arial"/>
          <w:bCs/>
        </w:rPr>
        <w:t xml:space="preserve">How should we respond to those questions?  </w:t>
      </w:r>
    </w:p>
    <w:p w14:paraId="6E6B7D09" w14:textId="56B159D1" w:rsidR="003945A1" w:rsidRPr="007E2EAD" w:rsidRDefault="003945A1" w:rsidP="007E2EAD">
      <w:pPr>
        <w:pStyle w:val="ListParagraph"/>
        <w:numPr>
          <w:ilvl w:val="1"/>
          <w:numId w:val="1"/>
        </w:numPr>
        <w:rPr>
          <w:rFonts w:ascii="Arial" w:hAnsi="Arial" w:cs="Arial"/>
          <w:bCs/>
        </w:rPr>
      </w:pPr>
      <w:r w:rsidRPr="007E2EAD">
        <w:rPr>
          <w:rFonts w:ascii="Arial" w:hAnsi="Arial" w:cs="Arial"/>
          <w:bCs/>
        </w:rPr>
        <w:t>These sections are questions regarding the energy consultant that provided the energy audit and recommendations for energy efficiency projects.</w:t>
      </w:r>
    </w:p>
    <w:p w14:paraId="14B136EB" w14:textId="108620A3" w:rsidR="00F04AD1" w:rsidRPr="00B75B03" w:rsidRDefault="00F04AD1" w:rsidP="00BB210B">
      <w:pPr>
        <w:ind w:left="540" w:hanging="540"/>
        <w:rPr>
          <w:rFonts w:ascii="Arial" w:hAnsi="Arial" w:cs="Arial"/>
          <w:bCs/>
        </w:rPr>
      </w:pPr>
    </w:p>
    <w:p w14:paraId="55F0CF90"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The checklist item regarding requesting grant assistance from our electric utility is referring to funding assi</w:t>
      </w:r>
      <w:r w:rsidR="004F7159" w:rsidRPr="00B75B03">
        <w:rPr>
          <w:rFonts w:ascii="Arial" w:hAnsi="Arial" w:cs="Arial"/>
          <w:bCs/>
        </w:rPr>
        <w:t xml:space="preserve">stance or technical </w:t>
      </w:r>
      <w:proofErr w:type="gramStart"/>
      <w:r w:rsidR="004F7159" w:rsidRPr="00B75B03">
        <w:rPr>
          <w:rFonts w:ascii="Arial" w:hAnsi="Arial" w:cs="Arial"/>
          <w:bCs/>
        </w:rPr>
        <w:t>assistance?</w:t>
      </w:r>
      <w:proofErr w:type="gramEnd"/>
      <w:r w:rsidRPr="00B75B03">
        <w:rPr>
          <w:rFonts w:ascii="Arial" w:hAnsi="Arial" w:cs="Arial"/>
          <w:bCs/>
        </w:rPr>
        <w:t xml:space="preserve"> </w:t>
      </w:r>
    </w:p>
    <w:p w14:paraId="316D9E88" w14:textId="331C0B78" w:rsidR="00D75479" w:rsidRPr="007E2EAD" w:rsidRDefault="004F7159" w:rsidP="007E2EAD">
      <w:pPr>
        <w:pStyle w:val="ListParagraph"/>
        <w:numPr>
          <w:ilvl w:val="1"/>
          <w:numId w:val="1"/>
        </w:numPr>
        <w:rPr>
          <w:rFonts w:ascii="Arial" w:hAnsi="Arial" w:cs="Arial"/>
          <w:bCs/>
        </w:rPr>
      </w:pPr>
      <w:r w:rsidRPr="007E2EAD">
        <w:rPr>
          <w:rFonts w:ascii="Arial" w:hAnsi="Arial" w:cs="Arial"/>
          <w:bCs/>
        </w:rPr>
        <w:t xml:space="preserve">Funding assistance. </w:t>
      </w:r>
    </w:p>
    <w:p w14:paraId="780D6A96" w14:textId="77777777" w:rsidR="00F04AD1" w:rsidRPr="00B75B03" w:rsidRDefault="00F04AD1" w:rsidP="00BB210B">
      <w:pPr>
        <w:pStyle w:val="ListParagraph"/>
        <w:ind w:left="540" w:hanging="540"/>
        <w:rPr>
          <w:rFonts w:ascii="Arial" w:hAnsi="Arial" w:cs="Arial"/>
          <w:bCs/>
        </w:rPr>
      </w:pPr>
    </w:p>
    <w:p w14:paraId="11063BC1"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Will projects using solar to replace grid electricity score lower than projects replacing propane, gas, or oil?  </w:t>
      </w:r>
    </w:p>
    <w:p w14:paraId="2A74ACD4" w14:textId="11A8BA78" w:rsidR="00D75479" w:rsidRPr="007E2EAD" w:rsidRDefault="00381F3A" w:rsidP="007E2EAD">
      <w:pPr>
        <w:pStyle w:val="ListParagraph"/>
        <w:numPr>
          <w:ilvl w:val="1"/>
          <w:numId w:val="1"/>
        </w:numPr>
        <w:rPr>
          <w:rFonts w:ascii="Arial" w:hAnsi="Arial" w:cs="Arial"/>
          <w:bCs/>
        </w:rPr>
      </w:pPr>
      <w:r w:rsidRPr="007E2EAD">
        <w:rPr>
          <w:rFonts w:ascii="Arial" w:hAnsi="Arial" w:cs="Arial"/>
          <w:bCs/>
        </w:rPr>
        <w:t xml:space="preserve">No, the solar scoring processes assumes that the energy offset is grid-supplied electricity. </w:t>
      </w:r>
    </w:p>
    <w:p w14:paraId="2F696433" w14:textId="77777777" w:rsidR="00F04AD1" w:rsidRPr="00B75B03" w:rsidRDefault="00F04AD1" w:rsidP="00BB210B">
      <w:pPr>
        <w:pStyle w:val="ListParagraph"/>
        <w:ind w:left="540" w:hanging="540"/>
        <w:rPr>
          <w:rFonts w:ascii="Arial" w:hAnsi="Arial" w:cs="Arial"/>
          <w:bCs/>
        </w:rPr>
      </w:pPr>
    </w:p>
    <w:p w14:paraId="71D1A2A2"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We prefer to post an RFP/Request for Proposals to obtain our contractor.  Is this acceptable or does it have to be an RFQ?</w:t>
      </w:r>
    </w:p>
    <w:p w14:paraId="1D00EF00" w14:textId="77777777" w:rsidR="007E2EAD" w:rsidRDefault="00381F3A" w:rsidP="007E2EAD">
      <w:pPr>
        <w:pStyle w:val="ListParagraph"/>
        <w:numPr>
          <w:ilvl w:val="1"/>
          <w:numId w:val="1"/>
        </w:numPr>
        <w:rPr>
          <w:rFonts w:ascii="Arial" w:hAnsi="Arial" w:cs="Arial"/>
          <w:bCs/>
        </w:rPr>
      </w:pPr>
      <w:r w:rsidRPr="007E2EAD">
        <w:rPr>
          <w:rFonts w:ascii="Arial" w:hAnsi="Arial" w:cs="Arial"/>
          <w:bCs/>
        </w:rPr>
        <w:t xml:space="preserve">If the RFP complies with the Energy Savings Performance Contracting guidelines or equivalent and applicable contracting laws and policies, this is acceptable. </w:t>
      </w:r>
    </w:p>
    <w:p w14:paraId="7EB9C232" w14:textId="1C845D6D" w:rsidR="00D75479" w:rsidRPr="007E2EAD" w:rsidRDefault="00381F3A" w:rsidP="007E2EAD">
      <w:pPr>
        <w:pStyle w:val="ListParagraph"/>
        <w:ind w:left="1080"/>
        <w:rPr>
          <w:rFonts w:ascii="Arial" w:hAnsi="Arial" w:cs="Arial"/>
          <w:bCs/>
        </w:rPr>
      </w:pPr>
      <w:r w:rsidRPr="007E2EAD">
        <w:rPr>
          <w:rFonts w:ascii="Arial" w:hAnsi="Arial" w:cs="Arial"/>
          <w:bCs/>
        </w:rPr>
        <w:t xml:space="preserve">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 If an applicant is working with a DES project consultant then they must follow the Energy Savings Performance Contracting guidelines and provide a copy of the current Interagency Agreement with DES. </w:t>
      </w:r>
    </w:p>
    <w:p w14:paraId="4FF83544" w14:textId="77777777" w:rsidR="00F04AD1" w:rsidRPr="00B75B03" w:rsidRDefault="00F04AD1" w:rsidP="00BB210B">
      <w:pPr>
        <w:pStyle w:val="ListParagraph"/>
        <w:ind w:left="540" w:hanging="540"/>
        <w:rPr>
          <w:rFonts w:ascii="Arial" w:hAnsi="Arial" w:cs="Arial"/>
          <w:bCs/>
        </w:rPr>
      </w:pPr>
    </w:p>
    <w:p w14:paraId="78D130BB"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Regarding same topic, the NOFO </w:t>
      </w:r>
      <w:r w:rsidR="00624BB5" w:rsidRPr="00B75B03">
        <w:rPr>
          <w:rFonts w:ascii="Arial" w:hAnsi="Arial" w:cs="Arial"/>
          <w:bCs/>
        </w:rPr>
        <w:t>says,</w:t>
      </w:r>
      <w:r w:rsidRPr="00B75B03">
        <w:rPr>
          <w:rFonts w:ascii="Arial" w:hAnsi="Arial" w:cs="Arial"/>
          <w:bCs/>
        </w:rPr>
        <w:t xml:space="preserve"> “The information in the application regarding former state employees must…</w:t>
      </w:r>
      <w:r w:rsidR="00624BB5" w:rsidRPr="00B75B03">
        <w:rPr>
          <w:rFonts w:ascii="Arial" w:hAnsi="Arial" w:cs="Arial"/>
          <w:bCs/>
        </w:rPr>
        <w:t xml:space="preserve">” </w:t>
      </w:r>
      <w:r w:rsidRPr="00B75B03">
        <w:rPr>
          <w:rFonts w:ascii="Arial" w:hAnsi="Arial" w:cs="Arial"/>
          <w:bCs/>
        </w:rPr>
        <w:t>Our association is with current Commerce staff supporting a now-expired grant we had from a different department</w:t>
      </w:r>
      <w:r w:rsidR="00624BB5" w:rsidRPr="00B75B03">
        <w:rPr>
          <w:rFonts w:ascii="Arial" w:hAnsi="Arial" w:cs="Arial"/>
          <w:bCs/>
        </w:rPr>
        <w:t xml:space="preserve">. </w:t>
      </w:r>
      <w:r w:rsidRPr="00B75B03">
        <w:rPr>
          <w:rFonts w:ascii="Arial" w:hAnsi="Arial" w:cs="Arial"/>
          <w:bCs/>
        </w:rPr>
        <w:t xml:space="preserve">I assume this means current or former Commerce </w:t>
      </w:r>
      <w:proofErr w:type="gramStart"/>
      <w:r w:rsidRPr="00B75B03">
        <w:rPr>
          <w:rFonts w:ascii="Arial" w:hAnsi="Arial" w:cs="Arial"/>
          <w:bCs/>
        </w:rPr>
        <w:t>employees?</w:t>
      </w:r>
      <w:proofErr w:type="gramEnd"/>
    </w:p>
    <w:p w14:paraId="6DA05E6A" w14:textId="77777777" w:rsidR="007E2EAD" w:rsidRDefault="00382FE5" w:rsidP="007E2EAD">
      <w:pPr>
        <w:pStyle w:val="ListParagraph"/>
        <w:numPr>
          <w:ilvl w:val="1"/>
          <w:numId w:val="1"/>
        </w:numPr>
        <w:rPr>
          <w:rFonts w:ascii="Arial" w:hAnsi="Arial" w:cs="Arial"/>
          <w:bCs/>
        </w:rPr>
      </w:pPr>
      <w:r w:rsidRPr="007E2EAD">
        <w:rPr>
          <w:rFonts w:ascii="Arial" w:hAnsi="Arial" w:cs="Arial"/>
          <w:bCs/>
        </w:rPr>
        <w:lastRenderedPageBreak/>
        <w:t xml:space="preserve">Applicants do not need to disclose associations with a current or former Commerce employee if the relationship did not extend past the official duties of the Commerce employee. </w:t>
      </w:r>
    </w:p>
    <w:p w14:paraId="0FCCD9A6" w14:textId="5D03960D" w:rsidR="00382FE5" w:rsidRPr="007E2EAD" w:rsidRDefault="00382FE5" w:rsidP="007E2EAD">
      <w:pPr>
        <w:pStyle w:val="ListParagraph"/>
        <w:ind w:left="1080"/>
        <w:rPr>
          <w:rFonts w:ascii="Arial" w:hAnsi="Arial" w:cs="Arial"/>
          <w:bCs/>
        </w:rPr>
      </w:pPr>
      <w:r w:rsidRPr="007E2EAD">
        <w:rPr>
          <w:rFonts w:ascii="Arial" w:hAnsi="Arial" w:cs="Arial"/>
          <w:bCs/>
        </w:rPr>
        <w:t>Otherwise, yes, the information is</w:t>
      </w:r>
      <w:r w:rsidR="00FE0697" w:rsidRPr="007E2EAD">
        <w:rPr>
          <w:rFonts w:ascii="Arial" w:hAnsi="Arial" w:cs="Arial"/>
          <w:bCs/>
        </w:rPr>
        <w:t xml:space="preserve"> regarding current or former Commerce employees. </w:t>
      </w:r>
    </w:p>
    <w:p w14:paraId="41A75637" w14:textId="77777777" w:rsidR="00F04AD1" w:rsidRPr="00B75B03" w:rsidRDefault="00F04AD1" w:rsidP="00BB210B">
      <w:pPr>
        <w:pStyle w:val="ListParagraph"/>
        <w:ind w:left="540" w:hanging="540"/>
        <w:rPr>
          <w:rFonts w:ascii="Arial" w:hAnsi="Arial" w:cs="Arial"/>
          <w:bCs/>
        </w:rPr>
      </w:pPr>
    </w:p>
    <w:p w14:paraId="28CCEC08"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Please clarify this underlined phrase from the NOFO pg. 11:  “…will be ranked by the category of the application, requested amount of funding, energy savings, leveraging of non-state funds, with funding to be awarded to the applicants requesting </w:t>
      </w:r>
      <w:r w:rsidRPr="00B75B03">
        <w:rPr>
          <w:rFonts w:ascii="Arial" w:hAnsi="Arial" w:cs="Arial"/>
          <w:bCs/>
          <w:u w:val="single"/>
        </w:rPr>
        <w:t>the lowest per-unit amount of funding</w:t>
      </w:r>
      <w:r w:rsidR="007E2EAD">
        <w:rPr>
          <w:rFonts w:ascii="Arial" w:hAnsi="Arial" w:cs="Arial"/>
          <w:bCs/>
        </w:rPr>
        <w:t>.”</w:t>
      </w:r>
    </w:p>
    <w:p w14:paraId="24494DFD" w14:textId="40D0E423" w:rsidR="007530C4" w:rsidRPr="007E2EAD" w:rsidRDefault="007530C4" w:rsidP="007E2EAD">
      <w:pPr>
        <w:pStyle w:val="ListParagraph"/>
        <w:numPr>
          <w:ilvl w:val="1"/>
          <w:numId w:val="1"/>
        </w:numPr>
        <w:rPr>
          <w:rFonts w:ascii="Arial" w:hAnsi="Arial" w:cs="Arial"/>
          <w:bCs/>
        </w:rPr>
      </w:pPr>
      <w:r w:rsidRPr="007E2EAD">
        <w:rPr>
          <w:rFonts w:ascii="Arial" w:hAnsi="Arial" w:cs="Arial"/>
          <w:bCs/>
        </w:rPr>
        <w:t>The ratio between funding requested and amou</w:t>
      </w:r>
      <w:r w:rsidR="00855AA9" w:rsidRPr="007E2EAD">
        <w:rPr>
          <w:rFonts w:ascii="Arial" w:hAnsi="Arial" w:cs="Arial"/>
          <w:bCs/>
        </w:rPr>
        <w:t>nt of energy saved or produced.</w:t>
      </w:r>
    </w:p>
    <w:p w14:paraId="13E9B4ED" w14:textId="77777777" w:rsidR="00855AA9" w:rsidRPr="00B75B03" w:rsidRDefault="00855AA9" w:rsidP="00BB210B">
      <w:pPr>
        <w:pStyle w:val="ListParagraph"/>
        <w:ind w:left="540" w:hanging="540"/>
        <w:rPr>
          <w:rFonts w:ascii="Arial" w:hAnsi="Arial" w:cs="Arial"/>
          <w:bCs/>
        </w:rPr>
      </w:pPr>
    </w:p>
    <w:p w14:paraId="2227C425" w14:textId="77777777" w:rsidR="007E2EAD" w:rsidRDefault="00DF089A" w:rsidP="007E2EAD">
      <w:pPr>
        <w:pStyle w:val="ListParagraph"/>
        <w:numPr>
          <w:ilvl w:val="0"/>
          <w:numId w:val="1"/>
        </w:numPr>
        <w:ind w:left="540" w:hanging="540"/>
        <w:rPr>
          <w:rFonts w:ascii="Arial" w:hAnsi="Arial" w:cs="Arial"/>
          <w:bCs/>
        </w:rPr>
      </w:pPr>
      <w:r w:rsidRPr="00B75B03">
        <w:rPr>
          <w:rFonts w:ascii="Arial" w:hAnsi="Arial" w:cs="Arial"/>
          <w:bCs/>
        </w:rPr>
        <w:t xml:space="preserve"> W</w:t>
      </w:r>
      <w:r w:rsidR="00F04AD1" w:rsidRPr="00B75B03">
        <w:rPr>
          <w:rFonts w:ascii="Arial" w:hAnsi="Arial" w:cs="Arial"/>
          <w:bCs/>
        </w:rPr>
        <w:t xml:space="preserve">e were wondering if a city </w:t>
      </w:r>
      <w:proofErr w:type="gramStart"/>
      <w:r w:rsidR="00F04AD1" w:rsidRPr="00B75B03">
        <w:rPr>
          <w:rFonts w:ascii="Arial" w:hAnsi="Arial" w:cs="Arial"/>
          <w:bCs/>
        </w:rPr>
        <w:t>can</w:t>
      </w:r>
      <w:proofErr w:type="gramEnd"/>
      <w:r w:rsidR="00F04AD1" w:rsidRPr="00B75B03">
        <w:rPr>
          <w:rFonts w:ascii="Arial" w:hAnsi="Arial" w:cs="Arial"/>
          <w:bCs/>
        </w:rPr>
        <w:t xml:space="preserve"> partner with a non-profit as part of its energy plan? We are working on being an emergency location for the city to operate out of in case of a disaster and could use solar power to make sure we have power during such an event. Would we qualify under an agreement like that?</w:t>
      </w:r>
    </w:p>
    <w:p w14:paraId="1FACB1B4" w14:textId="12214A30" w:rsidR="00D75479" w:rsidRPr="007E2EAD" w:rsidRDefault="00BF4467" w:rsidP="007E2EAD">
      <w:pPr>
        <w:pStyle w:val="ListParagraph"/>
        <w:numPr>
          <w:ilvl w:val="1"/>
          <w:numId w:val="1"/>
        </w:numPr>
        <w:rPr>
          <w:rFonts w:ascii="Arial" w:hAnsi="Arial" w:cs="Arial"/>
          <w:bCs/>
        </w:rPr>
      </w:pPr>
      <w:r w:rsidRPr="007E2EAD">
        <w:rPr>
          <w:rFonts w:ascii="Arial" w:hAnsi="Arial" w:cs="Arial"/>
          <w:bCs/>
        </w:rPr>
        <w:t xml:space="preserve">Local agencies facilities may submit applications for leased facilities as long as there is a minimum 10-year lease from the time of the final Commerce grant payment. If no lease is in place and the non-profit is an ineligible entity, the project is unlikely to qualify. </w:t>
      </w:r>
      <w:r w:rsidR="00ED0649" w:rsidRPr="007E2EAD">
        <w:rPr>
          <w:rFonts w:ascii="Arial" w:hAnsi="Arial" w:cs="Arial"/>
          <w:bCs/>
        </w:rPr>
        <w:t xml:space="preserve">Also, see the answer to question 41. </w:t>
      </w:r>
    </w:p>
    <w:p w14:paraId="0401DA8A" w14:textId="77777777" w:rsidR="00F04AD1" w:rsidRPr="00B75B03" w:rsidRDefault="00F04AD1" w:rsidP="00BB210B">
      <w:pPr>
        <w:pStyle w:val="ListParagraph"/>
        <w:ind w:left="540" w:hanging="540"/>
        <w:rPr>
          <w:rFonts w:ascii="Arial" w:hAnsi="Arial" w:cs="Arial"/>
          <w:bCs/>
        </w:rPr>
      </w:pPr>
    </w:p>
    <w:p w14:paraId="1AE4B701" w14:textId="77777777" w:rsidR="007E2EAD" w:rsidRDefault="00DF089A" w:rsidP="007E2EAD">
      <w:pPr>
        <w:pStyle w:val="ListParagraph"/>
        <w:numPr>
          <w:ilvl w:val="0"/>
          <w:numId w:val="1"/>
        </w:numPr>
        <w:ind w:left="540" w:hanging="540"/>
        <w:rPr>
          <w:rFonts w:ascii="Arial" w:hAnsi="Arial" w:cs="Arial"/>
          <w:bCs/>
        </w:rPr>
      </w:pPr>
      <w:r w:rsidRPr="00B75B03">
        <w:rPr>
          <w:rFonts w:ascii="Arial" w:hAnsi="Arial" w:cs="Arial"/>
          <w:bCs/>
        </w:rPr>
        <w:t xml:space="preserve"> </w:t>
      </w:r>
      <w:r w:rsidR="00F04AD1" w:rsidRPr="00B75B03">
        <w:rPr>
          <w:rFonts w:ascii="Arial" w:hAnsi="Arial" w:cs="Arial"/>
          <w:bCs/>
        </w:rPr>
        <w:t>Can you please provide information on which past solar grant awardees have d</w:t>
      </w:r>
      <w:r w:rsidR="004F7159" w:rsidRPr="00B75B03">
        <w:rPr>
          <w:rFonts w:ascii="Arial" w:hAnsi="Arial" w:cs="Arial"/>
          <w:bCs/>
        </w:rPr>
        <w:t xml:space="preserve">one their project without DES? </w:t>
      </w:r>
    </w:p>
    <w:p w14:paraId="5ACC433D" w14:textId="587BA7E4" w:rsidR="00ED0649" w:rsidRPr="007E2EAD" w:rsidRDefault="00ED0649" w:rsidP="007E2EAD">
      <w:pPr>
        <w:pStyle w:val="ListParagraph"/>
        <w:numPr>
          <w:ilvl w:val="1"/>
          <w:numId w:val="1"/>
        </w:numPr>
        <w:rPr>
          <w:rFonts w:ascii="Arial" w:hAnsi="Arial" w:cs="Arial"/>
          <w:bCs/>
        </w:rPr>
      </w:pPr>
      <w:r w:rsidRPr="007E2EAD">
        <w:rPr>
          <w:rFonts w:ascii="Arial" w:hAnsi="Arial" w:cs="Arial"/>
          <w:bCs/>
        </w:rPr>
        <w:t xml:space="preserve">Current records indicate the following awardees did not work with DES on their solar projects: </w:t>
      </w:r>
    </w:p>
    <w:p w14:paraId="65E38754" w14:textId="3261537A"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City of Seattle</w:t>
      </w:r>
    </w:p>
    <w:p w14:paraId="71F3EDEE" w14:textId="1EFCBE76"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King County</w:t>
      </w:r>
    </w:p>
    <w:p w14:paraId="35FBA8D7" w14:textId="77777777" w:rsidR="0040329D"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Northshore Utility District</w:t>
      </w:r>
    </w:p>
    <w:p w14:paraId="78F10DC6" w14:textId="7E6C1B7D" w:rsidR="00F04AD1" w:rsidRPr="00B75B03" w:rsidRDefault="0040329D" w:rsidP="007E2EAD">
      <w:pPr>
        <w:pStyle w:val="ListParagraph"/>
        <w:numPr>
          <w:ilvl w:val="0"/>
          <w:numId w:val="8"/>
        </w:numPr>
        <w:ind w:left="540" w:firstLine="540"/>
        <w:rPr>
          <w:rFonts w:ascii="Arial" w:hAnsi="Arial" w:cs="Arial"/>
          <w:bCs/>
        </w:rPr>
      </w:pPr>
      <w:r w:rsidRPr="00B75B03">
        <w:rPr>
          <w:rFonts w:ascii="Arial" w:hAnsi="Arial" w:cs="Arial"/>
          <w:bCs/>
        </w:rPr>
        <w:t xml:space="preserve">University of Washington </w:t>
      </w:r>
    </w:p>
    <w:p w14:paraId="14678A2A" w14:textId="77777777" w:rsidR="0040329D" w:rsidRPr="00B75B03" w:rsidRDefault="0040329D" w:rsidP="00BB210B">
      <w:pPr>
        <w:pStyle w:val="ListParagraph"/>
        <w:ind w:left="540" w:hanging="540"/>
        <w:rPr>
          <w:rFonts w:ascii="Arial" w:hAnsi="Arial" w:cs="Arial"/>
          <w:bCs/>
        </w:rPr>
      </w:pPr>
    </w:p>
    <w:p w14:paraId="3F219537"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I wanted to ask you about your response to the </w:t>
      </w:r>
      <w:proofErr w:type="gramStart"/>
      <w:r w:rsidRPr="00B75B03">
        <w:rPr>
          <w:rFonts w:ascii="Arial" w:hAnsi="Arial" w:cs="Arial"/>
          <w:bCs/>
        </w:rPr>
        <w:t>8th</w:t>
      </w:r>
      <w:proofErr w:type="gramEnd"/>
      <w:r w:rsidRPr="00B75B03">
        <w:rPr>
          <w:rFonts w:ascii="Arial" w:hAnsi="Arial" w:cs="Arial"/>
          <w:bCs/>
        </w:rPr>
        <w:t xml:space="preserve"> question as it relates to other Grants counting as leverage for the Solar Grants? We are applying for other grants on behalf of our clients for the solar projects. These Grants would be coming from a privately held company, and not a state or federal agency. We thought that since this money </w:t>
      </w:r>
      <w:r w:rsidR="00624BB5" w:rsidRPr="00B75B03">
        <w:rPr>
          <w:rFonts w:ascii="Arial" w:hAnsi="Arial" w:cs="Arial"/>
          <w:bCs/>
        </w:rPr>
        <w:t>is not</w:t>
      </w:r>
      <w:r w:rsidRPr="00B75B03">
        <w:rPr>
          <w:rFonts w:ascii="Arial" w:hAnsi="Arial" w:cs="Arial"/>
          <w:bCs/>
        </w:rPr>
        <w:t xml:space="preserve"> coming from the state government or federal government that it would be ok to count as </w:t>
      </w:r>
      <w:proofErr w:type="gramStart"/>
      <w:r w:rsidRPr="00B75B03">
        <w:rPr>
          <w:rFonts w:ascii="Arial" w:hAnsi="Arial" w:cs="Arial"/>
          <w:bCs/>
        </w:rPr>
        <w:t>leverage</w:t>
      </w:r>
      <w:proofErr w:type="gramEnd"/>
      <w:r w:rsidRPr="00B75B03">
        <w:rPr>
          <w:rFonts w:ascii="Arial" w:hAnsi="Arial" w:cs="Arial"/>
          <w:bCs/>
        </w:rPr>
        <w:t xml:space="preserve"> especially if it is coming from a privately held company? </w:t>
      </w:r>
    </w:p>
    <w:p w14:paraId="34174D52" w14:textId="7F3C15E9" w:rsidR="00D75479" w:rsidRPr="007E2EAD" w:rsidRDefault="003945A1" w:rsidP="007E2EAD">
      <w:pPr>
        <w:pStyle w:val="ListParagraph"/>
        <w:numPr>
          <w:ilvl w:val="1"/>
          <w:numId w:val="1"/>
        </w:numPr>
        <w:rPr>
          <w:rFonts w:ascii="Arial" w:hAnsi="Arial" w:cs="Arial"/>
          <w:bCs/>
        </w:rPr>
      </w:pPr>
      <w:r w:rsidRPr="007E2EAD">
        <w:rPr>
          <w:rFonts w:ascii="Arial" w:hAnsi="Arial" w:cs="Arial"/>
          <w:bCs/>
        </w:rPr>
        <w:t xml:space="preserve">Yes, these funds may be listed as match and/or </w:t>
      </w:r>
      <w:proofErr w:type="gramStart"/>
      <w:r w:rsidRPr="007E2EAD">
        <w:rPr>
          <w:rFonts w:ascii="Arial" w:hAnsi="Arial" w:cs="Arial"/>
          <w:bCs/>
        </w:rPr>
        <w:t>leverage</w:t>
      </w:r>
      <w:proofErr w:type="gramEnd"/>
      <w:r w:rsidRPr="007E2EAD">
        <w:rPr>
          <w:rFonts w:ascii="Arial" w:hAnsi="Arial" w:cs="Arial"/>
          <w:bCs/>
        </w:rPr>
        <w:t xml:space="preserve"> on the application. </w:t>
      </w:r>
    </w:p>
    <w:p w14:paraId="696637A9" w14:textId="5AF2DB7A" w:rsidR="00F04AD1" w:rsidRPr="00B75B03" w:rsidRDefault="00F04AD1" w:rsidP="00BB210B">
      <w:pPr>
        <w:pStyle w:val="ListParagraph"/>
        <w:ind w:left="540" w:hanging="540"/>
        <w:rPr>
          <w:rFonts w:ascii="Arial" w:hAnsi="Arial" w:cs="Arial"/>
          <w:bCs/>
        </w:rPr>
      </w:pPr>
    </w:p>
    <w:p w14:paraId="78FB5610" w14:textId="77777777" w:rsidR="007E2EAD" w:rsidRDefault="00F04AD1" w:rsidP="007E2EAD">
      <w:pPr>
        <w:pStyle w:val="ListParagraph"/>
        <w:numPr>
          <w:ilvl w:val="0"/>
          <w:numId w:val="1"/>
        </w:numPr>
        <w:ind w:left="540" w:hanging="540"/>
        <w:rPr>
          <w:rFonts w:ascii="Arial" w:hAnsi="Arial" w:cs="Arial"/>
          <w:bCs/>
        </w:rPr>
      </w:pPr>
      <w:r w:rsidRPr="00B75B03">
        <w:rPr>
          <w:rFonts w:ascii="Arial" w:hAnsi="Arial" w:cs="Arial"/>
          <w:bCs/>
        </w:rPr>
        <w:t xml:space="preserve">By the </w:t>
      </w:r>
      <w:proofErr w:type="gramStart"/>
      <w:r w:rsidRPr="00B75B03">
        <w:rPr>
          <w:rFonts w:ascii="Arial" w:hAnsi="Arial" w:cs="Arial"/>
          <w:bCs/>
        </w:rPr>
        <w:t>time</w:t>
      </w:r>
      <w:proofErr w:type="gramEnd"/>
      <w:r w:rsidRPr="00B75B03">
        <w:rPr>
          <w:rFonts w:ascii="Arial" w:hAnsi="Arial" w:cs="Arial"/>
          <w:bCs/>
        </w:rPr>
        <w:t xml:space="preserve"> we hear back on the DOC Solar Grants (Sometime in January) we would know the results of these privately held grants. Can we not apply f</w:t>
      </w:r>
      <w:r w:rsidR="007E2EAD">
        <w:rPr>
          <w:rFonts w:ascii="Arial" w:hAnsi="Arial" w:cs="Arial"/>
          <w:bCs/>
        </w:rPr>
        <w:t>or these grants simultaneously?</w:t>
      </w:r>
    </w:p>
    <w:p w14:paraId="25F67652" w14:textId="683FF733" w:rsidR="00760CEA" w:rsidRPr="007E2EAD" w:rsidRDefault="00760CEA" w:rsidP="007E2EAD">
      <w:pPr>
        <w:pStyle w:val="ListParagraph"/>
        <w:numPr>
          <w:ilvl w:val="1"/>
          <w:numId w:val="1"/>
        </w:numPr>
        <w:rPr>
          <w:rFonts w:ascii="Arial" w:hAnsi="Arial" w:cs="Arial"/>
          <w:bCs/>
        </w:rPr>
      </w:pPr>
      <w:r w:rsidRPr="007E2EAD">
        <w:rPr>
          <w:rFonts w:ascii="Arial" w:hAnsi="Arial" w:cs="Arial"/>
          <w:bCs/>
        </w:rPr>
        <w:t xml:space="preserve">Applicants can apply for funding simultaneously. Applicants must receive their non-state match funding within 12 months of receipt of their award letter.  A six-month extension may be provided on a case-by-case basis. Successful applicants that secure less than proposed in their application will have the award reduced based on the secured match amount.  </w:t>
      </w:r>
    </w:p>
    <w:p w14:paraId="0852E7B6" w14:textId="77777777" w:rsidR="00760CEA" w:rsidRPr="00B75B03" w:rsidRDefault="00760CEA" w:rsidP="00BB210B">
      <w:pPr>
        <w:pStyle w:val="ListParagraph"/>
        <w:ind w:left="540" w:hanging="540"/>
        <w:rPr>
          <w:rFonts w:ascii="Arial" w:hAnsi="Arial" w:cs="Arial"/>
          <w:bCs/>
        </w:rPr>
      </w:pPr>
    </w:p>
    <w:p w14:paraId="4EB8F412" w14:textId="77777777" w:rsidR="007E2EAD" w:rsidRDefault="003B42A1" w:rsidP="007E2EAD">
      <w:pPr>
        <w:pStyle w:val="ListParagraph"/>
        <w:numPr>
          <w:ilvl w:val="0"/>
          <w:numId w:val="1"/>
        </w:numPr>
        <w:ind w:left="540" w:hanging="540"/>
        <w:rPr>
          <w:rFonts w:ascii="Arial" w:hAnsi="Arial" w:cs="Arial"/>
          <w:bCs/>
        </w:rPr>
      </w:pPr>
      <w:r w:rsidRPr="00B75B03">
        <w:rPr>
          <w:rFonts w:ascii="Arial" w:hAnsi="Arial" w:cs="Arial"/>
          <w:bCs/>
        </w:rPr>
        <w:t xml:space="preserve">According to one of our ESCOs, Commerce requires a hard copy of the Interagency Agreement (IAA) to be included in the application for the DOC grant. DES energy uses electronic signatures on our IAAs. Please let us know how commerce would like us to address this. </w:t>
      </w:r>
    </w:p>
    <w:p w14:paraId="4BF54833" w14:textId="7E564599" w:rsidR="000D46F2" w:rsidRPr="007E2EAD" w:rsidRDefault="007530C4" w:rsidP="007E2EAD">
      <w:pPr>
        <w:pStyle w:val="ListParagraph"/>
        <w:numPr>
          <w:ilvl w:val="1"/>
          <w:numId w:val="1"/>
        </w:numPr>
        <w:rPr>
          <w:rFonts w:ascii="Arial" w:hAnsi="Arial" w:cs="Arial"/>
          <w:bCs/>
        </w:rPr>
      </w:pPr>
      <w:r w:rsidRPr="007E2EAD">
        <w:rPr>
          <w:rFonts w:ascii="Arial" w:hAnsi="Arial" w:cs="Arial"/>
          <w:bCs/>
        </w:rPr>
        <w:t xml:space="preserve">Applications and all materials will only be accepted via email. </w:t>
      </w:r>
    </w:p>
    <w:p w14:paraId="567EFD65" w14:textId="77777777" w:rsidR="000D46F2" w:rsidRPr="00B75B03" w:rsidRDefault="000D46F2" w:rsidP="00BB210B">
      <w:pPr>
        <w:pStyle w:val="ListParagraph"/>
        <w:ind w:left="540" w:hanging="540"/>
        <w:rPr>
          <w:rFonts w:ascii="Arial" w:hAnsi="Arial" w:cs="Arial"/>
          <w:bCs/>
        </w:rPr>
      </w:pPr>
    </w:p>
    <w:p w14:paraId="0ACED260" w14:textId="77777777" w:rsidR="007E2EAD" w:rsidRDefault="000D46F2" w:rsidP="007E2EAD">
      <w:pPr>
        <w:pStyle w:val="ListParagraph"/>
        <w:numPr>
          <w:ilvl w:val="0"/>
          <w:numId w:val="1"/>
        </w:numPr>
        <w:ind w:left="540" w:hanging="540"/>
        <w:rPr>
          <w:rFonts w:ascii="Arial" w:hAnsi="Arial" w:cs="Arial"/>
          <w:bCs/>
        </w:rPr>
      </w:pPr>
      <w:r w:rsidRPr="00B75B03">
        <w:rPr>
          <w:rFonts w:ascii="Arial" w:hAnsi="Arial" w:cs="Arial"/>
          <w:bCs/>
        </w:rPr>
        <w:lastRenderedPageBreak/>
        <w:t>From the September 28 Q/</w:t>
      </w:r>
      <w:proofErr w:type="gramStart"/>
      <w:r w:rsidRPr="00B75B03">
        <w:rPr>
          <w:rFonts w:ascii="Arial" w:hAnsi="Arial" w:cs="Arial"/>
          <w:bCs/>
        </w:rPr>
        <w:t>A</w:t>
      </w:r>
      <w:proofErr w:type="gramEnd"/>
      <w:r w:rsidRPr="00B75B03">
        <w:rPr>
          <w:rFonts w:ascii="Arial" w:hAnsi="Arial" w:cs="Arial"/>
          <w:bCs/>
        </w:rPr>
        <w:t>, question #29: “To be considered match and/or leverage requires that the funds be available/committed at the time of contract….</w:t>
      </w:r>
      <w:r w:rsidR="00624BB5" w:rsidRPr="00B75B03">
        <w:rPr>
          <w:rFonts w:ascii="Arial" w:hAnsi="Arial" w:cs="Arial"/>
          <w:bCs/>
        </w:rPr>
        <w:t xml:space="preserve">” </w:t>
      </w:r>
      <w:r w:rsidRPr="00B75B03">
        <w:rPr>
          <w:rFonts w:ascii="Arial" w:hAnsi="Arial" w:cs="Arial"/>
          <w:bCs/>
        </w:rPr>
        <w:t xml:space="preserve">This Q/A was related to utility incentive dollars, but I presume that </w:t>
      </w:r>
      <w:r w:rsidR="00624BB5" w:rsidRPr="00B75B03">
        <w:rPr>
          <w:rFonts w:ascii="Arial" w:hAnsi="Arial" w:cs="Arial"/>
          <w:bCs/>
        </w:rPr>
        <w:t>its</w:t>
      </w:r>
      <w:r w:rsidRPr="00B75B03">
        <w:rPr>
          <w:rFonts w:ascii="Arial" w:hAnsi="Arial" w:cs="Arial"/>
          <w:bCs/>
        </w:rPr>
        <w:t xml:space="preserve"> timing implication applies to all leverage/match dollars. How do state agencies work within this restriction? They are not able to use legislatively appropriated funds for match, so their only option is the Treasurer’s Office (state agencies may only borrow funds through the OST). Has Commerce considered this </w:t>
      </w:r>
      <w:proofErr w:type="gramStart"/>
      <w:r w:rsidRPr="00B75B03">
        <w:rPr>
          <w:rFonts w:ascii="Arial" w:hAnsi="Arial" w:cs="Arial"/>
          <w:bCs/>
        </w:rPr>
        <w:t>state agency borrowing limitation</w:t>
      </w:r>
      <w:proofErr w:type="gramEnd"/>
      <w:r w:rsidRPr="00B75B03">
        <w:rPr>
          <w:rFonts w:ascii="Arial" w:hAnsi="Arial" w:cs="Arial"/>
          <w:bCs/>
        </w:rPr>
        <w:t xml:space="preserve"> and the associated timing requirements?</w:t>
      </w:r>
    </w:p>
    <w:p w14:paraId="0D3E0A7E" w14:textId="0B77B7B2" w:rsidR="000D46F2" w:rsidRPr="007E2EAD" w:rsidRDefault="000D46F2" w:rsidP="007E2EAD">
      <w:pPr>
        <w:pStyle w:val="ListParagraph"/>
        <w:numPr>
          <w:ilvl w:val="1"/>
          <w:numId w:val="1"/>
        </w:numPr>
        <w:rPr>
          <w:rFonts w:ascii="Arial" w:hAnsi="Arial" w:cs="Arial"/>
          <w:bCs/>
        </w:rPr>
      </w:pPr>
      <w:r w:rsidRPr="007E2EAD">
        <w:rPr>
          <w:rFonts w:ascii="Arial" w:hAnsi="Arial" w:cs="Arial"/>
          <w:bCs/>
        </w:rPr>
        <w:t xml:space="preserve">Question 29 is specific to incentives and </w:t>
      </w:r>
      <w:proofErr w:type="gramStart"/>
      <w:r w:rsidR="00624BB5" w:rsidRPr="007E2EAD">
        <w:rPr>
          <w:rFonts w:ascii="Arial" w:hAnsi="Arial" w:cs="Arial"/>
          <w:bCs/>
        </w:rPr>
        <w:t>rebates which</w:t>
      </w:r>
      <w:proofErr w:type="gramEnd"/>
      <w:r w:rsidRPr="007E2EAD">
        <w:rPr>
          <w:rFonts w:ascii="Arial" w:hAnsi="Arial" w:cs="Arial"/>
          <w:bCs/>
        </w:rPr>
        <w:t xml:space="preserve"> are not provided until completion of the project. For all other sources of funding, please see the answer to question 60. Acceptable sources of </w:t>
      </w:r>
      <w:proofErr w:type="gramStart"/>
      <w:r w:rsidRPr="007E2EAD">
        <w:rPr>
          <w:rFonts w:ascii="Arial" w:hAnsi="Arial" w:cs="Arial"/>
          <w:bCs/>
        </w:rPr>
        <w:t>leverage</w:t>
      </w:r>
      <w:proofErr w:type="gramEnd"/>
      <w:r w:rsidRPr="007E2EAD">
        <w:rPr>
          <w:rFonts w:ascii="Arial" w:hAnsi="Arial" w:cs="Arial"/>
          <w:bCs/>
        </w:rPr>
        <w:t xml:space="preserve"> and match for state agencies </w:t>
      </w:r>
      <w:r w:rsidR="00F361BD" w:rsidRPr="007E2EAD">
        <w:rPr>
          <w:rFonts w:ascii="Arial" w:hAnsi="Arial" w:cs="Arial"/>
          <w:bCs/>
        </w:rPr>
        <w:t xml:space="preserve">are included in the program guidelines. Applicant timelines and limitations will be reviewed and discussed on a case-by-case basis in accordance with the program requirements. </w:t>
      </w:r>
    </w:p>
    <w:p w14:paraId="48A4400B" w14:textId="77777777" w:rsidR="000D46F2" w:rsidRPr="00B75B03" w:rsidRDefault="000D46F2" w:rsidP="00BB210B">
      <w:pPr>
        <w:pStyle w:val="ListParagraph"/>
        <w:ind w:left="540" w:hanging="540"/>
        <w:rPr>
          <w:rFonts w:ascii="Arial" w:hAnsi="Arial" w:cs="Arial"/>
          <w:bCs/>
        </w:rPr>
      </w:pPr>
    </w:p>
    <w:p w14:paraId="6A540D59" w14:textId="57099ED6" w:rsidR="00506C37" w:rsidRPr="00B75B03" w:rsidRDefault="00506C37"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 </w:t>
      </w:r>
      <w:r w:rsidR="00F72E31" w:rsidRPr="00B75B03">
        <w:rPr>
          <w:rFonts w:ascii="Arial" w:hAnsi="Arial" w:cs="Arial"/>
          <w:bCs/>
          <w:sz w:val="32"/>
          <w:szCs w:val="32"/>
        </w:rPr>
        <w:t xml:space="preserve">through </w:t>
      </w:r>
      <w:r w:rsidRPr="00B75B03">
        <w:rPr>
          <w:rFonts w:ascii="Arial" w:hAnsi="Arial" w:cs="Arial"/>
          <w:bCs/>
          <w:sz w:val="32"/>
          <w:szCs w:val="32"/>
        </w:rPr>
        <w:t xml:space="preserve">October </w:t>
      </w:r>
      <w:r w:rsidR="00BA7CD3" w:rsidRPr="00B75B03">
        <w:rPr>
          <w:rFonts w:ascii="Arial" w:hAnsi="Arial" w:cs="Arial"/>
          <w:bCs/>
          <w:sz w:val="32"/>
          <w:szCs w:val="32"/>
        </w:rPr>
        <w:t>11</w:t>
      </w:r>
      <w:r w:rsidRPr="00B75B03">
        <w:rPr>
          <w:rFonts w:ascii="Arial" w:hAnsi="Arial" w:cs="Arial"/>
          <w:bCs/>
          <w:sz w:val="32"/>
          <w:szCs w:val="32"/>
        </w:rPr>
        <w:t>, 2018</w:t>
      </w:r>
    </w:p>
    <w:p w14:paraId="5D503571" w14:textId="77777777" w:rsidR="007E2EAD" w:rsidRDefault="00506C37" w:rsidP="007E2EAD">
      <w:pPr>
        <w:pStyle w:val="ListParagraph"/>
        <w:numPr>
          <w:ilvl w:val="0"/>
          <w:numId w:val="1"/>
        </w:numPr>
        <w:ind w:left="540" w:hanging="540"/>
        <w:rPr>
          <w:rFonts w:ascii="Arial" w:hAnsi="Arial" w:cs="Arial"/>
          <w:bCs/>
        </w:rPr>
      </w:pPr>
      <w:r w:rsidRPr="00B75B03">
        <w:rPr>
          <w:rFonts w:ascii="Arial" w:hAnsi="Arial" w:cs="Arial"/>
          <w:bCs/>
        </w:rPr>
        <w:t>Is it possible for the tribal match to be in a lower amount, rather than the 1:1? (Could they go into the same class as small cities and towns?).</w:t>
      </w:r>
    </w:p>
    <w:p w14:paraId="6D7BA656" w14:textId="174F6E89" w:rsidR="00BA7CD3" w:rsidRPr="007E2EAD" w:rsidRDefault="00506C37" w:rsidP="007E2EAD">
      <w:pPr>
        <w:pStyle w:val="ListParagraph"/>
        <w:numPr>
          <w:ilvl w:val="1"/>
          <w:numId w:val="1"/>
        </w:numPr>
        <w:rPr>
          <w:rStyle w:val="Hyperlink"/>
          <w:rFonts w:ascii="Arial" w:hAnsi="Arial" w:cs="Arial"/>
          <w:bCs/>
          <w:color w:val="auto"/>
          <w:u w:val="none"/>
        </w:rPr>
      </w:pPr>
      <w:r w:rsidRPr="007E2EAD">
        <w:rPr>
          <w:rFonts w:ascii="Arial" w:hAnsi="Arial" w:cs="Arial"/>
          <w:bCs/>
        </w:rPr>
        <w:t xml:space="preserve">To be eligible for the lower match requirements, the applicant must be a town or city with a population of 5,000 or less listed on the following report: </w:t>
      </w:r>
      <w:hyperlink r:id="rId13" w:history="1">
        <w:r w:rsidRPr="007E2EAD">
          <w:rPr>
            <w:rStyle w:val="Hyperlink"/>
            <w:rFonts w:ascii="Arial" w:hAnsi="Arial" w:cs="Arial"/>
            <w:sz w:val="22"/>
            <w:szCs w:val="22"/>
          </w:rPr>
          <w:t>https://www.ofm.wa.gov/sites/default/files/public/dataresearch/pop/april1/ofm_april1_population_final.pdf</w:t>
        </w:r>
      </w:hyperlink>
    </w:p>
    <w:p w14:paraId="5BC42F9E" w14:textId="77777777" w:rsidR="00BA7CD3" w:rsidRPr="00B75B03" w:rsidRDefault="00BA7CD3" w:rsidP="00BB210B">
      <w:pPr>
        <w:pStyle w:val="ListParagraph"/>
        <w:ind w:left="540" w:hanging="540"/>
        <w:rPr>
          <w:rFonts w:ascii="Arial" w:hAnsi="Arial" w:cs="Arial"/>
          <w:bCs/>
        </w:rPr>
      </w:pPr>
    </w:p>
    <w:p w14:paraId="23706783" w14:textId="77777777" w:rsidR="007E2EAD" w:rsidRDefault="00BA7CD3" w:rsidP="007E2EAD">
      <w:pPr>
        <w:pStyle w:val="ListParagraph"/>
        <w:numPr>
          <w:ilvl w:val="0"/>
          <w:numId w:val="1"/>
        </w:numPr>
        <w:ind w:left="540" w:hanging="540"/>
        <w:rPr>
          <w:rFonts w:ascii="Arial" w:hAnsi="Arial" w:cs="Arial"/>
          <w:bCs/>
        </w:rPr>
      </w:pPr>
      <w:r w:rsidRPr="00B75B03">
        <w:rPr>
          <w:rFonts w:ascii="Arial" w:hAnsi="Arial" w:cs="Arial"/>
          <w:bCs/>
        </w:rPr>
        <w:t>Is (organization name omitted) an eligible solar installer? If not, how can we find the list of approved installers and how might this organization become an approved installer?</w:t>
      </w:r>
    </w:p>
    <w:p w14:paraId="5FB726B8" w14:textId="77777777" w:rsidR="007E2EAD" w:rsidRDefault="00BA7CD3" w:rsidP="007E2EAD">
      <w:pPr>
        <w:pStyle w:val="ListParagraph"/>
        <w:numPr>
          <w:ilvl w:val="1"/>
          <w:numId w:val="1"/>
        </w:numPr>
        <w:rPr>
          <w:rFonts w:ascii="Arial" w:hAnsi="Arial" w:cs="Arial"/>
          <w:bCs/>
        </w:rPr>
      </w:pPr>
      <w:r w:rsidRPr="007E2EAD">
        <w:rPr>
          <w:rFonts w:ascii="Arial" w:hAnsi="Arial" w:cs="Arial"/>
          <w:bCs/>
        </w:rPr>
        <w:t>It is the responsibility of the applicant to select an energy consultant or contractor.</w:t>
      </w:r>
    </w:p>
    <w:p w14:paraId="7D19A687" w14:textId="77777777" w:rsidR="007E2EAD" w:rsidRDefault="00BA7CD3" w:rsidP="007E2EAD">
      <w:pPr>
        <w:pStyle w:val="ListParagraph"/>
        <w:ind w:left="1080"/>
        <w:rPr>
          <w:rFonts w:ascii="Arial" w:hAnsi="Arial" w:cs="Arial"/>
          <w:bCs/>
        </w:rPr>
      </w:pPr>
      <w:r w:rsidRPr="007E2EAD">
        <w:rPr>
          <w:rFonts w:ascii="Arial" w:hAnsi="Arial" w:cs="Arial"/>
          <w:bCs/>
        </w:rPr>
        <w:t xml:space="preserve">If the applicant chooses to work the DES, the list of pre-approved organizations is available under questions 6 and 7. </w:t>
      </w:r>
    </w:p>
    <w:p w14:paraId="2AE12ECA" w14:textId="5A8A0CCB" w:rsidR="00BA7CD3" w:rsidRPr="00B75B03" w:rsidRDefault="00BA7CD3" w:rsidP="007E2EAD">
      <w:pPr>
        <w:pStyle w:val="ListParagraph"/>
        <w:ind w:left="1080"/>
        <w:rPr>
          <w:rFonts w:ascii="Arial" w:hAnsi="Arial" w:cs="Arial"/>
          <w:bCs/>
        </w:rPr>
      </w:pPr>
      <w:r w:rsidRPr="00B75B03">
        <w:rPr>
          <w:rFonts w:ascii="Arial" w:hAnsi="Arial" w:cs="Arial"/>
          <w:bCs/>
        </w:rPr>
        <w:t>Applicants who choose not to work with DES must demonstrate they have the expertise to manage their own projects, use the Energy Savings Performance Contracting guidelines or equivalent, and provide a copy of the Request for Proposal (RFP) or Request for Qualifications (RFQ) that was used to select your ESCO or energy consultant. Hiring the energy consultant must comply with the state contracting laws and the Energy Savings Performance Contracting guidelines.</w:t>
      </w:r>
    </w:p>
    <w:p w14:paraId="3CFCE72B" w14:textId="643EB99B" w:rsidR="00C8043D" w:rsidRPr="00B75B03" w:rsidRDefault="00C8043D" w:rsidP="00BB210B">
      <w:pPr>
        <w:pStyle w:val="ListParagraph"/>
        <w:ind w:left="540" w:hanging="540"/>
        <w:rPr>
          <w:rFonts w:ascii="Arial" w:hAnsi="Arial" w:cs="Arial"/>
          <w:bCs/>
        </w:rPr>
      </w:pPr>
    </w:p>
    <w:p w14:paraId="7F310349" w14:textId="502E421B" w:rsidR="00C8043D" w:rsidRPr="00B75B03" w:rsidRDefault="00C8043D" w:rsidP="00BB210B">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Question through October 18, 2018</w:t>
      </w:r>
    </w:p>
    <w:p w14:paraId="5145B177" w14:textId="77777777" w:rsidR="007E2EAD" w:rsidRDefault="00C8043D" w:rsidP="007E2EAD">
      <w:pPr>
        <w:pStyle w:val="ListParagraph"/>
        <w:numPr>
          <w:ilvl w:val="0"/>
          <w:numId w:val="1"/>
        </w:numPr>
        <w:ind w:left="540" w:hanging="540"/>
        <w:rPr>
          <w:rFonts w:ascii="Arial" w:hAnsi="Arial" w:cs="Arial"/>
          <w:bCs/>
        </w:rPr>
      </w:pPr>
      <w:r w:rsidRPr="00B75B03">
        <w:rPr>
          <w:rFonts w:ascii="Arial" w:hAnsi="Arial" w:cs="Arial"/>
          <w:bCs/>
        </w:rPr>
        <w:t>Do organizations within the small towns and cities qualify for the reduced match and other requirements?</w:t>
      </w:r>
    </w:p>
    <w:p w14:paraId="777E46A5" w14:textId="6971E406" w:rsidR="00C8043D" w:rsidRPr="007E2EAD" w:rsidRDefault="00C8043D" w:rsidP="007E2EAD">
      <w:pPr>
        <w:pStyle w:val="ListParagraph"/>
        <w:numPr>
          <w:ilvl w:val="1"/>
          <w:numId w:val="1"/>
        </w:numPr>
        <w:rPr>
          <w:rFonts w:ascii="Arial" w:hAnsi="Arial" w:cs="Arial"/>
          <w:bCs/>
        </w:rPr>
      </w:pPr>
      <w:r w:rsidRPr="007E2EAD">
        <w:rPr>
          <w:rFonts w:ascii="Arial" w:hAnsi="Arial" w:cs="Arial"/>
          <w:bCs/>
        </w:rPr>
        <w:t xml:space="preserve">No, eligible applicants within a small town or city do not qualify for the reduced requirements. Only the small town or city will receive the reduced requirements. </w:t>
      </w:r>
    </w:p>
    <w:p w14:paraId="5A49169E" w14:textId="77777777" w:rsidR="00C8043D" w:rsidRPr="00B75B03" w:rsidRDefault="00C8043D" w:rsidP="00BB210B">
      <w:pPr>
        <w:pStyle w:val="ListParagraph"/>
        <w:ind w:left="540" w:hanging="540"/>
        <w:rPr>
          <w:rFonts w:ascii="Arial" w:hAnsi="Arial" w:cs="Arial"/>
          <w:bCs/>
        </w:rPr>
      </w:pPr>
    </w:p>
    <w:p w14:paraId="0093AFED" w14:textId="77777777" w:rsidR="007E2EAD" w:rsidRDefault="00C8043D" w:rsidP="007E2EAD">
      <w:pPr>
        <w:pStyle w:val="ListParagraph"/>
        <w:numPr>
          <w:ilvl w:val="0"/>
          <w:numId w:val="1"/>
        </w:numPr>
        <w:ind w:left="540" w:hanging="540"/>
        <w:rPr>
          <w:rFonts w:ascii="Arial" w:hAnsi="Arial" w:cs="Arial"/>
          <w:bCs/>
        </w:rPr>
      </w:pPr>
      <w:r w:rsidRPr="00B75B03">
        <w:rPr>
          <w:rFonts w:ascii="Arial" w:hAnsi="Arial" w:cs="Arial"/>
          <w:bCs/>
        </w:rPr>
        <w:t xml:space="preserve">The City recently had an energy audit done by the Utilities. For purposes of the energy efficiency grant, I would assume we should work with DES to perform another </w:t>
      </w:r>
      <w:proofErr w:type="gramStart"/>
      <w:r w:rsidRPr="00B75B03">
        <w:rPr>
          <w:rFonts w:ascii="Arial" w:hAnsi="Arial" w:cs="Arial"/>
          <w:bCs/>
        </w:rPr>
        <w:t>audit?</w:t>
      </w:r>
      <w:proofErr w:type="gramEnd"/>
    </w:p>
    <w:p w14:paraId="28A27880" w14:textId="69A88218" w:rsidR="00C8043D" w:rsidRPr="007E2EAD" w:rsidRDefault="00C8043D" w:rsidP="007E2EAD">
      <w:pPr>
        <w:pStyle w:val="ListParagraph"/>
        <w:numPr>
          <w:ilvl w:val="1"/>
          <w:numId w:val="1"/>
        </w:numPr>
        <w:rPr>
          <w:rFonts w:ascii="Arial" w:hAnsi="Arial" w:cs="Arial"/>
          <w:bCs/>
        </w:rPr>
      </w:pPr>
      <w:r w:rsidRPr="007E2EAD">
        <w:rPr>
          <w:rFonts w:ascii="Arial" w:hAnsi="Arial" w:cs="Arial"/>
          <w:bCs/>
        </w:rPr>
        <w:t xml:space="preserve">If this audit meets the requirements of Energy Savings Performance Contracting or equivalent and the applicant can </w:t>
      </w:r>
      <w:r w:rsidR="00A9546E" w:rsidRPr="007E2EAD">
        <w:rPr>
          <w:rFonts w:ascii="Arial" w:hAnsi="Arial" w:cs="Arial"/>
          <w:bCs/>
        </w:rPr>
        <w:t xml:space="preserve">meet the other requirements of managing a project without DES, then no additional audit would be required. </w:t>
      </w:r>
    </w:p>
    <w:p w14:paraId="6D8E26D2" w14:textId="77777777" w:rsidR="008B2852" w:rsidRPr="00B75B03" w:rsidRDefault="008B2852" w:rsidP="00BB210B">
      <w:pPr>
        <w:pStyle w:val="ListParagraph"/>
        <w:ind w:left="540" w:hanging="540"/>
        <w:rPr>
          <w:rFonts w:ascii="Arial" w:hAnsi="Arial" w:cs="Arial"/>
          <w:bCs/>
        </w:rPr>
      </w:pPr>
    </w:p>
    <w:p w14:paraId="1ACA11E6" w14:textId="77777777" w:rsidR="007E2EAD" w:rsidRDefault="005904EF" w:rsidP="007E2EAD">
      <w:pPr>
        <w:pStyle w:val="ListParagraph"/>
        <w:numPr>
          <w:ilvl w:val="0"/>
          <w:numId w:val="1"/>
        </w:numPr>
        <w:ind w:left="540" w:hanging="540"/>
        <w:rPr>
          <w:rFonts w:ascii="Arial" w:hAnsi="Arial" w:cs="Arial"/>
          <w:bCs/>
        </w:rPr>
      </w:pPr>
      <w:r w:rsidRPr="00B75B03">
        <w:rPr>
          <w:rFonts w:ascii="Arial" w:hAnsi="Arial" w:cs="Arial"/>
          <w:bCs/>
        </w:rPr>
        <w:t xml:space="preserve"> Do solar projects require an energy audit? </w:t>
      </w:r>
    </w:p>
    <w:p w14:paraId="1603DDB9" w14:textId="0D915081" w:rsidR="005904EF" w:rsidRPr="007E2EAD" w:rsidRDefault="005904EF" w:rsidP="007E2EAD">
      <w:pPr>
        <w:pStyle w:val="ListParagraph"/>
        <w:numPr>
          <w:ilvl w:val="1"/>
          <w:numId w:val="1"/>
        </w:numPr>
        <w:rPr>
          <w:rFonts w:ascii="Arial" w:hAnsi="Arial" w:cs="Arial"/>
          <w:bCs/>
        </w:rPr>
      </w:pPr>
      <w:r w:rsidRPr="007E2EAD">
        <w:rPr>
          <w:rFonts w:ascii="Arial" w:hAnsi="Arial" w:cs="Arial"/>
          <w:bCs/>
        </w:rPr>
        <w:lastRenderedPageBreak/>
        <w:t>No, solar project applicants do not need to perform an energy audit for the purposes of the solar</w:t>
      </w:r>
      <w:r w:rsidR="00E81B32" w:rsidRPr="007E2EAD">
        <w:rPr>
          <w:rFonts w:ascii="Arial" w:hAnsi="Arial" w:cs="Arial"/>
          <w:bCs/>
        </w:rPr>
        <w:t xml:space="preserve"> grant</w:t>
      </w:r>
      <w:r w:rsidRPr="007E2EAD">
        <w:rPr>
          <w:rFonts w:ascii="Arial" w:hAnsi="Arial" w:cs="Arial"/>
          <w:bCs/>
        </w:rPr>
        <w:t xml:space="preserve">. The list of application requirements for a solar project </w:t>
      </w:r>
      <w:r w:rsidR="00D41730" w:rsidRPr="007E2EAD">
        <w:rPr>
          <w:rFonts w:ascii="Arial" w:hAnsi="Arial" w:cs="Arial"/>
          <w:bCs/>
        </w:rPr>
        <w:t xml:space="preserve">are </w:t>
      </w:r>
      <w:r w:rsidRPr="007E2EAD">
        <w:rPr>
          <w:rFonts w:ascii="Arial" w:hAnsi="Arial" w:cs="Arial"/>
          <w:bCs/>
        </w:rPr>
        <w:t>on page 11 of the guidelines under “Solar Application Submission Requirements”.</w:t>
      </w:r>
    </w:p>
    <w:p w14:paraId="52260178" w14:textId="77777777" w:rsidR="006372FB" w:rsidRPr="00B75B03" w:rsidRDefault="006372FB" w:rsidP="00BB210B">
      <w:pPr>
        <w:pStyle w:val="ListParagraph"/>
        <w:ind w:left="540" w:hanging="540"/>
        <w:rPr>
          <w:rFonts w:ascii="Arial" w:hAnsi="Arial" w:cs="Arial"/>
          <w:bCs/>
        </w:rPr>
      </w:pPr>
    </w:p>
    <w:p w14:paraId="4CC5EF29" w14:textId="77777777" w:rsidR="007E2EAD" w:rsidRDefault="00E81B32" w:rsidP="007E2EAD">
      <w:pPr>
        <w:pStyle w:val="ListParagraph"/>
        <w:numPr>
          <w:ilvl w:val="0"/>
          <w:numId w:val="1"/>
        </w:numPr>
        <w:ind w:left="540" w:hanging="540"/>
        <w:rPr>
          <w:rFonts w:ascii="Arial" w:hAnsi="Arial" w:cs="Arial"/>
          <w:bCs/>
        </w:rPr>
      </w:pPr>
      <w:r w:rsidRPr="00B75B03">
        <w:rPr>
          <w:rFonts w:ascii="Arial" w:hAnsi="Arial" w:cs="Arial"/>
          <w:bCs/>
        </w:rPr>
        <w:t xml:space="preserve"> </w:t>
      </w:r>
      <w:r w:rsidR="004E0028" w:rsidRPr="00B75B03">
        <w:rPr>
          <w:rFonts w:ascii="Arial" w:hAnsi="Arial" w:cs="Arial"/>
          <w:bCs/>
        </w:rPr>
        <w:t>W</w:t>
      </w:r>
      <w:r w:rsidR="006372FB" w:rsidRPr="00B75B03">
        <w:rPr>
          <w:rFonts w:ascii="Arial" w:hAnsi="Arial" w:cs="Arial"/>
          <w:bCs/>
        </w:rPr>
        <w:t xml:space="preserve">hat does "or equivalent" mean outside of just following DES guidelines? </w:t>
      </w:r>
    </w:p>
    <w:p w14:paraId="5168854C" w14:textId="49EAB8F2" w:rsidR="003821D3" w:rsidRPr="007E2EAD" w:rsidRDefault="003821D3" w:rsidP="007E2EAD">
      <w:pPr>
        <w:pStyle w:val="ListParagraph"/>
        <w:numPr>
          <w:ilvl w:val="1"/>
          <w:numId w:val="1"/>
        </w:numPr>
        <w:rPr>
          <w:rFonts w:ascii="Arial" w:hAnsi="Arial" w:cs="Arial"/>
          <w:bCs/>
        </w:rPr>
      </w:pPr>
      <w:r w:rsidRPr="007E2EAD">
        <w:rPr>
          <w:rFonts w:ascii="Arial" w:hAnsi="Arial" w:cs="Arial"/>
          <w:bCs/>
        </w:rPr>
        <w:t xml:space="preserve">“Or equivalent” means that the applicant conducts an RFQ or RFP process that has the equivalent requirements of the </w:t>
      </w:r>
      <w:hyperlink r:id="rId14" w:history="1">
        <w:r w:rsidRPr="007E2EAD">
          <w:rPr>
            <w:rStyle w:val="Hyperlink"/>
            <w:rFonts w:ascii="Arial" w:hAnsi="Arial" w:cs="Arial"/>
            <w:bCs/>
          </w:rPr>
          <w:t>Energy Savings Performance Contracting guidelines</w:t>
        </w:r>
      </w:hyperlink>
      <w:r w:rsidRPr="007E2EAD">
        <w:rPr>
          <w:rFonts w:ascii="Arial" w:hAnsi="Arial" w:cs="Arial"/>
          <w:bCs/>
        </w:rPr>
        <w:t xml:space="preserve"> to hire qualified consultant(s) or contractor(s). The consultant or contractor does not have to be a prequalified ESCO. The RFP/RFQ and </w:t>
      </w:r>
      <w:r w:rsidR="00C67A80" w:rsidRPr="007E2EAD">
        <w:rPr>
          <w:rFonts w:ascii="Arial" w:hAnsi="Arial" w:cs="Arial"/>
          <w:bCs/>
        </w:rPr>
        <w:t xml:space="preserve">the resulting project and </w:t>
      </w:r>
      <w:r w:rsidRPr="007E2EAD">
        <w:rPr>
          <w:rFonts w:ascii="Arial" w:hAnsi="Arial" w:cs="Arial"/>
          <w:bCs/>
        </w:rPr>
        <w:t xml:space="preserve">contract must, at minimum: </w:t>
      </w:r>
    </w:p>
    <w:p w14:paraId="31CE956B" w14:textId="29DEE5F4" w:rsidR="003821D3" w:rsidRPr="00B75B03" w:rsidRDefault="003821D3" w:rsidP="007E2EAD">
      <w:pPr>
        <w:pStyle w:val="ListParagraph"/>
        <w:numPr>
          <w:ilvl w:val="0"/>
          <w:numId w:val="11"/>
        </w:numPr>
        <w:ind w:left="1170" w:firstLine="0"/>
        <w:rPr>
          <w:rFonts w:ascii="Arial" w:hAnsi="Arial" w:cs="Arial"/>
          <w:bCs/>
        </w:rPr>
      </w:pPr>
      <w:r w:rsidRPr="00B75B03">
        <w:rPr>
          <w:rFonts w:ascii="Arial" w:hAnsi="Arial" w:cs="Arial"/>
          <w:bCs/>
        </w:rPr>
        <w:t>Have comparable criteria, requirements, and del</w:t>
      </w:r>
      <w:r w:rsidR="007E2EAD">
        <w:rPr>
          <w:rFonts w:ascii="Arial" w:hAnsi="Arial" w:cs="Arial"/>
          <w:bCs/>
        </w:rPr>
        <w:t xml:space="preserve">iverables as the Energy Savings </w:t>
      </w:r>
      <w:r w:rsidRPr="00B75B03">
        <w:rPr>
          <w:rFonts w:ascii="Arial" w:hAnsi="Arial" w:cs="Arial"/>
          <w:bCs/>
        </w:rPr>
        <w:t xml:space="preserve">Performance Contracting guidelines. </w:t>
      </w:r>
    </w:p>
    <w:p w14:paraId="5D46F76C" w14:textId="77777777" w:rsidR="003821D3" w:rsidRPr="00B75B03" w:rsidRDefault="003821D3" w:rsidP="007E2EAD">
      <w:pPr>
        <w:pStyle w:val="ListParagraph"/>
        <w:numPr>
          <w:ilvl w:val="0"/>
          <w:numId w:val="11"/>
        </w:numPr>
        <w:ind w:left="540" w:firstLine="630"/>
        <w:rPr>
          <w:rFonts w:ascii="Arial" w:hAnsi="Arial" w:cs="Arial"/>
          <w:bCs/>
        </w:rPr>
      </w:pPr>
      <w:r w:rsidRPr="00B75B03">
        <w:rPr>
          <w:rFonts w:ascii="Arial" w:hAnsi="Arial" w:cs="Arial"/>
          <w:bCs/>
        </w:rPr>
        <w:t>Comply with the requirements of the grant</w:t>
      </w:r>
    </w:p>
    <w:p w14:paraId="068EC401" w14:textId="77777777" w:rsidR="003821D3" w:rsidRPr="00B75B03" w:rsidRDefault="003821D3" w:rsidP="007E2EAD">
      <w:pPr>
        <w:pStyle w:val="ListParagraph"/>
        <w:numPr>
          <w:ilvl w:val="0"/>
          <w:numId w:val="11"/>
        </w:numPr>
        <w:ind w:left="540" w:firstLine="630"/>
        <w:rPr>
          <w:rFonts w:ascii="Arial" w:hAnsi="Arial" w:cs="Arial"/>
          <w:bCs/>
        </w:rPr>
      </w:pPr>
      <w:r w:rsidRPr="00B75B03">
        <w:rPr>
          <w:rFonts w:ascii="Arial" w:hAnsi="Arial" w:cs="Arial"/>
          <w:bCs/>
        </w:rPr>
        <w:t>Comply with all other public works policies, procedures, laws, and codes.</w:t>
      </w:r>
    </w:p>
    <w:p w14:paraId="2E01FEB4" w14:textId="77777777" w:rsidR="003821D3" w:rsidRPr="00B75B03" w:rsidRDefault="003821D3" w:rsidP="00BB210B">
      <w:pPr>
        <w:pStyle w:val="ListParagraph"/>
        <w:ind w:left="540" w:hanging="540"/>
        <w:rPr>
          <w:rFonts w:ascii="Arial" w:hAnsi="Arial" w:cs="Arial"/>
          <w:bCs/>
        </w:rPr>
      </w:pPr>
    </w:p>
    <w:p w14:paraId="1D951CE7" w14:textId="00DC27D1" w:rsidR="003821D3" w:rsidRPr="00B75B03" w:rsidRDefault="003821D3" w:rsidP="007E2EAD">
      <w:pPr>
        <w:pStyle w:val="ListParagraph"/>
        <w:ind w:left="990" w:firstLine="180"/>
        <w:rPr>
          <w:rFonts w:ascii="Arial" w:hAnsi="Arial" w:cs="Arial"/>
          <w:bCs/>
        </w:rPr>
      </w:pPr>
      <w:r w:rsidRPr="00B75B03">
        <w:rPr>
          <w:rFonts w:ascii="Arial" w:hAnsi="Arial" w:cs="Arial"/>
          <w:bCs/>
        </w:rPr>
        <w:t xml:space="preserve">Examples: the contractor must provide a guaranteed minimum energy savings. </w:t>
      </w:r>
    </w:p>
    <w:p w14:paraId="408DB197" w14:textId="77777777" w:rsidR="003821D3" w:rsidRPr="00B75B03" w:rsidRDefault="003821D3" w:rsidP="00BB210B">
      <w:pPr>
        <w:pStyle w:val="ListParagraph"/>
        <w:ind w:left="540" w:hanging="540"/>
        <w:rPr>
          <w:rFonts w:ascii="Arial" w:hAnsi="Arial" w:cs="Arial"/>
          <w:bCs/>
        </w:rPr>
      </w:pPr>
    </w:p>
    <w:p w14:paraId="75296881" w14:textId="77777777" w:rsidR="007E2EAD" w:rsidRDefault="006372FB" w:rsidP="007E2EAD">
      <w:pPr>
        <w:pStyle w:val="ListParagraph"/>
        <w:numPr>
          <w:ilvl w:val="0"/>
          <w:numId w:val="1"/>
        </w:numPr>
        <w:ind w:left="540" w:hanging="540"/>
        <w:rPr>
          <w:rFonts w:ascii="Arial" w:hAnsi="Arial" w:cs="Arial"/>
          <w:bCs/>
        </w:rPr>
      </w:pPr>
      <w:r w:rsidRPr="00B75B03">
        <w:rPr>
          <w:rFonts w:ascii="Arial" w:hAnsi="Arial" w:cs="Arial"/>
          <w:bCs/>
        </w:rPr>
        <w:t xml:space="preserve">Are there specific DES guidelines that need to be followed in order to meet "or equivalent" requirements or do all need to be met? </w:t>
      </w:r>
    </w:p>
    <w:p w14:paraId="329BE0E4" w14:textId="09F773FD" w:rsidR="003821D3" w:rsidRPr="007E2EAD" w:rsidRDefault="003821D3" w:rsidP="007E2EAD">
      <w:pPr>
        <w:pStyle w:val="ListParagraph"/>
        <w:numPr>
          <w:ilvl w:val="1"/>
          <w:numId w:val="1"/>
        </w:numPr>
        <w:rPr>
          <w:rFonts w:ascii="Arial" w:hAnsi="Arial" w:cs="Arial"/>
          <w:bCs/>
        </w:rPr>
      </w:pPr>
      <w:r w:rsidRPr="007E2EAD">
        <w:rPr>
          <w:rFonts w:ascii="Arial" w:hAnsi="Arial" w:cs="Arial"/>
          <w:bCs/>
        </w:rPr>
        <w:t xml:space="preserve">The requirements of the guidelines must be met, with the following exceptions: </w:t>
      </w:r>
    </w:p>
    <w:p w14:paraId="1A952B0A" w14:textId="474561F9" w:rsidR="003821D3" w:rsidRPr="00B75B03" w:rsidRDefault="00C67A80" w:rsidP="007E2EAD">
      <w:pPr>
        <w:pStyle w:val="ListParagraph"/>
        <w:numPr>
          <w:ilvl w:val="0"/>
          <w:numId w:val="12"/>
        </w:numPr>
        <w:ind w:left="1620" w:hanging="540"/>
        <w:rPr>
          <w:rFonts w:ascii="Arial" w:hAnsi="Arial" w:cs="Arial"/>
          <w:bCs/>
        </w:rPr>
      </w:pPr>
      <w:r>
        <w:rPr>
          <w:rFonts w:ascii="Arial" w:hAnsi="Arial" w:cs="Arial"/>
          <w:bCs/>
        </w:rPr>
        <w:t>The applicant can manage the project without</w:t>
      </w:r>
      <w:r w:rsidR="003821D3" w:rsidRPr="00B75B03">
        <w:rPr>
          <w:rFonts w:ascii="Arial" w:hAnsi="Arial" w:cs="Arial"/>
          <w:bCs/>
        </w:rPr>
        <w:t xml:space="preserve"> DES. </w:t>
      </w:r>
    </w:p>
    <w:p w14:paraId="0961E3A9" w14:textId="039CD778"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 xml:space="preserve">The applicant can issue an RFP/RFQ based on (at minimum) the same criteria used for selecting an ESCO. Criteria should also be project specific. </w:t>
      </w:r>
    </w:p>
    <w:p w14:paraId="0EDBDD24" w14:textId="15737526"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The contractor(s)/consultant(s) do not need to be prequalified ESCOs.</w:t>
      </w:r>
    </w:p>
    <w:p w14:paraId="5EFEF1AF" w14:textId="588C4A00" w:rsidR="003821D3" w:rsidRPr="00B75B03" w:rsidRDefault="003821D3" w:rsidP="007E2EAD">
      <w:pPr>
        <w:pStyle w:val="ListParagraph"/>
        <w:numPr>
          <w:ilvl w:val="0"/>
          <w:numId w:val="12"/>
        </w:numPr>
        <w:ind w:left="1620" w:hanging="540"/>
        <w:rPr>
          <w:rFonts w:ascii="Arial" w:hAnsi="Arial" w:cs="Arial"/>
          <w:bCs/>
        </w:rPr>
      </w:pPr>
      <w:r w:rsidRPr="00B75B03">
        <w:rPr>
          <w:rFonts w:ascii="Arial" w:hAnsi="Arial" w:cs="Arial"/>
          <w:bCs/>
        </w:rPr>
        <w:t xml:space="preserve">Audits are not required for solar applications. </w:t>
      </w:r>
    </w:p>
    <w:p w14:paraId="18FFCD60" w14:textId="1689FD56" w:rsidR="00B75B03" w:rsidRPr="00B75B03" w:rsidRDefault="00B75B03" w:rsidP="007E2EAD">
      <w:pPr>
        <w:ind w:left="1620" w:hanging="540"/>
        <w:rPr>
          <w:rFonts w:ascii="Arial" w:eastAsia="Times New Roman" w:hAnsi="Arial" w:cs="Arial"/>
          <w:bCs/>
          <w:sz w:val="24"/>
          <w:szCs w:val="24"/>
        </w:rPr>
      </w:pPr>
      <w:r w:rsidRPr="00B75B03">
        <w:rPr>
          <w:rFonts w:ascii="Arial" w:hAnsi="Arial" w:cs="Arial"/>
          <w:bCs/>
          <w:sz w:val="24"/>
          <w:szCs w:val="24"/>
        </w:rPr>
        <w:t xml:space="preserve">The intent is to allow an applicant to conduct a public works contracting process outside of the </w:t>
      </w:r>
      <w:r w:rsidRPr="00B75B03">
        <w:rPr>
          <w:rFonts w:ascii="Arial" w:eastAsia="Times New Roman" w:hAnsi="Arial" w:cs="Arial"/>
          <w:bCs/>
          <w:sz w:val="24"/>
          <w:szCs w:val="24"/>
        </w:rPr>
        <w:t xml:space="preserve">DES/ESCO process, as long as the same requirements, criteria, </w:t>
      </w:r>
      <w:r>
        <w:rPr>
          <w:rFonts w:ascii="Arial" w:eastAsia="Times New Roman" w:hAnsi="Arial" w:cs="Arial"/>
          <w:bCs/>
          <w:sz w:val="24"/>
          <w:szCs w:val="24"/>
        </w:rPr>
        <w:t>and contract obligations are met.</w:t>
      </w:r>
    </w:p>
    <w:p w14:paraId="15918585" w14:textId="77777777" w:rsidR="003821D3" w:rsidRPr="00B75B03" w:rsidRDefault="003821D3" w:rsidP="00BB210B">
      <w:pPr>
        <w:pStyle w:val="ListParagraph"/>
        <w:ind w:left="540" w:hanging="540"/>
        <w:rPr>
          <w:rFonts w:ascii="Arial" w:hAnsi="Arial" w:cs="Arial"/>
          <w:bCs/>
        </w:rPr>
      </w:pPr>
    </w:p>
    <w:p w14:paraId="08247583" w14:textId="77777777" w:rsidR="007E2EAD" w:rsidRDefault="006372FB" w:rsidP="007E2EAD">
      <w:pPr>
        <w:pStyle w:val="ListParagraph"/>
        <w:numPr>
          <w:ilvl w:val="0"/>
          <w:numId w:val="1"/>
        </w:numPr>
        <w:ind w:left="540" w:hanging="540"/>
        <w:rPr>
          <w:rFonts w:ascii="Arial" w:hAnsi="Arial" w:cs="Arial"/>
          <w:bCs/>
        </w:rPr>
      </w:pPr>
      <w:r w:rsidRPr="00B75B03">
        <w:rPr>
          <w:rFonts w:ascii="Arial" w:hAnsi="Arial" w:cs="Arial"/>
          <w:bCs/>
        </w:rPr>
        <w:t xml:space="preserve">What does WA Commerce define as Energy Performance Contracting, and how does that relate to an "or equivalent" solar contractor and </w:t>
      </w:r>
      <w:proofErr w:type="gramStart"/>
      <w:r w:rsidRPr="00B75B03">
        <w:rPr>
          <w:rFonts w:ascii="Arial" w:hAnsi="Arial" w:cs="Arial"/>
          <w:bCs/>
        </w:rPr>
        <w:t>3rd</w:t>
      </w:r>
      <w:proofErr w:type="gramEnd"/>
      <w:r w:rsidRPr="00B75B03">
        <w:rPr>
          <w:rFonts w:ascii="Arial" w:hAnsi="Arial" w:cs="Arial"/>
          <w:bCs/>
        </w:rPr>
        <w:t xml:space="preserve"> party technical assistance provider?</w:t>
      </w:r>
    </w:p>
    <w:p w14:paraId="2CE66DAC" w14:textId="2FF9404C" w:rsidR="00B75B03" w:rsidRPr="007E2EAD" w:rsidRDefault="00B75B03" w:rsidP="007E2EAD">
      <w:pPr>
        <w:pStyle w:val="ListParagraph"/>
        <w:numPr>
          <w:ilvl w:val="1"/>
          <w:numId w:val="1"/>
        </w:numPr>
        <w:rPr>
          <w:rFonts w:ascii="Arial" w:hAnsi="Arial" w:cs="Arial"/>
          <w:bCs/>
        </w:rPr>
      </w:pPr>
      <w:r w:rsidRPr="007E2EAD">
        <w:rPr>
          <w:rFonts w:ascii="Arial" w:hAnsi="Arial" w:cs="Arial"/>
          <w:bCs/>
        </w:rPr>
        <w:t xml:space="preserve">Energy Savings Performance Contracting </w:t>
      </w:r>
      <w:r w:rsidR="0033180D" w:rsidRPr="007E2EAD">
        <w:rPr>
          <w:rFonts w:ascii="Arial" w:hAnsi="Arial" w:cs="Arial"/>
          <w:bCs/>
        </w:rPr>
        <w:t xml:space="preserve">(ESPC) </w:t>
      </w:r>
      <w:r w:rsidR="00C67A80" w:rsidRPr="007E2EAD">
        <w:rPr>
          <w:rFonts w:ascii="Arial" w:hAnsi="Arial" w:cs="Arial"/>
          <w:bCs/>
        </w:rPr>
        <w:t xml:space="preserve">is the process and guidelines as established by the Department of Enterprise Services. </w:t>
      </w:r>
      <w:r w:rsidRPr="007E2EAD">
        <w:rPr>
          <w:rFonts w:ascii="Arial" w:hAnsi="Arial" w:cs="Arial"/>
          <w:bCs/>
        </w:rPr>
        <w:t xml:space="preserve">Applicants who choose </w:t>
      </w:r>
      <w:proofErr w:type="gramStart"/>
      <w:r w:rsidRPr="007E2EAD">
        <w:rPr>
          <w:rFonts w:ascii="Arial" w:hAnsi="Arial" w:cs="Arial"/>
          <w:bCs/>
        </w:rPr>
        <w:t>to not work</w:t>
      </w:r>
      <w:proofErr w:type="gramEnd"/>
      <w:r w:rsidRPr="007E2EAD">
        <w:rPr>
          <w:rFonts w:ascii="Arial" w:hAnsi="Arial" w:cs="Arial"/>
          <w:bCs/>
        </w:rPr>
        <w:t xml:space="preserve"> with DES are responsible for managing their project and selecting consultants and contractors. The selection process and contract must follow the </w:t>
      </w:r>
      <w:r w:rsidR="0033180D" w:rsidRPr="007E2EAD">
        <w:rPr>
          <w:rFonts w:ascii="Arial" w:hAnsi="Arial" w:cs="Arial"/>
          <w:bCs/>
        </w:rPr>
        <w:t xml:space="preserve">same requirements, criteria, and contract obligations as the </w:t>
      </w:r>
      <w:r w:rsidR="00C67A80" w:rsidRPr="007E2EAD">
        <w:rPr>
          <w:rFonts w:ascii="Arial" w:hAnsi="Arial" w:cs="Arial"/>
          <w:bCs/>
        </w:rPr>
        <w:t xml:space="preserve">ESPC </w:t>
      </w:r>
      <w:r w:rsidR="0033180D" w:rsidRPr="007E2EAD">
        <w:rPr>
          <w:rFonts w:ascii="Arial" w:hAnsi="Arial" w:cs="Arial"/>
          <w:bCs/>
        </w:rPr>
        <w:t xml:space="preserve">guidelines. </w:t>
      </w:r>
      <w:r w:rsidR="00C67A80" w:rsidRPr="007E2EAD">
        <w:rPr>
          <w:rFonts w:ascii="Arial" w:hAnsi="Arial" w:cs="Arial"/>
          <w:bCs/>
        </w:rPr>
        <w:t>An applicant may select a solar contractor through an RFP/RFQ as long as the selection criteria and contract requirements meet those required by the ESPC requirements.</w:t>
      </w:r>
    </w:p>
    <w:p w14:paraId="10BD7938" w14:textId="77777777" w:rsidR="00D41730" w:rsidRPr="00B75B03" w:rsidRDefault="00D41730" w:rsidP="00BB210B">
      <w:pPr>
        <w:ind w:left="540" w:hanging="540"/>
        <w:rPr>
          <w:rFonts w:ascii="Arial" w:hAnsi="Arial" w:cs="Arial"/>
          <w:bCs/>
        </w:rPr>
      </w:pPr>
    </w:p>
    <w:p w14:paraId="0C4435BD" w14:textId="5B4983F0" w:rsidR="00AE28B6" w:rsidRPr="00B75B03" w:rsidRDefault="00AE28B6"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October 24</w:t>
      </w:r>
      <w:r w:rsidRPr="00B75B03">
        <w:rPr>
          <w:rFonts w:ascii="Arial" w:hAnsi="Arial" w:cs="Arial"/>
          <w:bCs/>
          <w:sz w:val="32"/>
          <w:szCs w:val="32"/>
        </w:rPr>
        <w:t>, 2018</w:t>
      </w:r>
    </w:p>
    <w:p w14:paraId="7AF754F4"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Please confirm that net-metered systems do not require utility interconnection agreements.</w:t>
      </w:r>
    </w:p>
    <w:p w14:paraId="313A07DF" w14:textId="37B02139" w:rsidR="00AE28B6" w:rsidRPr="007E2EAD" w:rsidRDefault="00C73472" w:rsidP="007E2EAD">
      <w:pPr>
        <w:pStyle w:val="ListParagraph"/>
        <w:numPr>
          <w:ilvl w:val="1"/>
          <w:numId w:val="1"/>
        </w:numPr>
        <w:rPr>
          <w:rFonts w:ascii="Arial" w:hAnsi="Arial" w:cs="Arial"/>
          <w:bCs/>
        </w:rPr>
      </w:pPr>
      <w:r w:rsidRPr="007E2EAD">
        <w:rPr>
          <w:rFonts w:ascii="Arial" w:hAnsi="Arial" w:cs="Arial"/>
          <w:bCs/>
        </w:rPr>
        <w:t>If the solar project will be net-metered</w:t>
      </w:r>
      <w:r w:rsidR="00624BB5" w:rsidRPr="007E2EAD">
        <w:rPr>
          <w:rFonts w:ascii="Arial" w:hAnsi="Arial" w:cs="Arial"/>
          <w:bCs/>
        </w:rPr>
        <w:t>,</w:t>
      </w:r>
      <w:r w:rsidRPr="007E2EAD">
        <w:rPr>
          <w:rFonts w:ascii="Arial" w:hAnsi="Arial" w:cs="Arial"/>
          <w:bCs/>
        </w:rPr>
        <w:t xml:space="preserve"> a</w:t>
      </w:r>
      <w:r w:rsidR="00D80CF5" w:rsidRPr="007E2EAD">
        <w:rPr>
          <w:rFonts w:ascii="Arial" w:hAnsi="Arial" w:cs="Arial"/>
          <w:bCs/>
        </w:rPr>
        <w:t>pplicants are not required to submit an interconnection agreement with their grant application materials. Applicants must still comply wi</w:t>
      </w:r>
      <w:r w:rsidRPr="007E2EAD">
        <w:rPr>
          <w:rFonts w:ascii="Arial" w:hAnsi="Arial" w:cs="Arial"/>
          <w:bCs/>
        </w:rPr>
        <w:t xml:space="preserve">th utility requirements for </w:t>
      </w:r>
      <w:proofErr w:type="gramStart"/>
      <w:r w:rsidRPr="007E2EAD">
        <w:rPr>
          <w:rFonts w:ascii="Arial" w:hAnsi="Arial" w:cs="Arial"/>
          <w:bCs/>
        </w:rPr>
        <w:t>net-</w:t>
      </w:r>
      <w:r w:rsidR="00D80CF5" w:rsidRPr="007E2EAD">
        <w:rPr>
          <w:rFonts w:ascii="Arial" w:hAnsi="Arial" w:cs="Arial"/>
          <w:bCs/>
        </w:rPr>
        <w:t>metering</w:t>
      </w:r>
      <w:proofErr w:type="gramEnd"/>
      <w:r w:rsidR="00D80CF5" w:rsidRPr="007E2EAD">
        <w:rPr>
          <w:rFonts w:ascii="Arial" w:hAnsi="Arial" w:cs="Arial"/>
          <w:bCs/>
        </w:rPr>
        <w:t>.</w:t>
      </w:r>
    </w:p>
    <w:p w14:paraId="58FC278C" w14:textId="77777777" w:rsidR="00D80CF5" w:rsidRDefault="00D80CF5" w:rsidP="00BB210B">
      <w:pPr>
        <w:pStyle w:val="ListParagraph"/>
        <w:ind w:left="540" w:hanging="540"/>
        <w:rPr>
          <w:rFonts w:ascii="Arial" w:hAnsi="Arial" w:cs="Arial"/>
          <w:bCs/>
        </w:rPr>
      </w:pPr>
    </w:p>
    <w:p w14:paraId="562D5168"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 xml:space="preserve">For </w:t>
      </w:r>
      <w:r w:rsidR="00792000">
        <w:rPr>
          <w:rFonts w:ascii="Arial" w:hAnsi="Arial" w:cs="Arial"/>
          <w:bCs/>
        </w:rPr>
        <w:t>consumer</w:t>
      </w:r>
      <w:r w:rsidR="006C69A8">
        <w:rPr>
          <w:rFonts w:ascii="Arial" w:hAnsi="Arial" w:cs="Arial"/>
          <w:bCs/>
        </w:rPr>
        <w:t xml:space="preserve"> green-power purchase</w:t>
      </w:r>
      <w:r w:rsidRPr="00AE28B6">
        <w:rPr>
          <w:rFonts w:ascii="Arial" w:hAnsi="Arial" w:cs="Arial"/>
          <w:bCs/>
        </w:rPr>
        <w:t xml:space="preserve"> pro</w:t>
      </w:r>
      <w:r w:rsidR="000E4F2A">
        <w:rPr>
          <w:rFonts w:ascii="Arial" w:hAnsi="Arial" w:cs="Arial"/>
          <w:bCs/>
        </w:rPr>
        <w:t xml:space="preserve">gram (potentially) related </w:t>
      </w:r>
      <w:r w:rsidR="00F57CE8">
        <w:rPr>
          <w:rFonts w:ascii="Arial" w:hAnsi="Arial" w:cs="Arial"/>
          <w:bCs/>
        </w:rPr>
        <w:t>proj</w:t>
      </w:r>
      <w:r w:rsidR="00F57CE8" w:rsidRPr="00AE28B6">
        <w:rPr>
          <w:rFonts w:ascii="Arial" w:hAnsi="Arial" w:cs="Arial"/>
          <w:bCs/>
        </w:rPr>
        <w:t>ects</w:t>
      </w:r>
      <w:r w:rsidRPr="00AE28B6">
        <w:rPr>
          <w:rFonts w:ascii="Arial" w:hAnsi="Arial" w:cs="Arial"/>
          <w:bCs/>
        </w:rPr>
        <w:t>, are these required to have utility interconnection agreements and at what stage of interconnection</w:t>
      </w:r>
      <w:r w:rsidR="00632E34">
        <w:rPr>
          <w:rFonts w:ascii="Arial" w:hAnsi="Arial" w:cs="Arial"/>
          <w:bCs/>
        </w:rPr>
        <w:t xml:space="preserve"> application execution for the C</w:t>
      </w:r>
      <w:r w:rsidRPr="00AE28B6">
        <w:rPr>
          <w:rFonts w:ascii="Arial" w:hAnsi="Arial" w:cs="Arial"/>
          <w:bCs/>
        </w:rPr>
        <w:t>ommerce solar grant?</w:t>
      </w:r>
    </w:p>
    <w:p w14:paraId="4FB66F9D" w14:textId="2B6ED6A5" w:rsidR="00AE28B6" w:rsidRPr="007E2EAD" w:rsidRDefault="00792000" w:rsidP="007E2EAD">
      <w:pPr>
        <w:pStyle w:val="ListParagraph"/>
        <w:numPr>
          <w:ilvl w:val="1"/>
          <w:numId w:val="1"/>
        </w:numPr>
        <w:rPr>
          <w:rFonts w:ascii="Arial" w:hAnsi="Arial" w:cs="Arial"/>
          <w:bCs/>
        </w:rPr>
      </w:pPr>
      <w:r w:rsidRPr="007E2EAD">
        <w:rPr>
          <w:rFonts w:ascii="Arial" w:hAnsi="Arial" w:cs="Arial"/>
          <w:bCs/>
        </w:rPr>
        <w:lastRenderedPageBreak/>
        <w:t xml:space="preserve">Solar projects </w:t>
      </w:r>
      <w:r w:rsidR="00632E34" w:rsidRPr="007E2EAD">
        <w:rPr>
          <w:rFonts w:ascii="Arial" w:hAnsi="Arial" w:cs="Arial"/>
          <w:bCs/>
        </w:rPr>
        <w:t>installed by a</w:t>
      </w:r>
      <w:r w:rsidR="006C69A8" w:rsidRPr="007E2EAD">
        <w:rPr>
          <w:rFonts w:ascii="Arial" w:hAnsi="Arial" w:cs="Arial"/>
          <w:bCs/>
        </w:rPr>
        <w:t xml:space="preserve"> utility for a </w:t>
      </w:r>
      <w:r w:rsidRPr="007E2EAD">
        <w:rPr>
          <w:rFonts w:ascii="Arial" w:hAnsi="Arial" w:cs="Arial"/>
          <w:bCs/>
        </w:rPr>
        <w:t>green power purchase program are not eligible for this grant funding.</w:t>
      </w:r>
      <w:r w:rsidR="006C69A8" w:rsidRPr="007E2EAD">
        <w:rPr>
          <w:rFonts w:ascii="Arial" w:hAnsi="Arial" w:cs="Arial"/>
          <w:bCs/>
        </w:rPr>
        <w:t xml:space="preserve"> Solar projects must provide electricity and the associated cost savings to the applicant/building.</w:t>
      </w:r>
    </w:p>
    <w:p w14:paraId="357FF140" w14:textId="77777777" w:rsidR="00D80CF5" w:rsidRDefault="00D80CF5" w:rsidP="00BB210B">
      <w:pPr>
        <w:pStyle w:val="ListParagraph"/>
        <w:ind w:left="540" w:hanging="540"/>
        <w:rPr>
          <w:rFonts w:ascii="Arial" w:hAnsi="Arial" w:cs="Arial"/>
          <w:bCs/>
        </w:rPr>
      </w:pPr>
    </w:p>
    <w:p w14:paraId="3E5C1551"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Please clarify, "All applicants are required to demonstrate that they requested grant assistance from the serving electric and gas utility."  What form of grant assistance (WSU production incentive?) and what level of demonstration?</w:t>
      </w:r>
    </w:p>
    <w:p w14:paraId="643F00F0" w14:textId="41DFB629" w:rsidR="00AE28B6" w:rsidRPr="007E2EAD" w:rsidRDefault="006C69A8" w:rsidP="007E2EAD">
      <w:pPr>
        <w:pStyle w:val="ListParagraph"/>
        <w:numPr>
          <w:ilvl w:val="1"/>
          <w:numId w:val="1"/>
        </w:numPr>
        <w:rPr>
          <w:rFonts w:ascii="Arial" w:hAnsi="Arial" w:cs="Arial"/>
          <w:bCs/>
        </w:rPr>
      </w:pPr>
      <w:r w:rsidRPr="007E2EAD">
        <w:rPr>
          <w:rFonts w:ascii="Arial" w:hAnsi="Arial" w:cs="Arial"/>
          <w:bCs/>
        </w:rPr>
        <w:t>Applicants must request financial assistance from the utility. This can be applications for existing programs or a request for specific financial support</w:t>
      </w:r>
      <w:r w:rsidR="000E33BB" w:rsidRPr="007E2EAD">
        <w:rPr>
          <w:rFonts w:ascii="Arial" w:hAnsi="Arial" w:cs="Arial"/>
          <w:bCs/>
        </w:rPr>
        <w:t xml:space="preserve"> of the project</w:t>
      </w:r>
      <w:r w:rsidRPr="007E2EAD">
        <w:rPr>
          <w:rFonts w:ascii="Arial" w:hAnsi="Arial" w:cs="Arial"/>
          <w:bCs/>
        </w:rPr>
        <w:t xml:space="preserve">. The Washington State Renewable Energy Incentive does not qualify as utility support for this requirement.  </w:t>
      </w:r>
      <w:r w:rsidR="000E33BB" w:rsidRPr="007E2EAD">
        <w:rPr>
          <w:rFonts w:ascii="Arial" w:hAnsi="Arial" w:cs="Arial"/>
          <w:bCs/>
        </w:rPr>
        <w:t xml:space="preserve">A </w:t>
      </w:r>
      <w:r w:rsidRPr="007E2EAD">
        <w:rPr>
          <w:rFonts w:ascii="Arial" w:hAnsi="Arial" w:cs="Arial"/>
          <w:bCs/>
        </w:rPr>
        <w:t>copy of a letter or emai</w:t>
      </w:r>
      <w:r w:rsidR="000E33BB" w:rsidRPr="007E2EAD">
        <w:rPr>
          <w:rFonts w:ascii="Arial" w:hAnsi="Arial" w:cs="Arial"/>
          <w:bCs/>
        </w:rPr>
        <w:t>l</w:t>
      </w:r>
      <w:r w:rsidR="00632E34" w:rsidRPr="007E2EAD">
        <w:rPr>
          <w:rFonts w:ascii="Arial" w:hAnsi="Arial" w:cs="Arial"/>
          <w:bCs/>
        </w:rPr>
        <w:t xml:space="preserve"> to the utility</w:t>
      </w:r>
      <w:r w:rsidR="000E33BB" w:rsidRPr="007E2EAD">
        <w:rPr>
          <w:rFonts w:ascii="Arial" w:hAnsi="Arial" w:cs="Arial"/>
          <w:bCs/>
        </w:rPr>
        <w:t xml:space="preserve"> will meet the grant application requirement.</w:t>
      </w:r>
    </w:p>
    <w:p w14:paraId="31570C80" w14:textId="77777777" w:rsidR="006C69A8" w:rsidRDefault="006C69A8" w:rsidP="00BB210B">
      <w:pPr>
        <w:pStyle w:val="ListParagraph"/>
        <w:ind w:left="540" w:hanging="540"/>
        <w:rPr>
          <w:rFonts w:ascii="Arial" w:hAnsi="Arial" w:cs="Arial"/>
          <w:bCs/>
        </w:rPr>
      </w:pPr>
    </w:p>
    <w:p w14:paraId="4F2BF649"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 xml:space="preserve">On "Utility bill showing last year of applicable usage", what about </w:t>
      </w:r>
      <w:proofErr w:type="gramStart"/>
      <w:r w:rsidRPr="00AE28B6">
        <w:rPr>
          <w:rFonts w:ascii="Arial" w:hAnsi="Arial" w:cs="Arial"/>
          <w:bCs/>
        </w:rPr>
        <w:t>greenfield</w:t>
      </w:r>
      <w:proofErr w:type="gramEnd"/>
      <w:r w:rsidRPr="00AE28B6">
        <w:rPr>
          <w:rFonts w:ascii="Arial" w:hAnsi="Arial" w:cs="Arial"/>
          <w:bCs/>
        </w:rPr>
        <w:t xml:space="preserve"> projects without existing utility bills?</w:t>
      </w:r>
    </w:p>
    <w:p w14:paraId="34B90551" w14:textId="7DD428BE" w:rsidR="00AE28B6" w:rsidRPr="007E2EAD" w:rsidRDefault="000E33BB" w:rsidP="007E2EAD">
      <w:pPr>
        <w:pStyle w:val="ListParagraph"/>
        <w:numPr>
          <w:ilvl w:val="1"/>
          <w:numId w:val="1"/>
        </w:numPr>
        <w:rPr>
          <w:rFonts w:ascii="Arial" w:hAnsi="Arial" w:cs="Arial"/>
          <w:bCs/>
        </w:rPr>
      </w:pPr>
      <w:r w:rsidRPr="007E2EAD">
        <w:rPr>
          <w:rFonts w:ascii="Arial" w:hAnsi="Arial" w:cs="Arial"/>
          <w:bCs/>
        </w:rPr>
        <w:t xml:space="preserve">This grant funds improvement to existing buildings. New construction is not eligible. </w:t>
      </w:r>
    </w:p>
    <w:p w14:paraId="0CF90434" w14:textId="77777777" w:rsidR="000E33BB" w:rsidRDefault="000E33BB" w:rsidP="00BB210B">
      <w:pPr>
        <w:pStyle w:val="ListParagraph"/>
        <w:ind w:left="540" w:hanging="540"/>
        <w:rPr>
          <w:rFonts w:ascii="Arial" w:hAnsi="Arial" w:cs="Arial"/>
          <w:bCs/>
        </w:rPr>
      </w:pPr>
    </w:p>
    <w:p w14:paraId="2E6A143E"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 xml:space="preserve">The application for solar </w:t>
      </w:r>
      <w:proofErr w:type="gramStart"/>
      <w:r w:rsidRPr="00AE28B6">
        <w:rPr>
          <w:rFonts w:ascii="Arial" w:hAnsi="Arial" w:cs="Arial"/>
          <w:bCs/>
        </w:rPr>
        <w:t>doesn</w:t>
      </w:r>
      <w:r w:rsidRPr="00AE28B6">
        <w:rPr>
          <w:rFonts w:ascii="Arial" w:hAnsi="Arial" w:cs="Arial" w:hint="eastAsia"/>
          <w:bCs/>
        </w:rPr>
        <w:t>’</w:t>
      </w:r>
      <w:r w:rsidRPr="00AE28B6">
        <w:rPr>
          <w:rFonts w:ascii="Arial" w:hAnsi="Arial" w:cs="Arial"/>
          <w:bCs/>
        </w:rPr>
        <w:t>t</w:t>
      </w:r>
      <w:proofErr w:type="gramEnd"/>
      <w:r w:rsidRPr="00AE28B6">
        <w:rPr>
          <w:rFonts w:ascii="Arial" w:hAnsi="Arial" w:cs="Arial"/>
          <w:bCs/>
        </w:rPr>
        <w:t xml:space="preserve"> include an option for municipal corporation, would</w:t>
      </w:r>
      <w:r w:rsidR="000E33BB">
        <w:rPr>
          <w:rFonts w:ascii="Arial" w:hAnsi="Arial" w:cs="Arial"/>
          <w:bCs/>
        </w:rPr>
        <w:t xml:space="preserve"> a</w:t>
      </w:r>
      <w:r w:rsidRPr="00AE28B6">
        <w:rPr>
          <w:rFonts w:ascii="Arial" w:hAnsi="Arial" w:cs="Arial"/>
          <w:bCs/>
        </w:rPr>
        <w:t xml:space="preserve"> Housing Authority qualify to participate in the grant program base on </w:t>
      </w:r>
      <w:r w:rsidR="000E33BB">
        <w:rPr>
          <w:rFonts w:ascii="Arial" w:hAnsi="Arial" w:cs="Arial"/>
          <w:bCs/>
        </w:rPr>
        <w:t xml:space="preserve">the </w:t>
      </w:r>
      <w:r w:rsidRPr="00AE28B6">
        <w:rPr>
          <w:rFonts w:ascii="Arial" w:hAnsi="Arial" w:cs="Arial"/>
          <w:bCs/>
        </w:rPr>
        <w:t>guidelines</w:t>
      </w:r>
      <w:r w:rsidR="00624BB5" w:rsidRPr="00AE28B6">
        <w:rPr>
          <w:rFonts w:ascii="Arial" w:hAnsi="Arial" w:cs="Arial"/>
          <w:bCs/>
        </w:rPr>
        <w:t xml:space="preserve">? </w:t>
      </w:r>
      <w:r w:rsidRPr="00AE28B6">
        <w:rPr>
          <w:rFonts w:ascii="Arial" w:hAnsi="Arial" w:cs="Arial"/>
          <w:bCs/>
        </w:rPr>
        <w:t>If so, would I select Local Government in the application?</w:t>
      </w:r>
    </w:p>
    <w:p w14:paraId="470136DA" w14:textId="15C129B7" w:rsidR="00AE28B6" w:rsidRPr="007E2EAD" w:rsidRDefault="002022D7" w:rsidP="007E2EAD">
      <w:pPr>
        <w:pStyle w:val="ListParagraph"/>
        <w:numPr>
          <w:ilvl w:val="1"/>
          <w:numId w:val="1"/>
        </w:numPr>
        <w:rPr>
          <w:rFonts w:ascii="Arial" w:hAnsi="Arial" w:cs="Arial"/>
          <w:bCs/>
        </w:rPr>
      </w:pPr>
      <w:r w:rsidRPr="007E2EAD">
        <w:rPr>
          <w:rFonts w:ascii="Arial" w:hAnsi="Arial" w:cs="Arial"/>
          <w:bCs/>
        </w:rPr>
        <w:t xml:space="preserve">Entities </w:t>
      </w:r>
      <w:r w:rsidR="007530FB" w:rsidRPr="007E2EAD">
        <w:rPr>
          <w:rFonts w:ascii="Arial" w:hAnsi="Arial" w:cs="Arial"/>
          <w:bCs/>
        </w:rPr>
        <w:t>included under Local Agencies should select “Local Agency” on the application.</w:t>
      </w:r>
    </w:p>
    <w:p w14:paraId="43FDD5CC" w14:textId="77777777" w:rsidR="000E33BB" w:rsidRDefault="000E33BB" w:rsidP="00BB210B">
      <w:pPr>
        <w:pStyle w:val="ListParagraph"/>
        <w:ind w:left="540" w:hanging="540"/>
        <w:rPr>
          <w:rFonts w:ascii="Arial" w:hAnsi="Arial" w:cs="Arial"/>
          <w:bCs/>
        </w:rPr>
      </w:pPr>
    </w:p>
    <w:p w14:paraId="642459CF"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 xml:space="preserve">I was hoping to find out some more specifics about the requirements for the Shade Analysis portion of the submission requirements. If you can help me learn more about what exactly is required, please let me know </w:t>
      </w:r>
      <w:proofErr w:type="gramStart"/>
      <w:r w:rsidRPr="00AE28B6">
        <w:rPr>
          <w:rFonts w:ascii="Arial" w:hAnsi="Arial" w:cs="Arial"/>
          <w:bCs/>
        </w:rPr>
        <w:t>at your earliest convenience</w:t>
      </w:r>
      <w:proofErr w:type="gramEnd"/>
      <w:r w:rsidRPr="00AE28B6">
        <w:rPr>
          <w:rFonts w:ascii="Arial" w:hAnsi="Arial" w:cs="Arial"/>
          <w:bCs/>
        </w:rPr>
        <w:t>.</w:t>
      </w:r>
    </w:p>
    <w:p w14:paraId="5F2BAE1D" w14:textId="7B937CB6" w:rsidR="00AE28B6" w:rsidRPr="007E2EAD" w:rsidRDefault="00D23C35" w:rsidP="007E2EAD">
      <w:pPr>
        <w:pStyle w:val="ListParagraph"/>
        <w:numPr>
          <w:ilvl w:val="1"/>
          <w:numId w:val="1"/>
        </w:numPr>
        <w:rPr>
          <w:rFonts w:ascii="Arial" w:hAnsi="Arial" w:cs="Arial"/>
          <w:bCs/>
        </w:rPr>
      </w:pPr>
      <w:r w:rsidRPr="007E2EAD">
        <w:rPr>
          <w:rFonts w:ascii="Arial" w:hAnsi="Arial" w:cs="Arial"/>
          <w:bCs/>
        </w:rPr>
        <w:t>Applicants are required to submit a copy of the on-site sha</w:t>
      </w:r>
      <w:r w:rsidR="00C73472" w:rsidRPr="007E2EAD">
        <w:rPr>
          <w:rFonts w:ascii="Arial" w:hAnsi="Arial" w:cs="Arial"/>
          <w:bCs/>
        </w:rPr>
        <w:t>d</w:t>
      </w:r>
      <w:r w:rsidRPr="007E2EAD">
        <w:rPr>
          <w:rFonts w:ascii="Arial" w:hAnsi="Arial" w:cs="Arial"/>
          <w:bCs/>
        </w:rPr>
        <w:t>e analysis report. This analysis must be done at the proposed site of the solar installation (example: on the roof where the system will be installed). All inputs and data should reflect the site-specific information, such as cost of electricity, latitude/longitude, etc. This will be used to confirm</w:t>
      </w:r>
      <w:r w:rsidR="002022D7" w:rsidRPr="007E2EAD">
        <w:rPr>
          <w:rFonts w:ascii="Arial" w:hAnsi="Arial" w:cs="Arial"/>
          <w:bCs/>
        </w:rPr>
        <w:t xml:space="preserve"> the </w:t>
      </w:r>
      <w:r w:rsidRPr="007E2EAD">
        <w:rPr>
          <w:rFonts w:ascii="Arial" w:hAnsi="Arial" w:cs="Arial"/>
          <w:bCs/>
        </w:rPr>
        <w:t>projections</w:t>
      </w:r>
      <w:r w:rsidR="00632E34" w:rsidRPr="007E2EAD">
        <w:rPr>
          <w:rFonts w:ascii="Arial" w:hAnsi="Arial" w:cs="Arial"/>
          <w:bCs/>
        </w:rPr>
        <w:t xml:space="preserve"> in the application</w:t>
      </w:r>
      <w:r w:rsidRPr="007E2EAD">
        <w:rPr>
          <w:rFonts w:ascii="Arial" w:hAnsi="Arial" w:cs="Arial"/>
          <w:bCs/>
        </w:rPr>
        <w:t xml:space="preserve">. </w:t>
      </w:r>
    </w:p>
    <w:p w14:paraId="1C0009DD" w14:textId="77777777" w:rsidR="007530FB" w:rsidRDefault="007530FB" w:rsidP="00BB210B">
      <w:pPr>
        <w:pStyle w:val="ListParagraph"/>
        <w:ind w:left="540" w:hanging="540"/>
        <w:rPr>
          <w:rFonts w:ascii="Arial" w:hAnsi="Arial" w:cs="Arial"/>
          <w:bCs/>
        </w:rPr>
      </w:pPr>
    </w:p>
    <w:p w14:paraId="774D7CCE" w14:textId="77777777" w:rsidR="007E2EAD" w:rsidRDefault="00AE28B6" w:rsidP="007E2EAD">
      <w:pPr>
        <w:pStyle w:val="ListParagraph"/>
        <w:numPr>
          <w:ilvl w:val="0"/>
          <w:numId w:val="1"/>
        </w:numPr>
        <w:ind w:left="540" w:hanging="540"/>
        <w:rPr>
          <w:rFonts w:ascii="Arial" w:hAnsi="Arial" w:cs="Arial"/>
          <w:bCs/>
        </w:rPr>
      </w:pPr>
      <w:r w:rsidRPr="00AE28B6">
        <w:rPr>
          <w:rFonts w:ascii="Arial" w:hAnsi="Arial" w:cs="Arial"/>
          <w:bCs/>
        </w:rPr>
        <w:t>Is a shading analysis performed remotely, an acceptable equivalent to Suneye and Solmetric stated on the grant application?</w:t>
      </w:r>
    </w:p>
    <w:p w14:paraId="09952490" w14:textId="56B84C21" w:rsidR="00AE28B6" w:rsidRPr="007E2EAD" w:rsidRDefault="00D23C35" w:rsidP="007E2EAD">
      <w:pPr>
        <w:pStyle w:val="ListParagraph"/>
        <w:numPr>
          <w:ilvl w:val="1"/>
          <w:numId w:val="1"/>
        </w:numPr>
        <w:rPr>
          <w:rFonts w:ascii="Arial" w:hAnsi="Arial" w:cs="Arial"/>
          <w:bCs/>
        </w:rPr>
      </w:pPr>
      <w:r w:rsidRPr="007E2EAD">
        <w:rPr>
          <w:rFonts w:ascii="Arial" w:hAnsi="Arial" w:cs="Arial"/>
          <w:bCs/>
        </w:rPr>
        <w:t>No, solar applicati</w:t>
      </w:r>
      <w:r w:rsidR="002022D7" w:rsidRPr="007E2EAD">
        <w:rPr>
          <w:rFonts w:ascii="Arial" w:hAnsi="Arial" w:cs="Arial"/>
          <w:bCs/>
        </w:rPr>
        <w:t>ons must include an on-site shad</w:t>
      </w:r>
      <w:r w:rsidRPr="007E2EAD">
        <w:rPr>
          <w:rFonts w:ascii="Arial" w:hAnsi="Arial" w:cs="Arial"/>
          <w:bCs/>
        </w:rPr>
        <w:t xml:space="preserve">e analysis. </w:t>
      </w:r>
      <w:r w:rsidR="002022D7" w:rsidRPr="007E2EAD">
        <w:rPr>
          <w:rFonts w:ascii="Arial" w:hAnsi="Arial" w:cs="Arial"/>
          <w:bCs/>
        </w:rPr>
        <w:t xml:space="preserve">Remote reports are considered supplemental. </w:t>
      </w:r>
    </w:p>
    <w:p w14:paraId="7FF0B3EC" w14:textId="32B61C86" w:rsidR="00C60FD0" w:rsidRDefault="00C60FD0" w:rsidP="00BB210B">
      <w:pPr>
        <w:pStyle w:val="ListParagraph"/>
        <w:ind w:left="540" w:hanging="540"/>
        <w:rPr>
          <w:rFonts w:ascii="Arial" w:hAnsi="Arial" w:cs="Arial"/>
          <w:bCs/>
        </w:rPr>
      </w:pPr>
    </w:p>
    <w:p w14:paraId="0978E2DC" w14:textId="77777777" w:rsidR="00C60FD0" w:rsidRPr="00B75B03" w:rsidRDefault="00C60FD0" w:rsidP="00BB210B">
      <w:pPr>
        <w:ind w:left="540" w:hanging="540"/>
        <w:rPr>
          <w:rFonts w:ascii="Arial" w:hAnsi="Arial" w:cs="Arial"/>
          <w:bCs/>
        </w:rPr>
      </w:pPr>
    </w:p>
    <w:p w14:paraId="7DA3BD3A" w14:textId="48622F0E" w:rsidR="00C60FD0" w:rsidRPr="00B75B03" w:rsidRDefault="00C60FD0"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November 1</w:t>
      </w:r>
      <w:r w:rsidRPr="00B75B03">
        <w:rPr>
          <w:rFonts w:ascii="Arial" w:hAnsi="Arial" w:cs="Arial"/>
          <w:bCs/>
          <w:sz w:val="32"/>
          <w:szCs w:val="32"/>
        </w:rPr>
        <w:t>, 2018</w:t>
      </w:r>
    </w:p>
    <w:p w14:paraId="2BFB04EF" w14:textId="77777777" w:rsidR="007E2EAD" w:rsidRDefault="00C60FD0" w:rsidP="007E2EAD">
      <w:pPr>
        <w:pStyle w:val="ListParagraph"/>
        <w:numPr>
          <w:ilvl w:val="0"/>
          <w:numId w:val="1"/>
        </w:numPr>
        <w:ind w:left="540" w:hanging="540"/>
        <w:rPr>
          <w:rFonts w:ascii="Arial" w:hAnsi="Arial" w:cs="Arial"/>
          <w:bCs/>
        </w:rPr>
      </w:pPr>
      <w:r w:rsidRPr="00D32235">
        <w:rPr>
          <w:rFonts w:ascii="Arial" w:hAnsi="Arial" w:cs="Arial"/>
          <w:bCs/>
        </w:rPr>
        <w:t xml:space="preserve">Can you provide </w:t>
      </w:r>
      <w:proofErr w:type="gramStart"/>
      <w:r w:rsidRPr="00D32235">
        <w:rPr>
          <w:rFonts w:ascii="Arial" w:hAnsi="Arial" w:cs="Arial"/>
          <w:bCs/>
        </w:rPr>
        <w:t>guidance as to if, and how EV chargers should be included in a grant application and if the costs of chargers are eligible for grant funding</w:t>
      </w:r>
      <w:proofErr w:type="gramEnd"/>
      <w:r w:rsidRPr="00D32235">
        <w:rPr>
          <w:rFonts w:ascii="Arial" w:hAnsi="Arial" w:cs="Arial"/>
          <w:bCs/>
        </w:rPr>
        <w:t xml:space="preserve">? We are concerned that the inclusion of EV charging </w:t>
      </w:r>
      <w:r w:rsidRPr="00D32235">
        <w:rPr>
          <w:rFonts w:ascii="Arial" w:hAnsi="Arial" w:cs="Arial" w:hint="eastAsia"/>
          <w:bCs/>
        </w:rPr>
        <w:t>“</w:t>
      </w:r>
      <w:r w:rsidRPr="00D32235">
        <w:rPr>
          <w:rFonts w:ascii="Arial" w:hAnsi="Arial" w:cs="Arial"/>
          <w:bCs/>
        </w:rPr>
        <w:t>measure</w:t>
      </w:r>
      <w:r w:rsidRPr="00D32235">
        <w:rPr>
          <w:rFonts w:ascii="Arial" w:hAnsi="Arial" w:cs="Arial" w:hint="eastAsia"/>
          <w:bCs/>
        </w:rPr>
        <w:t>”</w:t>
      </w:r>
      <w:r w:rsidRPr="00D32235">
        <w:rPr>
          <w:rFonts w:ascii="Arial" w:hAnsi="Arial" w:cs="Arial"/>
          <w:bCs/>
        </w:rPr>
        <w:t xml:space="preserve"> serves to erode the cost-effectiveness evaluation of the project, but we would like to impart to the application reviewers the energy benefit that would be facilitated as part of a grant award for the larger conservation project.</w:t>
      </w:r>
    </w:p>
    <w:p w14:paraId="2663A870" w14:textId="52E4BB87" w:rsidR="00C60FD0" w:rsidRPr="007E2EAD" w:rsidRDefault="00C60FD0" w:rsidP="007E2EAD">
      <w:pPr>
        <w:pStyle w:val="ListParagraph"/>
        <w:numPr>
          <w:ilvl w:val="1"/>
          <w:numId w:val="1"/>
        </w:numPr>
        <w:rPr>
          <w:rFonts w:ascii="Arial" w:hAnsi="Arial" w:cs="Arial"/>
          <w:bCs/>
        </w:rPr>
      </w:pPr>
      <w:r w:rsidRPr="007E2EAD">
        <w:rPr>
          <w:rFonts w:ascii="Arial" w:hAnsi="Arial" w:cs="Arial"/>
          <w:bCs/>
        </w:rPr>
        <w:t xml:space="preserve">Applicants may include electric vehicle (EV) </w:t>
      </w:r>
      <w:r w:rsidR="00A82FBB" w:rsidRPr="007E2EAD">
        <w:rPr>
          <w:rFonts w:ascii="Arial" w:hAnsi="Arial" w:cs="Arial"/>
          <w:bCs/>
        </w:rPr>
        <w:t xml:space="preserve">charging stations. </w:t>
      </w:r>
      <w:proofErr w:type="gramStart"/>
      <w:r w:rsidR="00A82FBB" w:rsidRPr="007E2EAD">
        <w:rPr>
          <w:rFonts w:ascii="Arial" w:hAnsi="Arial" w:cs="Arial"/>
          <w:bCs/>
        </w:rPr>
        <w:t>T</w:t>
      </w:r>
      <w:r w:rsidRPr="007E2EAD">
        <w:rPr>
          <w:rFonts w:ascii="Arial" w:hAnsi="Arial" w:cs="Arial"/>
          <w:bCs/>
        </w:rPr>
        <w:t xml:space="preserve">he energy calculations for </w:t>
      </w:r>
      <w:r w:rsidR="00A82FBB" w:rsidRPr="007E2EAD">
        <w:rPr>
          <w:rFonts w:ascii="Arial" w:hAnsi="Arial" w:cs="Arial"/>
          <w:bCs/>
        </w:rPr>
        <w:t>such</w:t>
      </w:r>
      <w:r w:rsidRPr="007E2EAD">
        <w:rPr>
          <w:rFonts w:ascii="Arial" w:hAnsi="Arial" w:cs="Arial"/>
          <w:bCs/>
        </w:rPr>
        <w:t xml:space="preserve"> charging must be </w:t>
      </w:r>
      <w:r w:rsidR="00A82FBB" w:rsidRPr="007E2EAD">
        <w:rPr>
          <w:rFonts w:ascii="Arial" w:hAnsi="Arial" w:cs="Arial"/>
          <w:bCs/>
        </w:rPr>
        <w:t>based on the building’s energy use and cannot include the fuel use of vehicles.</w:t>
      </w:r>
      <w:proofErr w:type="gramEnd"/>
      <w:r w:rsidR="00A82FBB" w:rsidRPr="007E2EAD">
        <w:rPr>
          <w:rFonts w:ascii="Arial" w:hAnsi="Arial" w:cs="Arial"/>
          <w:bCs/>
        </w:rPr>
        <w:t xml:space="preserve"> </w:t>
      </w:r>
    </w:p>
    <w:p w14:paraId="3A4FA87E" w14:textId="77777777" w:rsidR="007E2EAD" w:rsidRDefault="00A82FBB" w:rsidP="007E2EAD">
      <w:pPr>
        <w:pStyle w:val="ListParagraph"/>
        <w:ind w:firstLine="360"/>
        <w:rPr>
          <w:rFonts w:ascii="Arial" w:hAnsi="Arial" w:cs="Arial"/>
          <w:bCs/>
        </w:rPr>
      </w:pPr>
      <w:r w:rsidRPr="00D32235">
        <w:rPr>
          <w:rFonts w:ascii="Arial" w:hAnsi="Arial" w:cs="Arial"/>
          <w:bCs/>
        </w:rPr>
        <w:t>Please note: Commerce has a grant underdevelopment for E</w:t>
      </w:r>
      <w:r w:rsidR="007E2EAD">
        <w:rPr>
          <w:rFonts w:ascii="Arial" w:hAnsi="Arial" w:cs="Arial"/>
          <w:bCs/>
        </w:rPr>
        <w:t>lectric Vehicle Infrastructure.</w:t>
      </w:r>
    </w:p>
    <w:p w14:paraId="1C92AB65" w14:textId="5FFCEC18" w:rsidR="00A82FBB" w:rsidRPr="00D32235" w:rsidRDefault="00A82FBB" w:rsidP="007E2EAD">
      <w:pPr>
        <w:pStyle w:val="ListParagraph"/>
        <w:ind w:left="1080"/>
        <w:rPr>
          <w:rFonts w:ascii="Arial" w:hAnsi="Arial" w:cs="Arial"/>
          <w:bCs/>
        </w:rPr>
      </w:pPr>
      <w:r w:rsidRPr="00D32235">
        <w:rPr>
          <w:rFonts w:ascii="Arial" w:hAnsi="Arial" w:cs="Arial"/>
          <w:bCs/>
        </w:rPr>
        <w:lastRenderedPageBreak/>
        <w:t xml:space="preserve">More information is available here: </w:t>
      </w:r>
      <w:hyperlink r:id="rId15" w:history="1">
        <w:r w:rsidR="007E2EAD" w:rsidRPr="006F3B00">
          <w:rPr>
            <w:rStyle w:val="Hyperlink"/>
            <w:rFonts w:ascii="Arial" w:hAnsi="Arial" w:cs="Arial"/>
            <w:bCs/>
          </w:rPr>
          <w:t>https://www.commerce.wa.gov/growing-the=-economy/energy/clean-energy-fund/electrification-of-transportation/</w:t>
        </w:r>
      </w:hyperlink>
    </w:p>
    <w:p w14:paraId="33C52E96" w14:textId="77777777" w:rsidR="00A82FBB" w:rsidRPr="00D32235" w:rsidRDefault="00A82FBB" w:rsidP="00BB210B">
      <w:pPr>
        <w:pStyle w:val="ListParagraph"/>
        <w:ind w:left="540" w:hanging="540"/>
        <w:rPr>
          <w:rFonts w:ascii="Arial" w:hAnsi="Arial" w:cs="Arial"/>
          <w:bCs/>
        </w:rPr>
      </w:pPr>
    </w:p>
    <w:p w14:paraId="2E05D729" w14:textId="77777777" w:rsidR="007E2EAD" w:rsidRDefault="00A82FBB" w:rsidP="007E2EAD">
      <w:pPr>
        <w:pStyle w:val="ListParagraph"/>
        <w:numPr>
          <w:ilvl w:val="0"/>
          <w:numId w:val="1"/>
        </w:numPr>
        <w:ind w:left="540" w:hanging="540"/>
        <w:rPr>
          <w:rFonts w:ascii="Arial" w:hAnsi="Arial" w:cs="Arial"/>
          <w:bCs/>
        </w:rPr>
      </w:pPr>
      <w:r w:rsidRPr="00D32235">
        <w:rPr>
          <w:rFonts w:ascii="Arial" w:hAnsi="Arial" w:cs="Arial"/>
          <w:bCs/>
        </w:rPr>
        <w:t xml:space="preserve">Our utility bills are electronic and </w:t>
      </w:r>
      <w:proofErr w:type="gramStart"/>
      <w:r w:rsidRPr="00D32235">
        <w:rPr>
          <w:rFonts w:ascii="Arial" w:hAnsi="Arial" w:cs="Arial"/>
          <w:bCs/>
        </w:rPr>
        <w:t>don</w:t>
      </w:r>
      <w:r w:rsidRPr="00D32235">
        <w:rPr>
          <w:rFonts w:ascii="Arial" w:hAnsi="Arial" w:cs="Arial" w:hint="eastAsia"/>
          <w:bCs/>
        </w:rPr>
        <w:t>’</w:t>
      </w:r>
      <w:r w:rsidRPr="00D32235">
        <w:rPr>
          <w:rFonts w:ascii="Arial" w:hAnsi="Arial" w:cs="Arial"/>
          <w:bCs/>
        </w:rPr>
        <w:t>t</w:t>
      </w:r>
      <w:proofErr w:type="gramEnd"/>
      <w:r w:rsidRPr="00D32235">
        <w:rPr>
          <w:rFonts w:ascii="Arial" w:hAnsi="Arial" w:cs="Arial"/>
          <w:bCs/>
        </w:rPr>
        <w:t xml:space="preserve"> itemize the building we</w:t>
      </w:r>
      <w:r w:rsidRPr="00D32235">
        <w:rPr>
          <w:rFonts w:ascii="Arial" w:hAnsi="Arial" w:cs="Arial" w:hint="eastAsia"/>
          <w:bCs/>
        </w:rPr>
        <w:t>’</w:t>
      </w:r>
      <w:r w:rsidR="009F5037" w:rsidRPr="00D32235">
        <w:rPr>
          <w:rFonts w:ascii="Arial" w:hAnsi="Arial" w:cs="Arial"/>
          <w:bCs/>
        </w:rPr>
        <w:t xml:space="preserve">ll add solar PV to. </w:t>
      </w:r>
      <w:r w:rsidRPr="00D32235">
        <w:rPr>
          <w:rFonts w:ascii="Arial" w:hAnsi="Arial" w:cs="Arial"/>
          <w:bCs/>
        </w:rPr>
        <w:t xml:space="preserve">The utility provider sent us a spreadsheet showing the metered usage for the subject building for the past three years.  Is this ok, since we </w:t>
      </w:r>
      <w:proofErr w:type="gramStart"/>
      <w:r w:rsidRPr="00D32235">
        <w:rPr>
          <w:rFonts w:ascii="Arial" w:hAnsi="Arial" w:cs="Arial"/>
          <w:bCs/>
        </w:rPr>
        <w:t>don</w:t>
      </w:r>
      <w:r w:rsidRPr="00D32235">
        <w:rPr>
          <w:rFonts w:ascii="Arial" w:hAnsi="Arial" w:cs="Arial" w:hint="eastAsia"/>
          <w:bCs/>
        </w:rPr>
        <w:t>’</w:t>
      </w:r>
      <w:r w:rsidRPr="00D32235">
        <w:rPr>
          <w:rFonts w:ascii="Arial" w:hAnsi="Arial" w:cs="Arial"/>
          <w:bCs/>
        </w:rPr>
        <w:t>t</w:t>
      </w:r>
      <w:proofErr w:type="gramEnd"/>
      <w:r w:rsidRPr="00D32235">
        <w:rPr>
          <w:rFonts w:ascii="Arial" w:hAnsi="Arial" w:cs="Arial"/>
          <w:bCs/>
        </w:rPr>
        <w:t xml:space="preserve"> have a </w:t>
      </w:r>
      <w:r w:rsidRPr="00D32235">
        <w:rPr>
          <w:rFonts w:ascii="Arial" w:hAnsi="Arial" w:cs="Arial" w:hint="eastAsia"/>
          <w:bCs/>
        </w:rPr>
        <w:t>“</w:t>
      </w:r>
      <w:r w:rsidRPr="00D32235">
        <w:rPr>
          <w:rFonts w:ascii="Arial" w:hAnsi="Arial" w:cs="Arial"/>
          <w:bCs/>
        </w:rPr>
        <w:t>Utility bill showing last year of applicable usage.</w:t>
      </w:r>
      <w:r w:rsidRPr="00D32235">
        <w:rPr>
          <w:rFonts w:ascii="Arial" w:hAnsi="Arial" w:cs="Arial" w:hint="eastAsia"/>
          <w:bCs/>
        </w:rPr>
        <w:t>”</w:t>
      </w:r>
    </w:p>
    <w:p w14:paraId="5C4413CB" w14:textId="3FB8C261" w:rsidR="009F5037" w:rsidRPr="007E2EAD" w:rsidRDefault="00760CFB" w:rsidP="007E2EAD">
      <w:pPr>
        <w:pStyle w:val="ListParagraph"/>
        <w:numPr>
          <w:ilvl w:val="1"/>
          <w:numId w:val="1"/>
        </w:numPr>
        <w:rPr>
          <w:rFonts w:ascii="Arial" w:hAnsi="Arial" w:cs="Arial"/>
          <w:bCs/>
        </w:rPr>
      </w:pPr>
      <w:r w:rsidRPr="007E2EAD">
        <w:rPr>
          <w:rFonts w:ascii="Arial" w:hAnsi="Arial" w:cs="Arial"/>
          <w:bCs/>
        </w:rPr>
        <w:t>T</w:t>
      </w:r>
      <w:r w:rsidR="008C414F" w:rsidRPr="007E2EAD">
        <w:rPr>
          <w:rFonts w:ascii="Arial" w:hAnsi="Arial" w:cs="Arial"/>
          <w:bCs/>
        </w:rPr>
        <w:t xml:space="preserve">he utility bill must be included with the application. Any other energy use documentation is supplemental. </w:t>
      </w:r>
      <w:r w:rsidRPr="007E2EAD">
        <w:rPr>
          <w:rFonts w:ascii="Arial" w:hAnsi="Arial" w:cs="Arial"/>
          <w:bCs/>
        </w:rPr>
        <w:t>The baseline, M&amp;V, and reporting should be measured consistently. If the baseline data for solar is based on the building use, not the utility bill, the future reports will need to be based on the same measure.</w:t>
      </w:r>
      <w:r w:rsidR="001974CB" w:rsidRPr="007E2EAD">
        <w:rPr>
          <w:rFonts w:ascii="Arial" w:hAnsi="Arial" w:cs="Arial"/>
          <w:bCs/>
        </w:rPr>
        <w:t xml:space="preserve"> The solar measurement should be based on a meter – either the solar production meter or the net-meter. </w:t>
      </w:r>
    </w:p>
    <w:p w14:paraId="38F7BB3A" w14:textId="2CE69518" w:rsidR="00A82FBB" w:rsidRPr="00D32235" w:rsidRDefault="00A82FBB" w:rsidP="00BB210B">
      <w:pPr>
        <w:ind w:left="540" w:hanging="540"/>
        <w:rPr>
          <w:rFonts w:ascii="Arial" w:hAnsi="Arial" w:cs="Arial"/>
          <w:bCs/>
        </w:rPr>
      </w:pPr>
    </w:p>
    <w:p w14:paraId="1467D384" w14:textId="77777777" w:rsidR="007E2EAD" w:rsidRDefault="00A82FBB" w:rsidP="007E2EAD">
      <w:pPr>
        <w:pStyle w:val="ListParagraph"/>
        <w:numPr>
          <w:ilvl w:val="0"/>
          <w:numId w:val="1"/>
        </w:numPr>
        <w:ind w:left="540" w:hanging="540"/>
        <w:rPr>
          <w:rFonts w:ascii="Arial" w:hAnsi="Arial" w:cs="Arial"/>
          <w:bCs/>
        </w:rPr>
      </w:pPr>
      <w:r w:rsidRPr="00D32235">
        <w:rPr>
          <w:rFonts w:ascii="Arial" w:hAnsi="Arial" w:cs="Arial"/>
          <w:bCs/>
        </w:rPr>
        <w:t xml:space="preserve">The Solar Grant Program is not open to new construction projects. How do you define new construction? </w:t>
      </w:r>
      <w:proofErr w:type="gramStart"/>
      <w:r w:rsidRPr="00D32235">
        <w:rPr>
          <w:rFonts w:ascii="Arial" w:hAnsi="Arial" w:cs="Arial"/>
          <w:bCs/>
        </w:rPr>
        <w:t>I</w:t>
      </w:r>
      <w:r w:rsidRPr="00D32235">
        <w:rPr>
          <w:rFonts w:ascii="Arial" w:hAnsi="Arial" w:cs="Arial" w:hint="eastAsia"/>
          <w:bCs/>
        </w:rPr>
        <w:t>’</w:t>
      </w:r>
      <w:r w:rsidRPr="00D32235">
        <w:rPr>
          <w:rFonts w:ascii="Arial" w:hAnsi="Arial" w:cs="Arial"/>
          <w:bCs/>
        </w:rPr>
        <w:t>m</w:t>
      </w:r>
      <w:proofErr w:type="gramEnd"/>
      <w:r w:rsidRPr="00D32235">
        <w:rPr>
          <w:rFonts w:ascii="Arial" w:hAnsi="Arial" w:cs="Arial"/>
          <w:bCs/>
        </w:rPr>
        <w:t xml:space="preserve"> involved with a project that is retrofitting and </w:t>
      </w:r>
      <w:r w:rsidR="007E2EAD">
        <w:rPr>
          <w:rFonts w:ascii="Arial" w:hAnsi="Arial" w:cs="Arial"/>
          <w:bCs/>
        </w:rPr>
        <w:t>expanding an existing building.</w:t>
      </w:r>
    </w:p>
    <w:p w14:paraId="56FEDC57" w14:textId="2BE53D27" w:rsidR="0005683B" w:rsidRPr="007E2EAD" w:rsidRDefault="0005683B" w:rsidP="007E2EAD">
      <w:pPr>
        <w:pStyle w:val="ListParagraph"/>
        <w:numPr>
          <w:ilvl w:val="1"/>
          <w:numId w:val="1"/>
        </w:numPr>
        <w:rPr>
          <w:rFonts w:ascii="Arial" w:hAnsi="Arial" w:cs="Arial"/>
          <w:bCs/>
        </w:rPr>
      </w:pPr>
      <w:r w:rsidRPr="007E2EAD">
        <w:rPr>
          <w:rFonts w:ascii="Arial" w:hAnsi="Arial" w:cs="Arial"/>
          <w:bCs/>
        </w:rPr>
        <w:t>The retrofit of the existing building would most likely qualify, however expansions do not qualify. Square footage added is considered new construction.</w:t>
      </w:r>
    </w:p>
    <w:p w14:paraId="6D909013" w14:textId="77777777" w:rsidR="00A82FBB" w:rsidRPr="00D32235" w:rsidRDefault="00A82FBB" w:rsidP="00BB210B">
      <w:pPr>
        <w:pStyle w:val="ListParagraph"/>
        <w:ind w:left="540" w:hanging="540"/>
        <w:rPr>
          <w:rFonts w:ascii="Arial" w:hAnsi="Arial" w:cs="Arial"/>
          <w:bCs/>
        </w:rPr>
      </w:pPr>
    </w:p>
    <w:p w14:paraId="2EDEBC86"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What defines a </w:t>
      </w:r>
      <w:r w:rsidRPr="00D32235">
        <w:rPr>
          <w:rFonts w:ascii="Arial" w:hAnsi="Arial" w:cs="Arial" w:hint="eastAsia"/>
          <w:bCs/>
        </w:rPr>
        <w:t>“</w:t>
      </w:r>
      <w:r w:rsidRPr="00D32235">
        <w:rPr>
          <w:rFonts w:ascii="Arial" w:hAnsi="Arial" w:cs="Arial"/>
          <w:bCs/>
        </w:rPr>
        <w:t>project?</w:t>
      </w:r>
      <w:r w:rsidRPr="00D32235">
        <w:rPr>
          <w:rFonts w:ascii="Arial" w:hAnsi="Arial" w:cs="Arial" w:hint="eastAsia"/>
          <w:bCs/>
        </w:rPr>
        <w:t>”</w:t>
      </w:r>
      <w:r w:rsidRPr="00D32235">
        <w:rPr>
          <w:rFonts w:ascii="Arial" w:hAnsi="Arial" w:cs="Arial"/>
          <w:bCs/>
        </w:rPr>
        <w:t xml:space="preserve"> Is it based on a jurisdiction (with &gt;</w:t>
      </w:r>
      <w:proofErr w:type="gramStart"/>
      <w:r w:rsidRPr="00D32235">
        <w:rPr>
          <w:rFonts w:ascii="Arial" w:hAnsi="Arial" w:cs="Arial"/>
          <w:bCs/>
        </w:rPr>
        <w:t>1</w:t>
      </w:r>
      <w:proofErr w:type="gramEnd"/>
      <w:r w:rsidRPr="00D32235">
        <w:rPr>
          <w:rFonts w:ascii="Arial" w:hAnsi="Arial" w:cs="Arial"/>
          <w:bCs/>
        </w:rPr>
        <w:t xml:space="preserve"> energy conservation measures), a physical address (which may combine energy conservation measures such as HVAC and lighting), or an energy conservation measure across an number of buildings (such as installing the same type of lighting controls at a number of buildings)?</w:t>
      </w:r>
    </w:p>
    <w:p w14:paraId="3F326F88" w14:textId="0AF33256" w:rsidR="004728FD" w:rsidRPr="007E2EAD" w:rsidRDefault="008C414F" w:rsidP="007E2EAD">
      <w:pPr>
        <w:pStyle w:val="ListParagraph"/>
        <w:numPr>
          <w:ilvl w:val="1"/>
          <w:numId w:val="1"/>
        </w:numPr>
        <w:rPr>
          <w:rFonts w:ascii="Arial" w:hAnsi="Arial" w:cs="Arial"/>
          <w:bCs/>
        </w:rPr>
      </w:pPr>
      <w:r w:rsidRPr="007E2EAD">
        <w:rPr>
          <w:rFonts w:ascii="Arial" w:hAnsi="Arial" w:cs="Arial"/>
          <w:bCs/>
        </w:rPr>
        <w:t xml:space="preserve">Applicants may define a project. Projects can include multiple conservation improvements, and/or multiple </w:t>
      </w:r>
      <w:r w:rsidR="00D32235" w:rsidRPr="007E2EAD">
        <w:rPr>
          <w:rFonts w:ascii="Arial" w:hAnsi="Arial" w:cs="Arial"/>
          <w:bCs/>
        </w:rPr>
        <w:t xml:space="preserve">physical addresses. The M&amp;V data must be presented in a way that is consistent with the baseline data, so applications must be developed with the future reporting in mind. </w:t>
      </w:r>
      <w:r w:rsidR="00692D05" w:rsidRPr="007E2EAD">
        <w:rPr>
          <w:rFonts w:ascii="Arial" w:hAnsi="Arial" w:cs="Arial"/>
          <w:bCs/>
        </w:rPr>
        <w:t>In addition</w:t>
      </w:r>
      <w:r w:rsidR="00D32235" w:rsidRPr="007E2EAD">
        <w:rPr>
          <w:rFonts w:ascii="Arial" w:hAnsi="Arial" w:cs="Arial"/>
          <w:bCs/>
        </w:rPr>
        <w:t xml:space="preserve">, an application with multiple sites will be scored as one application. </w:t>
      </w:r>
    </w:p>
    <w:p w14:paraId="59E66528" w14:textId="77777777" w:rsidR="00CB6C1A" w:rsidRPr="00D32235" w:rsidRDefault="00CB6C1A" w:rsidP="00BB210B">
      <w:pPr>
        <w:pStyle w:val="ListParagraph"/>
        <w:ind w:left="540" w:hanging="540"/>
        <w:rPr>
          <w:rFonts w:ascii="Arial" w:hAnsi="Arial" w:cs="Arial"/>
          <w:bCs/>
        </w:rPr>
      </w:pPr>
    </w:p>
    <w:p w14:paraId="69040681"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If projects cannot be bundled, will you consider the overall match provided by the jurisdiction in the </w:t>
      </w:r>
      <w:proofErr w:type="gramStart"/>
      <w:r w:rsidRPr="00D32235">
        <w:rPr>
          <w:rFonts w:ascii="Arial" w:hAnsi="Arial" w:cs="Arial"/>
          <w:bCs/>
        </w:rPr>
        <w:t>leverage</w:t>
      </w:r>
      <w:proofErr w:type="gramEnd"/>
      <w:r w:rsidRPr="00D32235">
        <w:rPr>
          <w:rFonts w:ascii="Arial" w:hAnsi="Arial" w:cs="Arial"/>
          <w:bCs/>
        </w:rPr>
        <w:t xml:space="preserve"> ratio?  </w:t>
      </w:r>
    </w:p>
    <w:p w14:paraId="536CEAEE" w14:textId="77A7520F" w:rsidR="00C05403" w:rsidRPr="007E2EAD" w:rsidRDefault="00C05403" w:rsidP="007E2EAD">
      <w:pPr>
        <w:pStyle w:val="ListParagraph"/>
        <w:numPr>
          <w:ilvl w:val="1"/>
          <w:numId w:val="1"/>
        </w:numPr>
        <w:rPr>
          <w:rFonts w:ascii="Arial" w:hAnsi="Arial" w:cs="Arial"/>
          <w:bCs/>
        </w:rPr>
      </w:pPr>
      <w:r w:rsidRPr="007E2EAD">
        <w:rPr>
          <w:rFonts w:ascii="Arial" w:hAnsi="Arial" w:cs="Arial"/>
          <w:bCs/>
        </w:rPr>
        <w:t>Regardless of bundling, applications and projects will be evaluated on an individual basis. Only include funding for the scope of work in the application. Funding for other projects will not be considered match.</w:t>
      </w:r>
    </w:p>
    <w:p w14:paraId="3B2442D3" w14:textId="77777777" w:rsidR="00C05403" w:rsidRPr="00D32235" w:rsidRDefault="00C05403" w:rsidP="00BB210B">
      <w:pPr>
        <w:pStyle w:val="ListParagraph"/>
        <w:ind w:left="540" w:hanging="540"/>
        <w:rPr>
          <w:rFonts w:ascii="Arial" w:hAnsi="Arial" w:cs="Arial"/>
          <w:bCs/>
        </w:rPr>
      </w:pPr>
    </w:p>
    <w:p w14:paraId="6A0B13AF" w14:textId="77777777" w:rsidR="007E2EAD" w:rsidRDefault="00CB6C1A" w:rsidP="007E2EAD">
      <w:pPr>
        <w:pStyle w:val="ListParagraph"/>
        <w:numPr>
          <w:ilvl w:val="0"/>
          <w:numId w:val="1"/>
        </w:numPr>
        <w:ind w:left="540" w:hanging="540"/>
        <w:rPr>
          <w:rFonts w:ascii="Arial" w:hAnsi="Arial" w:cs="Arial"/>
          <w:bCs/>
        </w:rPr>
      </w:pPr>
      <w:proofErr w:type="gramStart"/>
      <w:r w:rsidRPr="00D32235">
        <w:rPr>
          <w:rFonts w:ascii="Arial" w:hAnsi="Arial" w:cs="Arial"/>
          <w:bCs/>
        </w:rPr>
        <w:t>And</w:t>
      </w:r>
      <w:proofErr w:type="gramEnd"/>
      <w:r w:rsidRPr="00D32235">
        <w:rPr>
          <w:rFonts w:ascii="Arial" w:hAnsi="Arial" w:cs="Arial"/>
          <w:bCs/>
        </w:rPr>
        <w:t xml:space="preserve"> if projects cannot be bundled, will the jurisdiction have multiple grant agreements ultimately for each </w:t>
      </w:r>
      <w:r w:rsidRPr="00D32235">
        <w:rPr>
          <w:rFonts w:ascii="Arial" w:hAnsi="Arial" w:cs="Arial" w:hint="eastAsia"/>
          <w:bCs/>
        </w:rPr>
        <w:t>“</w:t>
      </w:r>
      <w:r w:rsidRPr="00D32235">
        <w:rPr>
          <w:rFonts w:ascii="Arial" w:hAnsi="Arial" w:cs="Arial"/>
          <w:bCs/>
        </w:rPr>
        <w:t>project</w:t>
      </w:r>
      <w:r w:rsidRPr="00D32235">
        <w:rPr>
          <w:rFonts w:ascii="Arial" w:hAnsi="Arial" w:cs="Arial" w:hint="eastAsia"/>
          <w:bCs/>
        </w:rPr>
        <w:t>”</w:t>
      </w:r>
      <w:r w:rsidRPr="00D32235">
        <w:rPr>
          <w:rFonts w:ascii="Arial" w:hAnsi="Arial" w:cs="Arial"/>
          <w:bCs/>
        </w:rPr>
        <w:t>?</w:t>
      </w:r>
    </w:p>
    <w:p w14:paraId="5C473BCF" w14:textId="1B1AB128" w:rsidR="004728FD" w:rsidRPr="007E2EAD" w:rsidRDefault="00C05403" w:rsidP="007E2EAD">
      <w:pPr>
        <w:pStyle w:val="ListParagraph"/>
        <w:numPr>
          <w:ilvl w:val="1"/>
          <w:numId w:val="1"/>
        </w:numPr>
        <w:rPr>
          <w:rFonts w:ascii="Arial" w:hAnsi="Arial" w:cs="Arial"/>
          <w:bCs/>
        </w:rPr>
      </w:pPr>
      <w:r w:rsidRPr="007E2EAD">
        <w:rPr>
          <w:rFonts w:ascii="Arial" w:hAnsi="Arial" w:cs="Arial"/>
          <w:bCs/>
        </w:rPr>
        <w:t xml:space="preserve">With case-by-case exceptions negotiated at contract, each application will have an individual contract. Applicants may have multiple contracts, if multiple applications are successful.  </w:t>
      </w:r>
    </w:p>
    <w:p w14:paraId="7B734283" w14:textId="77777777" w:rsidR="00CB6C1A" w:rsidRPr="00D32235" w:rsidRDefault="00CB6C1A" w:rsidP="00BB210B">
      <w:pPr>
        <w:pStyle w:val="ListParagraph"/>
        <w:ind w:left="540" w:hanging="540"/>
        <w:rPr>
          <w:rFonts w:ascii="Arial" w:hAnsi="Arial" w:cs="Arial"/>
          <w:bCs/>
        </w:rPr>
      </w:pPr>
    </w:p>
    <w:p w14:paraId="7BB9962C"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The website </w:t>
      </w:r>
      <w:proofErr w:type="gramStart"/>
      <w:r w:rsidRPr="00D32235">
        <w:rPr>
          <w:rFonts w:ascii="Arial" w:hAnsi="Arial" w:cs="Arial"/>
          <w:bCs/>
        </w:rPr>
        <w:t>states</w:t>
      </w:r>
      <w:proofErr w:type="gramEnd"/>
      <w:r w:rsidRPr="00D32235">
        <w:rPr>
          <w:rFonts w:ascii="Arial" w:hAnsi="Arial" w:cs="Arial"/>
          <w:bCs/>
        </w:rPr>
        <w:t xml:space="preserve"> </w:t>
      </w:r>
      <w:r w:rsidRPr="00D32235">
        <w:rPr>
          <w:rFonts w:ascii="Arial" w:hAnsi="Arial" w:cs="Arial" w:hint="eastAsia"/>
          <w:bCs/>
        </w:rPr>
        <w:t>“</w:t>
      </w:r>
      <w:r w:rsidRPr="00D32235">
        <w:rPr>
          <w:rFonts w:ascii="Arial" w:hAnsi="Arial" w:cs="Arial"/>
          <w:bCs/>
        </w:rPr>
        <w:t>All contracts will be performance-based, with payment made upon successful completion and commercial operation of the project.</w:t>
      </w:r>
      <w:r w:rsidR="00FE2346" w:rsidRPr="00D32235">
        <w:rPr>
          <w:rFonts w:ascii="Arial" w:hAnsi="Arial" w:cs="Arial"/>
          <w:bCs/>
        </w:rPr>
        <w:t xml:space="preserve">” </w:t>
      </w:r>
      <w:r w:rsidRPr="00D32235">
        <w:rPr>
          <w:rFonts w:ascii="Arial" w:hAnsi="Arial" w:cs="Arial"/>
          <w:bCs/>
        </w:rPr>
        <w:t>Previously, the jurisdiction could request progress-related reimbursement requests.  Can you explain your new process and intent behind the payment being withheld until successful completion?</w:t>
      </w:r>
    </w:p>
    <w:p w14:paraId="261F8C97" w14:textId="393D3225" w:rsidR="004728FD" w:rsidRPr="007E2EAD" w:rsidRDefault="00132D8B" w:rsidP="007E2EAD">
      <w:pPr>
        <w:pStyle w:val="ListParagraph"/>
        <w:numPr>
          <w:ilvl w:val="1"/>
          <w:numId w:val="1"/>
        </w:numPr>
        <w:rPr>
          <w:rFonts w:ascii="Arial" w:hAnsi="Arial" w:cs="Arial"/>
          <w:bCs/>
        </w:rPr>
      </w:pPr>
      <w:r w:rsidRPr="007E2EAD">
        <w:rPr>
          <w:rFonts w:ascii="Arial" w:hAnsi="Arial" w:cs="Arial"/>
          <w:bCs/>
        </w:rPr>
        <w:t xml:space="preserve">Deliverables and payment timelines will be negotiated on a contract-by-contract basis. Progress payments can be negotiated. Final payment will not be made until the project, as documented in the contract, is completed. </w:t>
      </w:r>
    </w:p>
    <w:p w14:paraId="102D579E" w14:textId="77777777" w:rsidR="00CB6C1A" w:rsidRPr="00D32235" w:rsidRDefault="00CB6C1A" w:rsidP="00BB210B">
      <w:pPr>
        <w:pStyle w:val="ListParagraph"/>
        <w:ind w:left="540" w:hanging="540"/>
        <w:rPr>
          <w:rFonts w:ascii="Arial" w:hAnsi="Arial" w:cs="Arial"/>
          <w:bCs/>
        </w:rPr>
      </w:pPr>
    </w:p>
    <w:p w14:paraId="364D8379"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lastRenderedPageBreak/>
        <w:t xml:space="preserve">There seems to be two different timelines.  In the NOFO, it states the contract performance period is </w:t>
      </w:r>
      <w:r w:rsidRPr="00D32235">
        <w:rPr>
          <w:rFonts w:ascii="Arial" w:hAnsi="Arial" w:cs="Arial" w:hint="eastAsia"/>
          <w:bCs/>
        </w:rPr>
        <w:t>“</w:t>
      </w:r>
      <w:r w:rsidRPr="00D32235">
        <w:rPr>
          <w:rFonts w:ascii="Arial" w:hAnsi="Arial" w:cs="Arial"/>
          <w:bCs/>
        </w:rPr>
        <w:t>24-60 months from contract execution date.</w:t>
      </w:r>
      <w:r w:rsidRPr="00D32235">
        <w:rPr>
          <w:rFonts w:ascii="Arial" w:hAnsi="Arial" w:cs="Arial" w:hint="eastAsia"/>
          <w:bCs/>
        </w:rPr>
        <w:t>”</w:t>
      </w:r>
      <w:r w:rsidRPr="00D32235">
        <w:rPr>
          <w:rFonts w:ascii="Arial" w:hAnsi="Arial" w:cs="Arial"/>
          <w:bCs/>
        </w:rPr>
        <w:t xml:space="preserve"> </w:t>
      </w:r>
      <w:r w:rsidRPr="00D32235">
        <w:rPr>
          <w:rFonts w:ascii="Arial" w:hAnsi="Arial" w:cs="Arial" w:hint="eastAsia"/>
          <w:bCs/>
        </w:rPr>
        <w:t>”</w:t>
      </w:r>
      <w:r w:rsidRPr="00D32235">
        <w:rPr>
          <w:rFonts w:ascii="Arial" w:hAnsi="Arial" w:cs="Arial"/>
          <w:bCs/>
        </w:rPr>
        <w:t xml:space="preserve">In the EES Guidelines, it states projects shall </w:t>
      </w:r>
      <w:r w:rsidRPr="00D32235">
        <w:rPr>
          <w:rFonts w:ascii="Arial" w:hAnsi="Arial" w:cs="Arial" w:hint="eastAsia"/>
          <w:bCs/>
        </w:rPr>
        <w:t>“</w:t>
      </w:r>
      <w:r w:rsidRPr="00D32235">
        <w:rPr>
          <w:rFonts w:ascii="Arial" w:hAnsi="Arial" w:cs="Arial"/>
          <w:bCs/>
        </w:rPr>
        <w:t>Be completed within 18 months of execution of the grant agreement.  Extensions may be considered on a case-by-case basis.</w:t>
      </w:r>
      <w:r w:rsidRPr="00D32235">
        <w:rPr>
          <w:rFonts w:ascii="Arial" w:hAnsi="Arial" w:cs="Arial" w:hint="eastAsia"/>
          <w:bCs/>
        </w:rPr>
        <w:t>”</w:t>
      </w:r>
      <w:r w:rsidRPr="00D32235">
        <w:rPr>
          <w:rFonts w:ascii="Arial" w:hAnsi="Arial" w:cs="Arial"/>
          <w:bCs/>
        </w:rPr>
        <w:t xml:space="preserve">  Which one is correct?</w:t>
      </w:r>
    </w:p>
    <w:p w14:paraId="40E2DCFF" w14:textId="19F3BAAF" w:rsidR="004728FD" w:rsidRPr="007E2EAD" w:rsidRDefault="00132D8B" w:rsidP="007E2EAD">
      <w:pPr>
        <w:pStyle w:val="ListParagraph"/>
        <w:numPr>
          <w:ilvl w:val="1"/>
          <w:numId w:val="1"/>
        </w:numPr>
        <w:rPr>
          <w:rFonts w:ascii="Arial" w:hAnsi="Arial" w:cs="Arial"/>
          <w:bCs/>
        </w:rPr>
      </w:pPr>
      <w:r w:rsidRPr="007E2EAD">
        <w:rPr>
          <w:rFonts w:ascii="Arial" w:hAnsi="Arial" w:cs="Arial"/>
          <w:bCs/>
        </w:rPr>
        <w:t xml:space="preserve">Both </w:t>
      </w:r>
      <w:proofErr w:type="gramStart"/>
      <w:r w:rsidRPr="007E2EAD">
        <w:rPr>
          <w:rFonts w:ascii="Arial" w:hAnsi="Arial" w:cs="Arial"/>
          <w:bCs/>
        </w:rPr>
        <w:t>time periods</w:t>
      </w:r>
      <w:proofErr w:type="gramEnd"/>
      <w:r w:rsidRPr="007E2EAD">
        <w:rPr>
          <w:rFonts w:ascii="Arial" w:hAnsi="Arial" w:cs="Arial"/>
          <w:bCs/>
        </w:rPr>
        <w:t xml:space="preserve"> are correct. The construction of the project must be completed within 18 months, with extensions on a case-by-case basis. Projects are required to report M&amp;V following the completion of the construction. This reporting period will be included under the contract.</w:t>
      </w:r>
    </w:p>
    <w:p w14:paraId="75D25704" w14:textId="77777777" w:rsidR="00CB6C1A" w:rsidRPr="00D32235" w:rsidRDefault="00CB6C1A" w:rsidP="00BB210B">
      <w:pPr>
        <w:pStyle w:val="ListParagraph"/>
        <w:ind w:left="540" w:hanging="540"/>
        <w:rPr>
          <w:rFonts w:ascii="Arial" w:hAnsi="Arial" w:cs="Arial"/>
          <w:bCs/>
        </w:rPr>
      </w:pPr>
    </w:p>
    <w:p w14:paraId="4F964BC9"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 xml:space="preserve">If the project must be completed within 18 months of execution, how should a jurisdiction reflect that the grant </w:t>
      </w:r>
      <w:proofErr w:type="gramStart"/>
      <w:r w:rsidRPr="00D32235">
        <w:rPr>
          <w:rFonts w:ascii="Arial" w:hAnsi="Arial" w:cs="Arial"/>
          <w:bCs/>
        </w:rPr>
        <w:t>will</w:t>
      </w:r>
      <w:proofErr w:type="gramEnd"/>
      <w:r w:rsidRPr="00D32235">
        <w:rPr>
          <w:rFonts w:ascii="Arial" w:hAnsi="Arial" w:cs="Arial"/>
          <w:bCs/>
        </w:rPr>
        <w:t xml:space="preserve"> assist implementation of a multi-year phased energy project (e.g. new lighting installed in year 1 and 2, and lighting controls in year 3)</w:t>
      </w:r>
      <w:r w:rsidR="00FE2346" w:rsidRPr="00D32235">
        <w:rPr>
          <w:rFonts w:ascii="Arial" w:hAnsi="Arial" w:cs="Arial"/>
          <w:bCs/>
        </w:rPr>
        <w:t xml:space="preserve">? </w:t>
      </w:r>
      <w:r w:rsidRPr="00D32235">
        <w:rPr>
          <w:rFonts w:ascii="Arial" w:hAnsi="Arial" w:cs="Arial"/>
          <w:bCs/>
        </w:rPr>
        <w:t xml:space="preserve">Should the grant application only reflect the work, savings, and match that will occur in 18 months, or would you like to consider the entire project scope?  </w:t>
      </w:r>
    </w:p>
    <w:p w14:paraId="28698457" w14:textId="6062F678" w:rsidR="004728FD" w:rsidRPr="007E2EAD" w:rsidRDefault="00132D8B" w:rsidP="007E2EAD">
      <w:pPr>
        <w:pStyle w:val="ListParagraph"/>
        <w:numPr>
          <w:ilvl w:val="1"/>
          <w:numId w:val="1"/>
        </w:numPr>
        <w:rPr>
          <w:rFonts w:ascii="Arial" w:hAnsi="Arial" w:cs="Arial"/>
          <w:bCs/>
        </w:rPr>
      </w:pPr>
      <w:r w:rsidRPr="007E2EAD">
        <w:rPr>
          <w:rFonts w:ascii="Arial" w:hAnsi="Arial" w:cs="Arial"/>
          <w:bCs/>
        </w:rPr>
        <w:t xml:space="preserve">Applicants applying for </w:t>
      </w:r>
      <w:proofErr w:type="gramStart"/>
      <w:r w:rsidRPr="007E2EAD">
        <w:rPr>
          <w:rFonts w:ascii="Arial" w:hAnsi="Arial" w:cs="Arial"/>
          <w:bCs/>
        </w:rPr>
        <w:t>projects which will not be completed within 18 months</w:t>
      </w:r>
      <w:proofErr w:type="gramEnd"/>
      <w:r w:rsidRPr="007E2EAD">
        <w:rPr>
          <w:rFonts w:ascii="Arial" w:hAnsi="Arial" w:cs="Arial"/>
          <w:bCs/>
        </w:rPr>
        <w:t xml:space="preserve"> should include a request for extension with their application. Otherwise, applications should reflect only the </w:t>
      </w:r>
      <w:proofErr w:type="gramStart"/>
      <w:r w:rsidRPr="007E2EAD">
        <w:rPr>
          <w:rFonts w:ascii="Arial" w:hAnsi="Arial" w:cs="Arial"/>
          <w:bCs/>
        </w:rPr>
        <w:t>work which</w:t>
      </w:r>
      <w:proofErr w:type="gramEnd"/>
      <w:r w:rsidRPr="007E2EAD">
        <w:rPr>
          <w:rFonts w:ascii="Arial" w:hAnsi="Arial" w:cs="Arial"/>
          <w:bCs/>
        </w:rPr>
        <w:t xml:space="preserve"> will be completed within the 18 month. If applicants chose the </w:t>
      </w:r>
      <w:proofErr w:type="gramStart"/>
      <w:r w:rsidRPr="007E2EAD">
        <w:rPr>
          <w:rFonts w:ascii="Arial" w:hAnsi="Arial" w:cs="Arial"/>
          <w:bCs/>
        </w:rPr>
        <w:t>2</w:t>
      </w:r>
      <w:r w:rsidRPr="007E2EAD">
        <w:rPr>
          <w:rFonts w:ascii="Arial" w:hAnsi="Arial" w:cs="Arial"/>
          <w:bCs/>
          <w:vertAlign w:val="superscript"/>
        </w:rPr>
        <w:t>nd</w:t>
      </w:r>
      <w:proofErr w:type="gramEnd"/>
      <w:r w:rsidRPr="007E2EAD">
        <w:rPr>
          <w:rFonts w:ascii="Arial" w:hAnsi="Arial" w:cs="Arial"/>
          <w:bCs/>
        </w:rPr>
        <w:t xml:space="preserve"> option, project cost, baseline energy, and energy projections are for the scope of work in the 18 month window only. </w:t>
      </w:r>
    </w:p>
    <w:p w14:paraId="2684A181" w14:textId="77777777" w:rsidR="00CB6C1A" w:rsidRPr="00D32235" w:rsidRDefault="00CB6C1A" w:rsidP="00BB210B">
      <w:pPr>
        <w:pStyle w:val="ListParagraph"/>
        <w:ind w:left="540" w:hanging="540"/>
        <w:rPr>
          <w:rFonts w:ascii="Arial" w:hAnsi="Arial" w:cs="Arial"/>
          <w:bCs/>
        </w:rPr>
      </w:pPr>
    </w:p>
    <w:p w14:paraId="594198CC" w14:textId="77777777" w:rsidR="007E2EAD" w:rsidRDefault="00CB6C1A" w:rsidP="007E2EAD">
      <w:pPr>
        <w:pStyle w:val="ListParagraph"/>
        <w:numPr>
          <w:ilvl w:val="0"/>
          <w:numId w:val="1"/>
        </w:numPr>
        <w:ind w:left="540" w:hanging="540"/>
        <w:rPr>
          <w:rFonts w:ascii="Arial" w:hAnsi="Arial" w:cs="Arial"/>
          <w:bCs/>
        </w:rPr>
      </w:pPr>
      <w:r w:rsidRPr="00D32235">
        <w:rPr>
          <w:rFonts w:ascii="Arial" w:hAnsi="Arial" w:cs="Arial"/>
          <w:bCs/>
        </w:rPr>
        <w:t>How should we consider additional temporary in-house staff time for installation of municipal streetlights?  Is it a cash match?</w:t>
      </w:r>
    </w:p>
    <w:p w14:paraId="193E3B55" w14:textId="48BB6C96" w:rsidR="004728FD" w:rsidRPr="007E2EAD" w:rsidRDefault="00D209BF" w:rsidP="007E2EAD">
      <w:pPr>
        <w:pStyle w:val="ListParagraph"/>
        <w:numPr>
          <w:ilvl w:val="1"/>
          <w:numId w:val="1"/>
        </w:numPr>
        <w:rPr>
          <w:rFonts w:ascii="Arial" w:hAnsi="Arial" w:cs="Arial"/>
          <w:bCs/>
        </w:rPr>
      </w:pPr>
      <w:r w:rsidRPr="007E2EAD">
        <w:rPr>
          <w:rFonts w:ascii="Arial" w:hAnsi="Arial" w:cs="Arial"/>
          <w:bCs/>
        </w:rPr>
        <w:t xml:space="preserve">No, in-house labor (employee time, benefits, and overhead) are not eligible sources of match or leveraging. </w:t>
      </w:r>
    </w:p>
    <w:p w14:paraId="6DDB8B13" w14:textId="673B03AD" w:rsidR="008F6D03" w:rsidRDefault="008F6D03" w:rsidP="00BB210B">
      <w:pPr>
        <w:ind w:left="540" w:hanging="540"/>
        <w:rPr>
          <w:rFonts w:ascii="Arial" w:hAnsi="Arial" w:cs="Arial"/>
          <w:bCs/>
        </w:rPr>
      </w:pPr>
    </w:p>
    <w:p w14:paraId="24DF8975" w14:textId="05B2460D" w:rsidR="008F6D03" w:rsidRPr="00B75B03" w:rsidRDefault="008F6D03" w:rsidP="00BB210B">
      <w:pPr>
        <w:pBdr>
          <w:top w:val="single" w:sz="12" w:space="1" w:color="auto"/>
          <w:bottom w:val="single" w:sz="12" w:space="1" w:color="auto"/>
        </w:pBdr>
        <w:ind w:left="540" w:hanging="540"/>
        <w:jc w:val="center"/>
        <w:rPr>
          <w:rFonts w:ascii="Arial" w:hAnsi="Arial" w:cs="Arial"/>
          <w:bCs/>
          <w:sz w:val="32"/>
          <w:szCs w:val="32"/>
        </w:rPr>
      </w:pPr>
      <w:r>
        <w:rPr>
          <w:rFonts w:ascii="Arial" w:hAnsi="Arial" w:cs="Arial"/>
          <w:bCs/>
          <w:sz w:val="32"/>
          <w:szCs w:val="32"/>
        </w:rPr>
        <w:t>Question through November 7</w:t>
      </w:r>
      <w:r w:rsidRPr="00B75B03">
        <w:rPr>
          <w:rFonts w:ascii="Arial" w:hAnsi="Arial" w:cs="Arial"/>
          <w:bCs/>
          <w:sz w:val="32"/>
          <w:szCs w:val="32"/>
        </w:rPr>
        <w:t>, 2018</w:t>
      </w:r>
    </w:p>
    <w:p w14:paraId="5E08F24A" w14:textId="4944E534" w:rsidR="008F6D03" w:rsidRDefault="008F6D03" w:rsidP="00BB210B">
      <w:pPr>
        <w:ind w:left="540" w:hanging="540"/>
        <w:rPr>
          <w:rFonts w:ascii="Arial" w:hAnsi="Arial" w:cs="Arial"/>
          <w:bCs/>
        </w:rPr>
      </w:pPr>
    </w:p>
    <w:p w14:paraId="4CFC5EE7" w14:textId="77777777" w:rsidR="007E2EAD" w:rsidRDefault="008F6D03" w:rsidP="007E2EAD">
      <w:pPr>
        <w:pStyle w:val="ListParagraph"/>
        <w:numPr>
          <w:ilvl w:val="0"/>
          <w:numId w:val="1"/>
        </w:numPr>
        <w:ind w:left="540" w:hanging="540"/>
        <w:rPr>
          <w:rFonts w:ascii="Arial" w:hAnsi="Arial" w:cs="Arial"/>
          <w:bCs/>
        </w:rPr>
      </w:pPr>
      <w:r w:rsidRPr="008F6D03">
        <w:rPr>
          <w:rFonts w:ascii="Arial" w:hAnsi="Arial" w:cs="Arial"/>
          <w:bCs/>
        </w:rPr>
        <w:t xml:space="preserve">To avoid misinterpretation for solar projects, it would be best if Commerce could be specific and list what is meant by </w:t>
      </w:r>
      <w:r w:rsidRPr="008F6D03">
        <w:rPr>
          <w:rFonts w:ascii="Arial" w:hAnsi="Arial" w:cs="Arial" w:hint="eastAsia"/>
          <w:bCs/>
        </w:rPr>
        <w:t>“</w:t>
      </w:r>
      <w:r w:rsidRPr="008F6D03">
        <w:rPr>
          <w:rFonts w:ascii="Arial" w:hAnsi="Arial" w:cs="Arial"/>
          <w:bCs/>
        </w:rPr>
        <w:t>the same requirements, criteria, and contract obligations as the ESPC guidelines</w:t>
      </w:r>
      <w:r w:rsidRPr="008F6D03">
        <w:rPr>
          <w:rFonts w:ascii="Arial" w:hAnsi="Arial" w:cs="Arial" w:hint="eastAsia"/>
          <w:bCs/>
        </w:rPr>
        <w:t>”</w:t>
      </w:r>
      <w:r w:rsidRPr="008F6D03">
        <w:rPr>
          <w:rFonts w:ascii="Arial" w:hAnsi="Arial" w:cs="Arial"/>
          <w:bCs/>
        </w:rPr>
        <w:t xml:space="preserve"> relative to contracting for solar without DES involvement.  Appendix 2 is specific and very helpful if that is what you mean, minus the requirement for an IGA on </w:t>
      </w:r>
      <w:r w:rsidR="00FE2346" w:rsidRPr="008F6D03">
        <w:rPr>
          <w:rFonts w:ascii="Arial" w:hAnsi="Arial" w:cs="Arial"/>
          <w:bCs/>
        </w:rPr>
        <w:t>pgs.</w:t>
      </w:r>
      <w:r w:rsidRPr="008F6D03">
        <w:rPr>
          <w:rFonts w:ascii="Arial" w:hAnsi="Arial" w:cs="Arial"/>
          <w:bCs/>
        </w:rPr>
        <w:t xml:space="preserve"> 20-21, but with a modified report focused on energy performance and MACC (</w:t>
      </w:r>
      <w:r w:rsidR="00FE2346" w:rsidRPr="008F6D03">
        <w:rPr>
          <w:rFonts w:ascii="Arial" w:hAnsi="Arial" w:cs="Arial"/>
          <w:bCs/>
        </w:rPr>
        <w:t>pgs.</w:t>
      </w:r>
      <w:r w:rsidRPr="008F6D03">
        <w:rPr>
          <w:rFonts w:ascii="Arial" w:hAnsi="Arial" w:cs="Arial"/>
          <w:bCs/>
        </w:rPr>
        <w:t xml:space="preserve"> 21-23).  </w:t>
      </w:r>
    </w:p>
    <w:p w14:paraId="3DFFB69D" w14:textId="6427267C" w:rsidR="00831C43" w:rsidRPr="007E2EAD" w:rsidRDefault="008D6BD0" w:rsidP="007E2EAD">
      <w:pPr>
        <w:pStyle w:val="ListParagraph"/>
        <w:numPr>
          <w:ilvl w:val="1"/>
          <w:numId w:val="1"/>
        </w:numPr>
        <w:rPr>
          <w:rFonts w:ascii="Arial" w:hAnsi="Arial" w:cs="Arial"/>
          <w:bCs/>
        </w:rPr>
      </w:pPr>
      <w:r w:rsidRPr="007E2EAD">
        <w:rPr>
          <w:rFonts w:ascii="Arial" w:hAnsi="Arial" w:cs="Arial"/>
          <w:bCs/>
        </w:rPr>
        <w:t xml:space="preserve">For the purposes of this grant, </w:t>
      </w:r>
      <w:r w:rsidR="008212D4" w:rsidRPr="007E2EAD">
        <w:rPr>
          <w:rFonts w:ascii="Arial" w:hAnsi="Arial" w:cs="Arial"/>
          <w:bCs/>
        </w:rPr>
        <w:t>Solar</w:t>
      </w:r>
      <w:r w:rsidRPr="007E2EAD">
        <w:rPr>
          <w:rFonts w:ascii="Arial" w:hAnsi="Arial" w:cs="Arial"/>
          <w:bCs/>
        </w:rPr>
        <w:t xml:space="preserve"> and Energy Efficiency </w:t>
      </w:r>
      <w:r w:rsidR="008212D4" w:rsidRPr="007E2EAD">
        <w:rPr>
          <w:rFonts w:ascii="Arial" w:hAnsi="Arial" w:cs="Arial"/>
          <w:bCs/>
        </w:rPr>
        <w:t>projects not working with DES are required to follow the</w:t>
      </w:r>
      <w:r w:rsidRPr="007E2EAD">
        <w:rPr>
          <w:rFonts w:ascii="Arial" w:hAnsi="Arial" w:cs="Arial"/>
          <w:bCs/>
        </w:rPr>
        <w:t xml:space="preserve"> requirements, criteria, and contract obligations of</w:t>
      </w:r>
      <w:r w:rsidR="008212D4" w:rsidRPr="007E2EAD">
        <w:rPr>
          <w:rFonts w:ascii="Arial" w:hAnsi="Arial" w:cs="Arial"/>
          <w:bCs/>
        </w:rPr>
        <w:t xml:space="preserve"> Energy Savings Performance Contracting</w:t>
      </w:r>
      <w:r w:rsidRPr="007E2EAD">
        <w:rPr>
          <w:rFonts w:ascii="Arial" w:hAnsi="Arial" w:cs="Arial"/>
          <w:bCs/>
        </w:rPr>
        <w:t xml:space="preserve"> </w:t>
      </w:r>
      <w:r w:rsidR="008212D4" w:rsidRPr="007E2EAD">
        <w:rPr>
          <w:rFonts w:ascii="Arial" w:hAnsi="Arial" w:cs="Arial"/>
          <w:bCs/>
        </w:rPr>
        <w:t>(ESPC)</w:t>
      </w:r>
      <w:r w:rsidRPr="007E2EAD">
        <w:rPr>
          <w:rFonts w:ascii="Arial" w:hAnsi="Arial" w:cs="Arial"/>
          <w:bCs/>
        </w:rPr>
        <w:t>, as listed in the ESPC</w:t>
      </w:r>
      <w:r w:rsidR="008212D4" w:rsidRPr="007E2EAD">
        <w:rPr>
          <w:rFonts w:ascii="Arial" w:hAnsi="Arial" w:cs="Arial"/>
          <w:bCs/>
        </w:rPr>
        <w:t xml:space="preserve"> guidelines</w:t>
      </w:r>
      <w:r w:rsidRPr="007E2EAD">
        <w:rPr>
          <w:rFonts w:ascii="Arial" w:hAnsi="Arial" w:cs="Arial"/>
          <w:bCs/>
        </w:rPr>
        <w:t>. These guidelines</w:t>
      </w:r>
      <w:r w:rsidR="008212D4" w:rsidRPr="007E2EAD">
        <w:rPr>
          <w:rFonts w:ascii="Arial" w:hAnsi="Arial" w:cs="Arial"/>
          <w:bCs/>
        </w:rPr>
        <w:t xml:space="preserve"> include a list of guidance for agencies not going through the </w:t>
      </w:r>
      <w:r w:rsidR="00165C79" w:rsidRPr="007E2EAD">
        <w:rPr>
          <w:rFonts w:ascii="Arial" w:hAnsi="Arial" w:cs="Arial"/>
          <w:bCs/>
        </w:rPr>
        <w:t xml:space="preserve">ESPC </w:t>
      </w:r>
      <w:r w:rsidR="008212D4" w:rsidRPr="007E2EAD">
        <w:rPr>
          <w:rFonts w:ascii="Arial" w:hAnsi="Arial" w:cs="Arial"/>
          <w:bCs/>
        </w:rPr>
        <w:t xml:space="preserve">process. </w:t>
      </w:r>
      <w:r w:rsidRPr="007E2EAD">
        <w:rPr>
          <w:rFonts w:ascii="Arial" w:hAnsi="Arial" w:cs="Arial"/>
          <w:bCs/>
        </w:rPr>
        <w:t xml:space="preserve"> T</w:t>
      </w:r>
      <w:r w:rsidR="008212D4" w:rsidRPr="007E2EAD">
        <w:rPr>
          <w:rFonts w:ascii="Arial" w:hAnsi="Arial" w:cs="Arial"/>
          <w:bCs/>
        </w:rPr>
        <w:t>he o</w:t>
      </w:r>
      <w:r w:rsidR="00165C79" w:rsidRPr="007E2EAD">
        <w:rPr>
          <w:rFonts w:ascii="Arial" w:hAnsi="Arial" w:cs="Arial"/>
          <w:bCs/>
        </w:rPr>
        <w:t xml:space="preserve">nly additional exception for solar </w:t>
      </w:r>
      <w:r w:rsidR="008212D4" w:rsidRPr="007E2EAD">
        <w:rPr>
          <w:rFonts w:ascii="Arial" w:hAnsi="Arial" w:cs="Arial"/>
          <w:bCs/>
        </w:rPr>
        <w:t xml:space="preserve">is that </w:t>
      </w:r>
      <w:r w:rsidR="00165C79" w:rsidRPr="007E2EAD">
        <w:rPr>
          <w:rFonts w:ascii="Arial" w:hAnsi="Arial" w:cs="Arial"/>
          <w:bCs/>
        </w:rPr>
        <w:t>an energy audit of the building(s) or “existing system(s)” is not required</w:t>
      </w:r>
      <w:r w:rsidRPr="007E2EAD">
        <w:rPr>
          <w:rFonts w:ascii="Arial" w:hAnsi="Arial" w:cs="Arial"/>
          <w:bCs/>
        </w:rPr>
        <w:t xml:space="preserve"> for purposes of this </w:t>
      </w:r>
      <w:r w:rsidR="00613D07" w:rsidRPr="007E2EAD">
        <w:rPr>
          <w:rFonts w:ascii="Arial" w:hAnsi="Arial" w:cs="Arial"/>
          <w:bCs/>
        </w:rPr>
        <w:t xml:space="preserve">solar </w:t>
      </w:r>
      <w:r w:rsidRPr="007E2EAD">
        <w:rPr>
          <w:rFonts w:ascii="Arial" w:hAnsi="Arial" w:cs="Arial"/>
          <w:bCs/>
        </w:rPr>
        <w:t>grant application</w:t>
      </w:r>
      <w:r w:rsidR="00165C79" w:rsidRPr="007E2EAD">
        <w:rPr>
          <w:rFonts w:ascii="Arial" w:hAnsi="Arial" w:cs="Arial"/>
          <w:bCs/>
        </w:rPr>
        <w:t>. All other items in the Investment Grade Audit</w:t>
      </w:r>
      <w:r w:rsidRPr="007E2EAD">
        <w:rPr>
          <w:rFonts w:ascii="Arial" w:hAnsi="Arial" w:cs="Arial"/>
          <w:bCs/>
        </w:rPr>
        <w:t xml:space="preserve"> (IGA)</w:t>
      </w:r>
      <w:r w:rsidR="00165C79" w:rsidRPr="007E2EAD">
        <w:rPr>
          <w:rFonts w:ascii="Arial" w:hAnsi="Arial" w:cs="Arial"/>
          <w:bCs/>
        </w:rPr>
        <w:t xml:space="preserve"> report are still required, as are all other aspects of an Energy Savings Performance Contract. For more information on insuring a project complies with the ESPC guidelines, please contact the </w:t>
      </w:r>
      <w:hyperlink r:id="rId16" w:history="1">
        <w:r w:rsidR="00165C79" w:rsidRPr="007E2EAD">
          <w:rPr>
            <w:rStyle w:val="Hyperlink"/>
            <w:rFonts w:ascii="Arial" w:hAnsi="Arial" w:cs="Arial"/>
            <w:bCs/>
          </w:rPr>
          <w:t>Energy Savings Performance Contracting Office at DES.</w:t>
        </w:r>
      </w:hyperlink>
      <w:r w:rsidR="00165C79" w:rsidRPr="007E2EAD">
        <w:rPr>
          <w:rFonts w:ascii="Arial" w:hAnsi="Arial" w:cs="Arial"/>
          <w:bCs/>
        </w:rPr>
        <w:t xml:space="preserve"> </w:t>
      </w:r>
    </w:p>
    <w:p w14:paraId="5C9F202E" w14:textId="77777777" w:rsidR="003D32F7" w:rsidRDefault="003D32F7" w:rsidP="00BB210B">
      <w:pPr>
        <w:pStyle w:val="ListParagraph"/>
        <w:ind w:left="540" w:hanging="540"/>
        <w:rPr>
          <w:rFonts w:ascii="Arial" w:hAnsi="Arial" w:cs="Arial"/>
          <w:bCs/>
        </w:rPr>
      </w:pPr>
    </w:p>
    <w:p w14:paraId="0EDA60BB" w14:textId="77777777" w:rsidR="007E2EAD" w:rsidRDefault="003D32F7" w:rsidP="007E2EAD">
      <w:pPr>
        <w:pStyle w:val="ListParagraph"/>
        <w:numPr>
          <w:ilvl w:val="0"/>
          <w:numId w:val="1"/>
        </w:numPr>
        <w:ind w:left="540" w:hanging="540"/>
        <w:rPr>
          <w:rFonts w:ascii="Arial" w:hAnsi="Arial" w:cs="Arial"/>
          <w:bCs/>
        </w:rPr>
      </w:pPr>
      <w:r w:rsidRPr="003D32F7">
        <w:rPr>
          <w:rFonts w:ascii="Arial" w:hAnsi="Arial" w:cs="Arial"/>
          <w:bCs/>
        </w:rPr>
        <w:t xml:space="preserve">Item 1.11 requiring a Greenhouse Gas Reduction Plan. . . Is that a requirement? </w:t>
      </w:r>
      <w:proofErr w:type="gramStart"/>
      <w:r w:rsidRPr="003D32F7">
        <w:rPr>
          <w:rFonts w:ascii="Arial" w:hAnsi="Arial" w:cs="Arial"/>
          <w:bCs/>
        </w:rPr>
        <w:t>What if the applicant doesn</w:t>
      </w:r>
      <w:r w:rsidRPr="003D32F7">
        <w:rPr>
          <w:rFonts w:ascii="Arial" w:hAnsi="Arial" w:cs="Arial" w:hint="eastAsia"/>
          <w:bCs/>
        </w:rPr>
        <w:t>’</w:t>
      </w:r>
      <w:r w:rsidRPr="003D32F7">
        <w:rPr>
          <w:rFonts w:ascii="Arial" w:hAnsi="Arial" w:cs="Arial"/>
          <w:bCs/>
        </w:rPr>
        <w:t>t have one?</w:t>
      </w:r>
      <w:proofErr w:type="gramEnd"/>
    </w:p>
    <w:p w14:paraId="041338A8" w14:textId="1E571C03" w:rsidR="00165C79" w:rsidRPr="007E2EAD" w:rsidRDefault="00831C43" w:rsidP="007E2EAD">
      <w:pPr>
        <w:pStyle w:val="ListParagraph"/>
        <w:numPr>
          <w:ilvl w:val="1"/>
          <w:numId w:val="1"/>
        </w:numPr>
        <w:rPr>
          <w:rFonts w:ascii="Arial" w:hAnsi="Arial" w:cs="Arial"/>
          <w:bCs/>
        </w:rPr>
      </w:pPr>
      <w:r w:rsidRPr="007E2EAD">
        <w:rPr>
          <w:rFonts w:ascii="Arial" w:hAnsi="Arial" w:cs="Arial"/>
          <w:bCs/>
        </w:rPr>
        <w:t xml:space="preserve">No, this is not a requirement for the grant. Per RCW </w:t>
      </w:r>
      <w:hyperlink r:id="rId17" w:history="1">
        <w:r w:rsidRPr="007E2EAD">
          <w:rPr>
            <w:rStyle w:val="Hyperlink"/>
            <w:rFonts w:ascii="Arial" w:hAnsi="Arial" w:cs="Arial"/>
            <w:bCs/>
          </w:rPr>
          <w:t>70.235.070</w:t>
        </w:r>
      </w:hyperlink>
      <w:r w:rsidR="00165C79" w:rsidRPr="007E2EAD">
        <w:rPr>
          <w:rFonts w:ascii="Arial" w:hAnsi="Arial" w:cs="Arial"/>
          <w:bCs/>
        </w:rPr>
        <w:t xml:space="preserve">, Commerce will “consider whether” the applicant has policies or plans to reduce greenhouse gas emissions.  </w:t>
      </w:r>
    </w:p>
    <w:p w14:paraId="0078101F" w14:textId="77777777" w:rsidR="003D32F7" w:rsidRPr="003D32F7" w:rsidRDefault="003D32F7" w:rsidP="00BB210B">
      <w:pPr>
        <w:pStyle w:val="ListParagraph"/>
        <w:ind w:left="540" w:hanging="540"/>
        <w:rPr>
          <w:rFonts w:ascii="Arial" w:hAnsi="Arial" w:cs="Arial"/>
          <w:bCs/>
        </w:rPr>
      </w:pPr>
    </w:p>
    <w:p w14:paraId="0F3D95E7" w14:textId="77777777" w:rsidR="007E2EAD" w:rsidRDefault="002E34F2" w:rsidP="007E2EAD">
      <w:pPr>
        <w:pStyle w:val="ListParagraph"/>
        <w:numPr>
          <w:ilvl w:val="0"/>
          <w:numId w:val="1"/>
        </w:numPr>
        <w:ind w:left="540" w:hanging="540"/>
        <w:rPr>
          <w:rFonts w:ascii="Arial" w:hAnsi="Arial" w:cs="Arial"/>
          <w:bCs/>
        </w:rPr>
      </w:pPr>
      <w:r>
        <w:rPr>
          <w:rFonts w:ascii="Arial" w:hAnsi="Arial" w:cs="Arial"/>
          <w:bCs/>
        </w:rPr>
        <w:t xml:space="preserve"> </w:t>
      </w:r>
      <w:r w:rsidR="003D32F7" w:rsidRPr="003D32F7">
        <w:rPr>
          <w:rFonts w:ascii="Arial" w:hAnsi="Arial" w:cs="Arial"/>
          <w:bCs/>
        </w:rPr>
        <w:t xml:space="preserve">Are Community Action agencies eligible applicants for the Energy and Efficiency Grants?  </w:t>
      </w:r>
    </w:p>
    <w:p w14:paraId="03FF50EE" w14:textId="35797300" w:rsidR="00F57CE8" w:rsidRPr="007E2EAD" w:rsidRDefault="00F57CE8" w:rsidP="007E2EAD">
      <w:pPr>
        <w:pStyle w:val="ListParagraph"/>
        <w:numPr>
          <w:ilvl w:val="1"/>
          <w:numId w:val="1"/>
        </w:numPr>
        <w:rPr>
          <w:rFonts w:ascii="Arial" w:hAnsi="Arial" w:cs="Arial"/>
          <w:bCs/>
        </w:rPr>
      </w:pPr>
      <w:proofErr w:type="gramStart"/>
      <w:r w:rsidRPr="007E2EAD">
        <w:rPr>
          <w:rFonts w:ascii="Arial" w:hAnsi="Arial" w:cs="Arial"/>
          <w:bCs/>
        </w:rPr>
        <w:t>No, non-profits</w:t>
      </w:r>
      <w:proofErr w:type="gramEnd"/>
      <w:r w:rsidRPr="007E2EAD">
        <w:rPr>
          <w:rFonts w:ascii="Arial" w:hAnsi="Arial" w:cs="Arial"/>
          <w:bCs/>
        </w:rPr>
        <w:t xml:space="preserve"> are not eligible for this grant. </w:t>
      </w:r>
    </w:p>
    <w:p w14:paraId="11D97501" w14:textId="77777777" w:rsidR="00F57CE8" w:rsidRPr="00F57CE8" w:rsidRDefault="00F57CE8" w:rsidP="00BB210B">
      <w:pPr>
        <w:pStyle w:val="ListParagraph"/>
        <w:ind w:left="540" w:hanging="540"/>
        <w:rPr>
          <w:rFonts w:ascii="Arial" w:hAnsi="Arial" w:cs="Arial"/>
          <w:bCs/>
        </w:rPr>
      </w:pPr>
    </w:p>
    <w:p w14:paraId="729168C8" w14:textId="77777777" w:rsidR="007E2EAD" w:rsidRDefault="00F57CE8" w:rsidP="007E2EAD">
      <w:pPr>
        <w:pStyle w:val="ListParagraph"/>
        <w:numPr>
          <w:ilvl w:val="0"/>
          <w:numId w:val="1"/>
        </w:numPr>
        <w:ind w:left="540" w:hanging="540"/>
        <w:rPr>
          <w:rFonts w:ascii="Arial" w:hAnsi="Arial" w:cs="Arial"/>
          <w:bCs/>
        </w:rPr>
      </w:pPr>
      <w:r w:rsidRPr="00F57CE8">
        <w:rPr>
          <w:rFonts w:ascii="Arial" w:hAnsi="Arial" w:cs="Arial"/>
          <w:bCs/>
        </w:rPr>
        <w:t xml:space="preserve">Did I read correctly that there </w:t>
      </w:r>
      <w:proofErr w:type="gramStart"/>
      <w:r w:rsidRPr="00F57CE8">
        <w:rPr>
          <w:rFonts w:ascii="Arial" w:hAnsi="Arial" w:cs="Arial"/>
          <w:bCs/>
        </w:rPr>
        <w:t>won</w:t>
      </w:r>
      <w:r w:rsidRPr="00F57CE8">
        <w:rPr>
          <w:rFonts w:ascii="Arial" w:hAnsi="Arial" w:cs="Arial" w:hint="eastAsia"/>
          <w:bCs/>
        </w:rPr>
        <w:t>’</w:t>
      </w:r>
      <w:r w:rsidRPr="00F57CE8">
        <w:rPr>
          <w:rFonts w:ascii="Arial" w:hAnsi="Arial" w:cs="Arial"/>
          <w:bCs/>
        </w:rPr>
        <w:t>t</w:t>
      </w:r>
      <w:proofErr w:type="gramEnd"/>
      <w:r w:rsidRPr="00F57CE8">
        <w:rPr>
          <w:rFonts w:ascii="Arial" w:hAnsi="Arial" w:cs="Arial"/>
          <w:bCs/>
        </w:rPr>
        <w:t xml:space="preserve"> be a 2019 Commerce EE&amp;S application period, that all the applicants will be awarded and all the funds disperse through this single 2018 application period?</w:t>
      </w:r>
    </w:p>
    <w:p w14:paraId="5D4EB9E9" w14:textId="5F058A24" w:rsidR="006E0DE5" w:rsidRPr="007E2EAD" w:rsidRDefault="006E0DE5" w:rsidP="007E2EAD">
      <w:pPr>
        <w:pStyle w:val="ListParagraph"/>
        <w:numPr>
          <w:ilvl w:val="1"/>
          <w:numId w:val="1"/>
        </w:numPr>
        <w:rPr>
          <w:rFonts w:ascii="Arial" w:hAnsi="Arial" w:cs="Arial"/>
          <w:bCs/>
        </w:rPr>
      </w:pPr>
      <w:r w:rsidRPr="007E2EAD">
        <w:rPr>
          <w:rFonts w:ascii="Arial" w:hAnsi="Arial" w:cs="Arial"/>
          <w:bCs/>
        </w:rPr>
        <w:t xml:space="preserve">Yes, </w:t>
      </w:r>
      <w:r w:rsidRPr="007E2EAD">
        <w:rPr>
          <w:rFonts w:ascii="Arial" w:hAnsi="Arial" w:cs="Arial"/>
          <w:lang w:val="en-CA"/>
        </w:rPr>
        <w:t>due to the delays in the capital budget, all of the funds will be awarded in one round.</w:t>
      </w:r>
    </w:p>
    <w:p w14:paraId="03C00443" w14:textId="77777777" w:rsidR="00F57CE8" w:rsidRPr="00F57CE8" w:rsidRDefault="00F57CE8" w:rsidP="00BB210B">
      <w:pPr>
        <w:pStyle w:val="ListParagraph"/>
        <w:ind w:left="540" w:hanging="540"/>
        <w:rPr>
          <w:rFonts w:ascii="Arial" w:hAnsi="Arial" w:cs="Arial"/>
          <w:bCs/>
        </w:rPr>
      </w:pPr>
    </w:p>
    <w:p w14:paraId="639736DD" w14:textId="77777777" w:rsidR="007E2EAD" w:rsidRDefault="00F57CE8" w:rsidP="007E2EAD">
      <w:pPr>
        <w:pStyle w:val="ListParagraph"/>
        <w:numPr>
          <w:ilvl w:val="0"/>
          <w:numId w:val="1"/>
        </w:numPr>
        <w:ind w:left="540" w:hanging="540"/>
        <w:rPr>
          <w:rFonts w:ascii="Arial" w:hAnsi="Arial" w:cs="Arial"/>
          <w:bCs/>
        </w:rPr>
      </w:pPr>
      <w:r w:rsidRPr="00F57CE8">
        <w:rPr>
          <w:rFonts w:ascii="Arial" w:hAnsi="Arial" w:cs="Arial"/>
          <w:bCs/>
        </w:rPr>
        <w:t>If an eligible applicant receives funding to install solar through a utility</w:t>
      </w:r>
      <w:r w:rsidRPr="00F57CE8">
        <w:rPr>
          <w:rFonts w:ascii="Arial" w:hAnsi="Arial" w:cs="Arial" w:hint="eastAsia"/>
          <w:bCs/>
        </w:rPr>
        <w:t>’</w:t>
      </w:r>
      <w:r w:rsidRPr="00F57CE8">
        <w:rPr>
          <w:rFonts w:ascii="Arial" w:hAnsi="Arial" w:cs="Arial"/>
          <w:bCs/>
        </w:rPr>
        <w:t>s green-power purchase program, is it required to have utility interconnection agreements and at what stage of interconnection application execution for the Commerce solar grant?</w:t>
      </w:r>
    </w:p>
    <w:p w14:paraId="2157561A" w14:textId="61A3CA5D" w:rsidR="006E0DE5" w:rsidRPr="007E2EAD" w:rsidRDefault="006E0DE5" w:rsidP="007E2EAD">
      <w:pPr>
        <w:pStyle w:val="ListParagraph"/>
        <w:numPr>
          <w:ilvl w:val="1"/>
          <w:numId w:val="1"/>
        </w:numPr>
        <w:rPr>
          <w:rFonts w:ascii="Arial" w:hAnsi="Arial" w:cs="Arial"/>
          <w:bCs/>
        </w:rPr>
      </w:pPr>
      <w:r w:rsidRPr="007E2EAD">
        <w:rPr>
          <w:rFonts w:ascii="Arial" w:hAnsi="Arial" w:cs="Arial"/>
          <w:bCs/>
        </w:rPr>
        <w:t xml:space="preserve">Solar </w:t>
      </w:r>
      <w:r w:rsidR="006B2E9B" w:rsidRPr="007E2EAD">
        <w:rPr>
          <w:rFonts w:ascii="Arial" w:hAnsi="Arial" w:cs="Arial"/>
          <w:bCs/>
        </w:rPr>
        <w:t>installations that will not be net-metered</w:t>
      </w:r>
      <w:r w:rsidRPr="007E2EAD">
        <w:rPr>
          <w:rFonts w:ascii="Arial" w:hAnsi="Arial" w:cs="Arial"/>
          <w:bCs/>
        </w:rPr>
        <w:t xml:space="preserve"> are required to </w:t>
      </w:r>
      <w:r w:rsidR="006B2E9B" w:rsidRPr="007E2EAD">
        <w:rPr>
          <w:rFonts w:ascii="Arial" w:hAnsi="Arial" w:cs="Arial"/>
          <w:bCs/>
        </w:rPr>
        <w:t xml:space="preserve">submit an </w:t>
      </w:r>
      <w:r w:rsidRPr="007E2EAD">
        <w:rPr>
          <w:rFonts w:ascii="Arial" w:hAnsi="Arial" w:cs="Arial"/>
          <w:bCs/>
        </w:rPr>
        <w:t xml:space="preserve">interconnection </w:t>
      </w:r>
      <w:r w:rsidR="00974B87" w:rsidRPr="007E2EAD">
        <w:rPr>
          <w:rFonts w:ascii="Arial" w:hAnsi="Arial" w:cs="Arial"/>
          <w:bCs/>
        </w:rPr>
        <w:t xml:space="preserve">agreement </w:t>
      </w:r>
      <w:r w:rsidR="006B2E9B" w:rsidRPr="007E2EAD">
        <w:rPr>
          <w:rFonts w:ascii="Arial" w:hAnsi="Arial" w:cs="Arial"/>
          <w:bCs/>
        </w:rPr>
        <w:t>that has been approved by the utility with their</w:t>
      </w:r>
      <w:r w:rsidR="00165C79" w:rsidRPr="007E2EAD">
        <w:rPr>
          <w:rFonts w:ascii="Arial" w:hAnsi="Arial" w:cs="Arial"/>
          <w:bCs/>
        </w:rPr>
        <w:t xml:space="preserve"> grant</w:t>
      </w:r>
      <w:r w:rsidR="006B2E9B" w:rsidRPr="007E2EAD">
        <w:rPr>
          <w:rFonts w:ascii="Arial" w:hAnsi="Arial" w:cs="Arial"/>
          <w:bCs/>
        </w:rPr>
        <w:t xml:space="preserve"> application. This may be an intent to interconnect. This requirement is to ensure that solar installations funded by this grant will be interconnected with the utility at </w:t>
      </w:r>
      <w:r w:rsidR="008D6BD0" w:rsidRPr="007E2EAD">
        <w:rPr>
          <w:rFonts w:ascii="Arial" w:hAnsi="Arial" w:cs="Arial"/>
          <w:bCs/>
        </w:rPr>
        <w:t xml:space="preserve">project </w:t>
      </w:r>
      <w:r w:rsidR="006B2E9B" w:rsidRPr="007E2EAD">
        <w:rPr>
          <w:rFonts w:ascii="Arial" w:hAnsi="Arial" w:cs="Arial"/>
          <w:bCs/>
        </w:rPr>
        <w:t xml:space="preserve">completion. </w:t>
      </w:r>
      <w:r w:rsidR="008D6BD0" w:rsidRPr="007E2EAD">
        <w:rPr>
          <w:rFonts w:ascii="Arial" w:hAnsi="Arial" w:cs="Arial"/>
          <w:bCs/>
        </w:rPr>
        <w:t xml:space="preserve">If a project will be net-metered, applicants are not required to submit an interconnection agreement with their application materials. </w:t>
      </w:r>
    </w:p>
    <w:p w14:paraId="021B75F9" w14:textId="77777777" w:rsidR="00D4535B" w:rsidRDefault="00D4535B" w:rsidP="00BB210B">
      <w:pPr>
        <w:pStyle w:val="ListParagraph"/>
        <w:ind w:left="540" w:hanging="540"/>
        <w:rPr>
          <w:rFonts w:ascii="Arial" w:hAnsi="Arial" w:cs="Arial"/>
          <w:bCs/>
        </w:rPr>
      </w:pPr>
    </w:p>
    <w:p w14:paraId="0CE3E258" w14:textId="375DE923" w:rsidR="00D4535B" w:rsidRPr="00D4535B" w:rsidRDefault="00D4535B" w:rsidP="00BB210B">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sidR="009074C6">
        <w:rPr>
          <w:rFonts w:ascii="Arial" w:hAnsi="Arial" w:cs="Arial"/>
          <w:bCs/>
          <w:sz w:val="32"/>
          <w:szCs w:val="32"/>
        </w:rPr>
        <w:t>November 15</w:t>
      </w:r>
      <w:r w:rsidRPr="00D4535B">
        <w:rPr>
          <w:rFonts w:ascii="Arial" w:hAnsi="Arial" w:cs="Arial"/>
          <w:bCs/>
          <w:sz w:val="32"/>
          <w:szCs w:val="32"/>
        </w:rPr>
        <w:t>, 2018</w:t>
      </w:r>
    </w:p>
    <w:p w14:paraId="61B810E5" w14:textId="17D684DA" w:rsidR="008F6D03" w:rsidRDefault="008F6D03" w:rsidP="00BB210B">
      <w:pPr>
        <w:ind w:left="540" w:hanging="540"/>
        <w:rPr>
          <w:rFonts w:ascii="Arial" w:hAnsi="Arial" w:cs="Arial"/>
          <w:bCs/>
        </w:rPr>
      </w:pPr>
    </w:p>
    <w:p w14:paraId="14939FC8" w14:textId="77777777" w:rsidR="007E2EAD" w:rsidRDefault="00D4535B" w:rsidP="007E2EAD">
      <w:pPr>
        <w:pStyle w:val="ListParagraph"/>
        <w:numPr>
          <w:ilvl w:val="0"/>
          <w:numId w:val="1"/>
        </w:numPr>
        <w:ind w:left="540" w:hanging="540"/>
        <w:rPr>
          <w:rFonts w:ascii="Arial" w:hAnsi="Arial" w:cs="Arial"/>
          <w:bCs/>
        </w:rPr>
      </w:pPr>
      <w:r w:rsidRPr="00D4535B">
        <w:rPr>
          <w:rFonts w:ascii="Arial" w:hAnsi="Arial" w:cs="Arial"/>
          <w:bCs/>
        </w:rPr>
        <w:t>My guess from the guidelines is that scoring for solar projects has two categories, (a) the proposed project</w:t>
      </w:r>
      <w:r w:rsidRPr="00D4535B">
        <w:rPr>
          <w:rFonts w:ascii="Arial" w:hAnsi="Arial" w:cs="Arial" w:hint="eastAsia"/>
          <w:bCs/>
        </w:rPr>
        <w:t>—</w:t>
      </w:r>
      <w:r w:rsidRPr="00D4535B">
        <w:rPr>
          <w:rFonts w:ascii="Arial" w:hAnsi="Arial" w:cs="Arial"/>
          <w:bCs/>
        </w:rPr>
        <w:t xml:space="preserve">to be scored on payback (defined as $/kWh generated) (30 pts max) and made in WA components (10 pts max) = 40 pts max, and (b) the proposed leverage ratio aka amount of guaranteed match = 30 pts max.  So are the two categories combined directly for a total of 70 points, or are they weighted?  </w:t>
      </w:r>
    </w:p>
    <w:p w14:paraId="61B7B75B" w14:textId="0C14C9EF" w:rsidR="00D4535B" w:rsidRPr="007E2EAD" w:rsidRDefault="00D4535B" w:rsidP="007E2EAD">
      <w:pPr>
        <w:pStyle w:val="ListParagraph"/>
        <w:numPr>
          <w:ilvl w:val="1"/>
          <w:numId w:val="1"/>
        </w:numPr>
        <w:rPr>
          <w:rFonts w:ascii="Arial" w:hAnsi="Arial" w:cs="Arial"/>
          <w:bCs/>
        </w:rPr>
      </w:pPr>
      <w:r w:rsidRPr="007E2EAD">
        <w:rPr>
          <w:rFonts w:ascii="Arial" w:hAnsi="Arial" w:cs="Arial"/>
          <w:bCs/>
        </w:rPr>
        <w:t xml:space="preserve">The maximum points a solar application can earn is 70. Categories will be scored separately and then the points added together for the total score. The following table is in section 3.2 of the </w:t>
      </w:r>
      <w:hyperlink r:id="rId18" w:history="1">
        <w:r w:rsidRPr="007E2EAD">
          <w:rPr>
            <w:rStyle w:val="Hyperlink"/>
            <w:rFonts w:ascii="Arial" w:hAnsi="Arial" w:cs="Arial"/>
            <w:bCs/>
          </w:rPr>
          <w:t>Notice of Funding Opportunity</w:t>
        </w:r>
      </w:hyperlink>
      <w:r w:rsidRPr="007E2EAD">
        <w:rPr>
          <w:rFonts w:ascii="Arial" w:hAnsi="Arial" w:cs="Arial"/>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0"/>
        <w:gridCol w:w="2430"/>
        <w:gridCol w:w="1586"/>
      </w:tblGrid>
      <w:tr w:rsidR="00D4535B" w:rsidRPr="008E5ADC" w14:paraId="637CBF10" w14:textId="77777777" w:rsidTr="00C77062">
        <w:trPr>
          <w:jc w:val="center"/>
        </w:trPr>
        <w:tc>
          <w:tcPr>
            <w:tcW w:w="7390" w:type="dxa"/>
            <w:gridSpan w:val="2"/>
          </w:tcPr>
          <w:p w14:paraId="5185E4B6" w14:textId="77777777"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
              </w:rPr>
            </w:pPr>
            <w:r w:rsidRPr="00D4535B">
              <w:rPr>
                <w:rFonts w:ascii="Arial" w:hAnsi="Arial" w:cs="Arial"/>
                <w:b/>
                <w:u w:val="single"/>
              </w:rPr>
              <w:t>Maximum available points are as follows</w:t>
            </w:r>
            <w:r w:rsidRPr="00D4535B">
              <w:rPr>
                <w:rFonts w:ascii="Arial" w:hAnsi="Arial" w:cs="Arial"/>
                <w:b/>
              </w:rPr>
              <w:t xml:space="preserve">: </w:t>
            </w:r>
          </w:p>
        </w:tc>
        <w:tc>
          <w:tcPr>
            <w:tcW w:w="1586" w:type="dxa"/>
          </w:tcPr>
          <w:p w14:paraId="18A3EB0B" w14:textId="77777777"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u w:val="single"/>
              </w:rPr>
            </w:pPr>
            <w:r w:rsidRPr="00D4535B">
              <w:rPr>
                <w:rFonts w:ascii="Arial" w:hAnsi="Arial" w:cs="Arial"/>
                <w:b/>
                <w:u w:val="single"/>
              </w:rPr>
              <w:t>70 points</w:t>
            </w:r>
          </w:p>
        </w:tc>
      </w:tr>
      <w:tr w:rsidR="00D4535B" w:rsidRPr="008E5ADC" w14:paraId="11B1EFCF" w14:textId="77777777" w:rsidTr="00C77062">
        <w:trPr>
          <w:jc w:val="center"/>
        </w:trPr>
        <w:tc>
          <w:tcPr>
            <w:tcW w:w="7390" w:type="dxa"/>
            <w:gridSpan w:val="2"/>
          </w:tcPr>
          <w:p w14:paraId="43BAC040" w14:textId="77777777" w:rsidR="00D4535B" w:rsidRPr="008E5ADC" w:rsidRDefault="00D4535B" w:rsidP="00BB210B">
            <w:pPr>
              <w:tabs>
                <w:tab w:val="left" w:pos="-720"/>
              </w:tabs>
              <w:ind w:left="540" w:hanging="540"/>
              <w:rPr>
                <w:rFonts w:ascii="Arial" w:hAnsi="Arial" w:cs="Arial"/>
                <w:b/>
              </w:rPr>
            </w:pPr>
            <w:r>
              <w:rPr>
                <w:rFonts w:ascii="Arial" w:hAnsi="Arial" w:cs="Arial"/>
              </w:rPr>
              <w:t>Energy production</w:t>
            </w:r>
          </w:p>
        </w:tc>
        <w:tc>
          <w:tcPr>
            <w:tcW w:w="1586" w:type="dxa"/>
          </w:tcPr>
          <w:p w14:paraId="6E6E1F41" w14:textId="77777777"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30</w:t>
            </w:r>
          </w:p>
        </w:tc>
      </w:tr>
      <w:tr w:rsidR="00D4535B" w:rsidRPr="008E5ADC" w14:paraId="4AE269CE" w14:textId="77777777" w:rsidTr="00C77062">
        <w:trPr>
          <w:jc w:val="center"/>
        </w:trPr>
        <w:tc>
          <w:tcPr>
            <w:tcW w:w="7390" w:type="dxa"/>
            <w:gridSpan w:val="2"/>
          </w:tcPr>
          <w:p w14:paraId="7249A0F4" w14:textId="77777777" w:rsidR="00D4535B" w:rsidRPr="008E5ADC" w:rsidRDefault="00D4535B" w:rsidP="00BB210B">
            <w:pPr>
              <w:tabs>
                <w:tab w:val="left" w:pos="-720"/>
              </w:tabs>
              <w:ind w:left="540" w:hanging="540"/>
              <w:rPr>
                <w:rFonts w:ascii="Arial" w:hAnsi="Arial" w:cs="Arial"/>
                <w:b/>
              </w:rPr>
            </w:pPr>
            <w:r w:rsidRPr="008E5ADC">
              <w:rPr>
                <w:rFonts w:ascii="Arial" w:hAnsi="Arial" w:cs="Arial"/>
              </w:rPr>
              <w:t>Components made in Washington State</w:t>
            </w:r>
          </w:p>
        </w:tc>
        <w:tc>
          <w:tcPr>
            <w:tcW w:w="1586" w:type="dxa"/>
          </w:tcPr>
          <w:p w14:paraId="0DB098CB" w14:textId="77777777"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10</w:t>
            </w:r>
          </w:p>
        </w:tc>
      </w:tr>
      <w:tr w:rsidR="00D4535B" w:rsidRPr="008E5ADC" w14:paraId="62A62A13" w14:textId="77777777" w:rsidTr="00C77062">
        <w:trPr>
          <w:jc w:val="center"/>
        </w:trPr>
        <w:tc>
          <w:tcPr>
            <w:tcW w:w="7390" w:type="dxa"/>
            <w:gridSpan w:val="2"/>
          </w:tcPr>
          <w:p w14:paraId="6B01D74E" w14:textId="77777777" w:rsidR="00D4535B" w:rsidRPr="008E5ADC" w:rsidRDefault="00D4535B" w:rsidP="00BB210B">
            <w:pPr>
              <w:tabs>
                <w:tab w:val="left" w:pos="-720"/>
              </w:tabs>
              <w:ind w:left="540" w:hanging="540"/>
              <w:rPr>
                <w:rFonts w:ascii="Arial" w:hAnsi="Arial" w:cs="Arial"/>
                <w:b/>
              </w:rPr>
            </w:pPr>
            <w:r>
              <w:rPr>
                <w:rFonts w:ascii="Arial" w:hAnsi="Arial" w:cs="Arial"/>
              </w:rPr>
              <w:t>Leveraging Ratio</w:t>
            </w:r>
          </w:p>
        </w:tc>
        <w:tc>
          <w:tcPr>
            <w:tcW w:w="1586" w:type="dxa"/>
          </w:tcPr>
          <w:p w14:paraId="40ADB283" w14:textId="77777777"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rPr>
            </w:pPr>
            <w:r>
              <w:rPr>
                <w:rFonts w:ascii="Arial" w:hAnsi="Arial" w:cs="Arial"/>
              </w:rPr>
              <w:t>30</w:t>
            </w:r>
          </w:p>
        </w:tc>
      </w:tr>
      <w:tr w:rsidR="00D4535B" w:rsidRPr="008E5ADC" w14:paraId="52BC4861" w14:textId="77777777" w:rsidTr="00C77062">
        <w:trPr>
          <w:jc w:val="center"/>
        </w:trPr>
        <w:tc>
          <w:tcPr>
            <w:tcW w:w="4960" w:type="dxa"/>
          </w:tcPr>
          <w:p w14:paraId="1BA8F69E" w14:textId="77777777" w:rsidR="00D4535B" w:rsidRPr="008E5ADC"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Cs/>
              </w:rPr>
            </w:pPr>
          </w:p>
        </w:tc>
        <w:tc>
          <w:tcPr>
            <w:tcW w:w="2430" w:type="dxa"/>
          </w:tcPr>
          <w:p w14:paraId="3C09CB76" w14:textId="77777777"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both"/>
              <w:rPr>
                <w:rFonts w:ascii="Arial" w:hAnsi="Arial" w:cs="Arial"/>
                <w:b/>
                <w:bCs/>
              </w:rPr>
            </w:pPr>
            <w:r w:rsidRPr="00D4535B">
              <w:rPr>
                <w:rFonts w:ascii="Arial" w:hAnsi="Arial" w:cs="Arial"/>
                <w:b/>
                <w:bCs/>
              </w:rPr>
              <w:t>Grand Total</w:t>
            </w:r>
          </w:p>
        </w:tc>
        <w:tc>
          <w:tcPr>
            <w:tcW w:w="1586" w:type="dxa"/>
          </w:tcPr>
          <w:p w14:paraId="5ECF5352" w14:textId="77777777" w:rsidR="00D4535B" w:rsidRPr="00D4535B" w:rsidRDefault="00D4535B" w:rsidP="00BB210B">
            <w:pPr>
              <w:tabs>
                <w:tab w:val="left" w:pos="-720"/>
                <w:tab w:val="left" w:pos="360"/>
                <w:tab w:val="left" w:pos="720"/>
                <w:tab w:val="left" w:pos="1080"/>
                <w:tab w:val="left" w:pos="1440"/>
                <w:tab w:val="left" w:pos="1800"/>
                <w:tab w:val="left" w:pos="2160"/>
                <w:tab w:val="left" w:pos="2520"/>
                <w:tab w:val="left" w:pos="2880"/>
              </w:tabs>
              <w:ind w:left="540" w:hanging="540"/>
              <w:jc w:val="right"/>
              <w:rPr>
                <w:rFonts w:ascii="Arial" w:hAnsi="Arial" w:cs="Arial"/>
                <w:b/>
                <w:bCs/>
                <w:u w:val="double"/>
              </w:rPr>
            </w:pPr>
            <w:r w:rsidRPr="00D4535B">
              <w:rPr>
                <w:rFonts w:ascii="Arial" w:hAnsi="Arial" w:cs="Arial"/>
                <w:b/>
                <w:bCs/>
                <w:u w:val="double"/>
              </w:rPr>
              <w:t>70 Points</w:t>
            </w:r>
          </w:p>
        </w:tc>
      </w:tr>
    </w:tbl>
    <w:p w14:paraId="07F554C0" w14:textId="286CEFC8" w:rsidR="009074C6" w:rsidRDefault="009074C6" w:rsidP="00BB210B">
      <w:pPr>
        <w:ind w:left="540" w:hanging="540"/>
        <w:rPr>
          <w:rFonts w:ascii="Arial" w:hAnsi="Arial" w:cs="Arial"/>
          <w:bCs/>
        </w:rPr>
      </w:pPr>
    </w:p>
    <w:p w14:paraId="060AED3E" w14:textId="1043C392" w:rsidR="00FD03A3" w:rsidRPr="00D4535B" w:rsidRDefault="00FD03A3" w:rsidP="00BB210B">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Pr>
          <w:rFonts w:ascii="Arial" w:hAnsi="Arial" w:cs="Arial"/>
          <w:bCs/>
          <w:sz w:val="32"/>
          <w:szCs w:val="32"/>
        </w:rPr>
        <w:t>November 2</w:t>
      </w:r>
      <w:r w:rsidR="00B72CF6">
        <w:rPr>
          <w:rFonts w:ascii="Arial" w:hAnsi="Arial" w:cs="Arial"/>
          <w:bCs/>
          <w:sz w:val="32"/>
          <w:szCs w:val="32"/>
        </w:rPr>
        <w:t>9</w:t>
      </w:r>
      <w:r w:rsidRPr="00D4535B">
        <w:rPr>
          <w:rFonts w:ascii="Arial" w:hAnsi="Arial" w:cs="Arial"/>
          <w:bCs/>
          <w:sz w:val="32"/>
          <w:szCs w:val="32"/>
        </w:rPr>
        <w:t>, 2018</w:t>
      </w:r>
    </w:p>
    <w:p w14:paraId="062BB214" w14:textId="57FCCEDC" w:rsidR="009074C6" w:rsidRDefault="009074C6" w:rsidP="00BB210B">
      <w:pPr>
        <w:pStyle w:val="ListParagraph"/>
        <w:ind w:left="540" w:hanging="540"/>
        <w:rPr>
          <w:rFonts w:ascii="Arial" w:hAnsi="Arial" w:cs="Arial"/>
          <w:bCs/>
        </w:rPr>
      </w:pPr>
    </w:p>
    <w:p w14:paraId="76437AB6"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Do we include the anticipated utility rebate in the </w:t>
      </w:r>
      <w:proofErr w:type="gramStart"/>
      <w:r>
        <w:rPr>
          <w:rFonts w:ascii="Arial" w:hAnsi="Arial" w:cs="Arial"/>
          <w:bCs/>
        </w:rPr>
        <w:t>leverage</w:t>
      </w:r>
      <w:proofErr w:type="gramEnd"/>
      <w:r>
        <w:rPr>
          <w:rFonts w:ascii="Arial" w:hAnsi="Arial" w:cs="Arial"/>
          <w:bCs/>
        </w:rPr>
        <w:t xml:space="preserve"> ratio?  </w:t>
      </w:r>
    </w:p>
    <w:p w14:paraId="15C78E48"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Indirectly. The amount provided by the applicant is included in the </w:t>
      </w:r>
      <w:proofErr w:type="gramStart"/>
      <w:r>
        <w:rPr>
          <w:rFonts w:ascii="Arial" w:hAnsi="Arial" w:cs="Arial"/>
          <w:bCs/>
        </w:rPr>
        <w:t>leverage</w:t>
      </w:r>
      <w:proofErr w:type="gramEnd"/>
      <w:r>
        <w:rPr>
          <w:rFonts w:ascii="Arial" w:hAnsi="Arial" w:cs="Arial"/>
          <w:bCs/>
        </w:rPr>
        <w:t xml:space="preserve"> ratio. </w:t>
      </w:r>
      <w:proofErr w:type="gramStart"/>
      <w:r>
        <w:rPr>
          <w:rFonts w:ascii="Arial" w:hAnsi="Arial" w:cs="Arial"/>
          <w:bCs/>
        </w:rPr>
        <w:t>Leverage</w:t>
      </w:r>
      <w:proofErr w:type="gramEnd"/>
      <w:r>
        <w:rPr>
          <w:rFonts w:ascii="Arial" w:hAnsi="Arial" w:cs="Arial"/>
          <w:bCs/>
        </w:rPr>
        <w:t xml:space="preserve"> is the amount of funding prior to any rebates. </w:t>
      </w:r>
    </w:p>
    <w:p w14:paraId="23AA24DE" w14:textId="77777777" w:rsidR="00906145" w:rsidRDefault="00906145" w:rsidP="00906145">
      <w:pPr>
        <w:pStyle w:val="ListParagraph"/>
        <w:ind w:left="1080"/>
        <w:rPr>
          <w:rFonts w:ascii="Arial" w:hAnsi="Arial" w:cs="Arial"/>
          <w:bCs/>
        </w:rPr>
      </w:pPr>
      <w:r>
        <w:rPr>
          <w:rFonts w:ascii="Arial" w:hAnsi="Arial" w:cs="Arial"/>
          <w:bCs/>
        </w:rPr>
        <w:t xml:space="preserve">Example: If an applicant is providing $100, is receiving a utility rebate of $50, and is applying for a $50 grant award, the </w:t>
      </w:r>
      <w:proofErr w:type="gramStart"/>
      <w:r>
        <w:rPr>
          <w:rFonts w:ascii="Arial" w:hAnsi="Arial" w:cs="Arial"/>
          <w:bCs/>
        </w:rPr>
        <w:t>leverage</w:t>
      </w:r>
      <w:proofErr w:type="gramEnd"/>
      <w:r>
        <w:rPr>
          <w:rFonts w:ascii="Arial" w:hAnsi="Arial" w:cs="Arial"/>
          <w:bCs/>
        </w:rPr>
        <w:t xml:space="preserve"> is $100 to $50, or 2 to 1.</w:t>
      </w:r>
    </w:p>
    <w:p w14:paraId="515521C7" w14:textId="77777777" w:rsidR="00906145" w:rsidRDefault="00906145" w:rsidP="00906145">
      <w:pPr>
        <w:pStyle w:val="ListParagraph"/>
        <w:ind w:left="1080"/>
        <w:rPr>
          <w:rFonts w:ascii="Arial" w:hAnsi="Arial" w:cs="Arial"/>
          <w:bCs/>
        </w:rPr>
      </w:pPr>
      <w:r>
        <w:rPr>
          <w:rFonts w:ascii="Arial" w:hAnsi="Arial" w:cs="Arial"/>
          <w:bCs/>
        </w:rPr>
        <w:t xml:space="preserve">Example: If an applicant is providing $100, is receiving a utility rebate of $150, and is applying for a $50 grant award, the </w:t>
      </w:r>
      <w:proofErr w:type="gramStart"/>
      <w:r>
        <w:rPr>
          <w:rFonts w:ascii="Arial" w:hAnsi="Arial" w:cs="Arial"/>
          <w:bCs/>
        </w:rPr>
        <w:t>leverage</w:t>
      </w:r>
      <w:proofErr w:type="gramEnd"/>
      <w:r>
        <w:rPr>
          <w:rFonts w:ascii="Arial" w:hAnsi="Arial" w:cs="Arial"/>
          <w:bCs/>
        </w:rPr>
        <w:t xml:space="preserve"> is $100 to $50, or 2 to 1.</w:t>
      </w:r>
    </w:p>
    <w:p w14:paraId="49FDB3EC" w14:textId="77777777" w:rsidR="00906145" w:rsidRDefault="00906145" w:rsidP="00906145">
      <w:pPr>
        <w:pStyle w:val="ListParagraph"/>
        <w:ind w:left="1080"/>
        <w:rPr>
          <w:rFonts w:ascii="Arial" w:hAnsi="Arial" w:cs="Arial"/>
          <w:bCs/>
        </w:rPr>
      </w:pPr>
      <w:r>
        <w:rPr>
          <w:rFonts w:ascii="Arial" w:hAnsi="Arial" w:cs="Arial"/>
          <w:bCs/>
        </w:rPr>
        <w:lastRenderedPageBreak/>
        <w:t xml:space="preserve">Example: If an applicant is providing $100, is receiving a non-state grant for $50, and is applying for a $50 grant award, the </w:t>
      </w:r>
      <w:proofErr w:type="gramStart"/>
      <w:r>
        <w:rPr>
          <w:rFonts w:ascii="Arial" w:hAnsi="Arial" w:cs="Arial"/>
          <w:bCs/>
        </w:rPr>
        <w:t>leverage</w:t>
      </w:r>
      <w:proofErr w:type="gramEnd"/>
      <w:r>
        <w:rPr>
          <w:rFonts w:ascii="Arial" w:hAnsi="Arial" w:cs="Arial"/>
          <w:bCs/>
        </w:rPr>
        <w:t xml:space="preserve"> is $150 to $50, or 3 to 1.</w:t>
      </w:r>
    </w:p>
    <w:p w14:paraId="24EC3C67" w14:textId="77777777" w:rsidR="00906145" w:rsidRDefault="00906145" w:rsidP="00906145">
      <w:pPr>
        <w:pStyle w:val="ListParagraph"/>
        <w:ind w:left="540" w:hanging="540"/>
        <w:rPr>
          <w:rFonts w:ascii="Arial" w:hAnsi="Arial" w:cs="Arial"/>
          <w:bCs/>
        </w:rPr>
      </w:pPr>
    </w:p>
    <w:p w14:paraId="15D602D4" w14:textId="77777777" w:rsidR="00906145" w:rsidRDefault="00906145" w:rsidP="00906145">
      <w:pPr>
        <w:pStyle w:val="ListParagraph"/>
        <w:numPr>
          <w:ilvl w:val="0"/>
          <w:numId w:val="1"/>
        </w:numPr>
        <w:rPr>
          <w:rFonts w:ascii="Arial" w:hAnsi="Arial" w:cs="Arial"/>
          <w:bCs/>
        </w:rPr>
      </w:pPr>
      <w:r>
        <w:rPr>
          <w:rFonts w:ascii="Arial" w:hAnsi="Arial" w:cs="Arial"/>
          <w:bCs/>
        </w:rPr>
        <w:t xml:space="preserve">I assume when you verify whether the project meets the </w:t>
      </w:r>
      <w:proofErr w:type="gramStart"/>
      <w:r>
        <w:rPr>
          <w:rFonts w:ascii="Arial" w:hAnsi="Arial" w:cs="Arial"/>
          <w:bCs/>
        </w:rPr>
        <w:t>35 year</w:t>
      </w:r>
      <w:proofErr w:type="gramEnd"/>
      <w:r>
        <w:rPr>
          <w:rFonts w:ascii="Arial" w:hAnsi="Arial" w:cs="Arial"/>
          <w:bCs/>
        </w:rPr>
        <w:t xml:space="preserve"> simple payback requirement, you will use the total project cost amount as opposed to the cost to the client?</w:t>
      </w:r>
    </w:p>
    <w:p w14:paraId="4E373676"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The simple payback will be based on the total cost of the project, as identified in the scope of work. </w:t>
      </w:r>
    </w:p>
    <w:p w14:paraId="37313698" w14:textId="77777777" w:rsidR="00906145" w:rsidRDefault="00906145" w:rsidP="00906145">
      <w:pPr>
        <w:pStyle w:val="ListParagraph"/>
        <w:ind w:left="540" w:hanging="540"/>
        <w:rPr>
          <w:rFonts w:ascii="Arial" w:hAnsi="Arial" w:cs="Arial"/>
          <w:bCs/>
        </w:rPr>
      </w:pPr>
    </w:p>
    <w:p w14:paraId="76082401"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 What happens if project meets the </w:t>
      </w:r>
      <w:proofErr w:type="gramStart"/>
      <w:r>
        <w:rPr>
          <w:rFonts w:ascii="Arial" w:hAnsi="Arial" w:cs="Arial"/>
          <w:bCs/>
        </w:rPr>
        <w:t>35 year</w:t>
      </w:r>
      <w:proofErr w:type="gramEnd"/>
      <w:r>
        <w:rPr>
          <w:rFonts w:ascii="Arial" w:hAnsi="Arial" w:cs="Arial"/>
          <w:bCs/>
        </w:rPr>
        <w:t xml:space="preserve"> simple payback requirement at the time of the grant, but the total project cost increases due to unforeseen circumstances (e.g. market conditions, change in scope) and the simple payback extends beyond the 35 years. Will the grant be rescinded if this occurs?  </w:t>
      </w:r>
    </w:p>
    <w:p w14:paraId="315A42CF"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This would most likely fall under a scope of work change, which would be subject to the terms of the contract. Such changes will be reviewed on a case-by-case basis. </w:t>
      </w:r>
    </w:p>
    <w:p w14:paraId="6EC1D032" w14:textId="77777777" w:rsidR="00906145" w:rsidRDefault="00906145" w:rsidP="00906145">
      <w:pPr>
        <w:pStyle w:val="ListParagraph"/>
        <w:ind w:left="540" w:hanging="540"/>
        <w:rPr>
          <w:rFonts w:ascii="Arial" w:hAnsi="Arial" w:cs="Arial"/>
          <w:bCs/>
        </w:rPr>
      </w:pPr>
    </w:p>
    <w:p w14:paraId="1C5CF591"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For the solar application, can you provide greater clarity to the item listed to provide: </w:t>
      </w:r>
      <w:proofErr w:type="gramStart"/>
      <w:r>
        <w:rPr>
          <w:rFonts w:ascii="Arial" w:hAnsi="Arial" w:cs="Arial"/>
          <w:bCs/>
        </w:rPr>
        <w:t>“ A</w:t>
      </w:r>
      <w:proofErr w:type="gramEnd"/>
      <w:r>
        <w:rPr>
          <w:rFonts w:ascii="Arial" w:hAnsi="Arial" w:cs="Arial"/>
          <w:bCs/>
        </w:rPr>
        <w:t xml:space="preserve"> stamped structural engineering letter confirming the roof’s structural integrity.” A full structural assessment for a solar panel installation is a detailed and potentially costly endeavor for a project that may not be pursued if grant funding </w:t>
      </w:r>
      <w:proofErr w:type="gramStart"/>
      <w:r>
        <w:rPr>
          <w:rFonts w:ascii="Arial" w:hAnsi="Arial" w:cs="Arial"/>
          <w:bCs/>
        </w:rPr>
        <w:t>isn’t</w:t>
      </w:r>
      <w:proofErr w:type="gramEnd"/>
      <w:r>
        <w:rPr>
          <w:rFonts w:ascii="Arial" w:hAnsi="Arial" w:cs="Arial"/>
          <w:bCs/>
        </w:rPr>
        <w:t xml:space="preserve"> received.  Alternatively, it appears structural engineers are hesitant to put their stamp on a document without doing the full detailed assessment.  Can you provide greater guidance for exactly what Commerce is seeking from a structural engineer for the purposes of the grant proposal?</w:t>
      </w:r>
    </w:p>
    <w:p w14:paraId="354588A1" w14:textId="77777777" w:rsidR="00906145" w:rsidRDefault="00906145" w:rsidP="00906145">
      <w:pPr>
        <w:pStyle w:val="ListParagraph"/>
        <w:numPr>
          <w:ilvl w:val="1"/>
          <w:numId w:val="15"/>
        </w:numPr>
        <w:rPr>
          <w:rFonts w:ascii="Arial" w:hAnsi="Arial" w:cs="Arial"/>
          <w:bCs/>
        </w:rPr>
      </w:pPr>
      <w:r>
        <w:rPr>
          <w:rFonts w:ascii="Arial" w:hAnsi="Arial" w:cs="Arial"/>
          <w:bCs/>
        </w:rPr>
        <w:t>The letter should contain, at minimum, a statement that the roof will support the weight of proposed solar installation. This can be based on the current state of the building or with modifications.</w:t>
      </w:r>
    </w:p>
    <w:p w14:paraId="479750DE" w14:textId="77777777" w:rsidR="00906145" w:rsidRDefault="00906145" w:rsidP="00906145">
      <w:pPr>
        <w:pStyle w:val="ListParagraph"/>
        <w:ind w:left="540" w:hanging="540"/>
        <w:rPr>
          <w:rFonts w:ascii="Arial" w:hAnsi="Arial" w:cs="Arial"/>
          <w:bCs/>
        </w:rPr>
      </w:pPr>
    </w:p>
    <w:p w14:paraId="13064053" w14:textId="77777777" w:rsidR="00906145" w:rsidRDefault="00906145" w:rsidP="00482E19">
      <w:pPr>
        <w:pStyle w:val="ListParagraph"/>
        <w:numPr>
          <w:ilvl w:val="0"/>
          <w:numId w:val="1"/>
        </w:numPr>
        <w:ind w:left="540" w:hanging="540"/>
        <w:rPr>
          <w:rFonts w:ascii="Arial" w:hAnsi="Arial" w:cs="Arial"/>
          <w:bCs/>
        </w:rPr>
      </w:pPr>
      <w:proofErr w:type="gramStart"/>
      <w:r>
        <w:rPr>
          <w:rFonts w:ascii="Arial" w:hAnsi="Arial" w:cs="Arial"/>
          <w:bCs/>
        </w:rPr>
        <w:t>I’m</w:t>
      </w:r>
      <w:proofErr w:type="gramEnd"/>
      <w:r>
        <w:rPr>
          <w:rFonts w:ascii="Arial" w:hAnsi="Arial" w:cs="Arial"/>
          <w:bCs/>
        </w:rPr>
        <w:t xml:space="preserve"> curious about the language in the Energy Efficiency Grant program guidelines regarding total project cost. The language states that, “Commerce will use a simple payback calculation to score projects. Simple payback is defined as total project costs divided by the annual energy, water, and/or sewer savings… Total project costs include all costs required to implement the project.” </w:t>
      </w:r>
    </w:p>
    <w:p w14:paraId="71DE644D" w14:textId="77777777" w:rsidR="00906145" w:rsidRDefault="00906145" w:rsidP="00906145">
      <w:pPr>
        <w:ind w:left="540"/>
        <w:rPr>
          <w:rFonts w:ascii="Arial" w:hAnsi="Arial" w:cs="Arial"/>
          <w:bCs/>
          <w:sz w:val="24"/>
          <w:szCs w:val="24"/>
        </w:rPr>
      </w:pPr>
      <w:r>
        <w:rPr>
          <w:rFonts w:ascii="Arial" w:hAnsi="Arial" w:cs="Arial"/>
          <w:b/>
          <w:bCs/>
          <w:sz w:val="24"/>
          <w:szCs w:val="24"/>
        </w:rPr>
        <w:t>Q1:</w:t>
      </w:r>
      <w:r>
        <w:rPr>
          <w:rFonts w:ascii="Arial" w:hAnsi="Arial" w:cs="Arial"/>
          <w:bCs/>
          <w:sz w:val="24"/>
          <w:szCs w:val="24"/>
        </w:rPr>
        <w:t xml:space="preserve"> </w:t>
      </w:r>
      <w:r>
        <w:rPr>
          <w:rFonts w:ascii="Arial" w:eastAsia="Times New Roman" w:hAnsi="Arial" w:cs="Arial"/>
          <w:bCs/>
          <w:sz w:val="24"/>
          <w:szCs w:val="24"/>
        </w:rPr>
        <w:t>Does this mean that Commerce will review only the portion of a project that is scoped as an energy efficiency intervention?</w:t>
      </w:r>
      <w:r>
        <w:rPr>
          <w:rFonts w:ascii="Arial" w:hAnsi="Arial" w:cs="Arial"/>
          <w:bCs/>
          <w:sz w:val="24"/>
          <w:szCs w:val="24"/>
        </w:rPr>
        <w:t xml:space="preserve"> </w:t>
      </w:r>
    </w:p>
    <w:p w14:paraId="7BBAC7FE" w14:textId="77777777" w:rsidR="00906145" w:rsidRDefault="00906145" w:rsidP="00906145">
      <w:pPr>
        <w:ind w:left="540"/>
        <w:rPr>
          <w:rFonts w:ascii="Arial" w:hAnsi="Arial" w:cs="Arial"/>
          <w:bCs/>
          <w:sz w:val="24"/>
          <w:szCs w:val="24"/>
        </w:rPr>
      </w:pPr>
      <w:r>
        <w:rPr>
          <w:rFonts w:ascii="Arial" w:hAnsi="Arial" w:cs="Arial"/>
          <w:b/>
          <w:bCs/>
          <w:i/>
          <w:sz w:val="24"/>
          <w:szCs w:val="24"/>
        </w:rPr>
        <w:t xml:space="preserve">A1. </w:t>
      </w:r>
      <w:r>
        <w:rPr>
          <w:rFonts w:ascii="Arial" w:hAnsi="Arial" w:cs="Arial"/>
          <w:bCs/>
          <w:sz w:val="24"/>
          <w:szCs w:val="24"/>
        </w:rPr>
        <w:t xml:space="preserve">This will be based on the total project cost and energy savings submitted on the application materials. </w:t>
      </w:r>
    </w:p>
    <w:p w14:paraId="47975C60" w14:textId="77777777" w:rsidR="00906145" w:rsidRDefault="00906145" w:rsidP="00906145">
      <w:pPr>
        <w:ind w:left="540"/>
        <w:rPr>
          <w:rFonts w:ascii="Arial" w:hAnsi="Arial" w:cs="Arial"/>
          <w:bCs/>
          <w:sz w:val="24"/>
          <w:szCs w:val="24"/>
        </w:rPr>
      </w:pPr>
      <w:r>
        <w:rPr>
          <w:rFonts w:ascii="Arial" w:hAnsi="Arial" w:cs="Arial"/>
          <w:b/>
          <w:bCs/>
          <w:sz w:val="24"/>
          <w:szCs w:val="24"/>
        </w:rPr>
        <w:t>Q2:</w:t>
      </w:r>
      <w:r>
        <w:rPr>
          <w:rFonts w:ascii="Arial" w:hAnsi="Arial" w:cs="Arial"/>
          <w:bCs/>
          <w:sz w:val="24"/>
          <w:szCs w:val="24"/>
        </w:rPr>
        <w:t xml:space="preserve"> As an example, if we were to replace an end-of-life system, which requires demolition to replace whether we upgrade to an energy efficient system or not, would we consider only the costs related to the energy saving portion of the project to determine the </w:t>
      </w:r>
      <w:proofErr w:type="gramStart"/>
      <w:r>
        <w:rPr>
          <w:rFonts w:ascii="Arial" w:hAnsi="Arial" w:cs="Arial"/>
          <w:bCs/>
          <w:sz w:val="24"/>
          <w:szCs w:val="24"/>
        </w:rPr>
        <w:t>35 year</w:t>
      </w:r>
      <w:proofErr w:type="gramEnd"/>
      <w:r>
        <w:rPr>
          <w:rFonts w:ascii="Arial" w:hAnsi="Arial" w:cs="Arial"/>
          <w:bCs/>
          <w:sz w:val="24"/>
          <w:szCs w:val="24"/>
        </w:rPr>
        <w:t xml:space="preserve"> simple pay back? </w:t>
      </w:r>
    </w:p>
    <w:p w14:paraId="14BFA785" w14:textId="77777777" w:rsidR="00906145" w:rsidRDefault="00906145" w:rsidP="00906145">
      <w:pPr>
        <w:ind w:left="540"/>
        <w:rPr>
          <w:rFonts w:ascii="Arial" w:hAnsi="Arial" w:cs="Arial"/>
          <w:bCs/>
          <w:sz w:val="24"/>
          <w:szCs w:val="24"/>
        </w:rPr>
      </w:pPr>
      <w:r>
        <w:rPr>
          <w:rFonts w:ascii="Arial" w:hAnsi="Arial" w:cs="Arial"/>
          <w:b/>
          <w:bCs/>
          <w:i/>
          <w:sz w:val="24"/>
          <w:szCs w:val="24"/>
        </w:rPr>
        <w:t xml:space="preserve">A2. </w:t>
      </w:r>
      <w:r>
        <w:rPr>
          <w:rFonts w:ascii="Arial" w:hAnsi="Arial" w:cs="Arial"/>
          <w:bCs/>
          <w:sz w:val="24"/>
          <w:szCs w:val="24"/>
        </w:rPr>
        <w:t xml:space="preserve">Applicants determine the scope that is included in the application. If the total project cost includes the cost of demolition, the payback calculation will include the cost of demolition. If an applicant does not include the demolition in the scope or project cost, then this cost </w:t>
      </w:r>
      <w:proofErr w:type="gramStart"/>
      <w:r>
        <w:rPr>
          <w:rFonts w:ascii="Arial" w:hAnsi="Arial" w:cs="Arial"/>
          <w:bCs/>
          <w:sz w:val="24"/>
          <w:szCs w:val="24"/>
        </w:rPr>
        <w:t>won’t</w:t>
      </w:r>
      <w:proofErr w:type="gramEnd"/>
      <w:r>
        <w:rPr>
          <w:rFonts w:ascii="Arial" w:hAnsi="Arial" w:cs="Arial"/>
          <w:bCs/>
          <w:sz w:val="24"/>
          <w:szCs w:val="24"/>
        </w:rPr>
        <w:t xml:space="preserve"> be included in the payback calculation. </w:t>
      </w:r>
    </w:p>
    <w:p w14:paraId="178A4839" w14:textId="77777777" w:rsidR="00906145" w:rsidRDefault="00906145" w:rsidP="00906145">
      <w:pPr>
        <w:ind w:left="540"/>
        <w:rPr>
          <w:rFonts w:ascii="Arial" w:hAnsi="Arial" w:cs="Arial"/>
          <w:bCs/>
          <w:sz w:val="24"/>
          <w:szCs w:val="24"/>
        </w:rPr>
      </w:pPr>
      <w:r>
        <w:rPr>
          <w:rFonts w:ascii="Arial" w:hAnsi="Arial" w:cs="Arial"/>
          <w:b/>
          <w:bCs/>
          <w:sz w:val="24"/>
          <w:szCs w:val="24"/>
        </w:rPr>
        <w:t>Q3:</w:t>
      </w:r>
      <w:r>
        <w:rPr>
          <w:rFonts w:ascii="Arial" w:hAnsi="Arial" w:cs="Arial"/>
          <w:bCs/>
          <w:sz w:val="24"/>
          <w:szCs w:val="24"/>
        </w:rPr>
        <w:t xml:space="preserve"> If we plan to upgrade an HVAC system with a code minimum system, would Commerce consider energy efficient upgrades to that code-minimum system an energy efficiency project? </w:t>
      </w:r>
    </w:p>
    <w:p w14:paraId="2F01814F" w14:textId="77777777" w:rsidR="00906145" w:rsidRDefault="00906145" w:rsidP="00906145">
      <w:pPr>
        <w:ind w:left="540"/>
        <w:rPr>
          <w:rFonts w:ascii="Arial" w:hAnsi="Arial" w:cs="Arial"/>
          <w:bCs/>
          <w:sz w:val="24"/>
          <w:szCs w:val="24"/>
        </w:rPr>
      </w:pPr>
      <w:r>
        <w:rPr>
          <w:rFonts w:ascii="Arial" w:hAnsi="Arial" w:cs="Arial"/>
          <w:b/>
          <w:bCs/>
          <w:i/>
          <w:sz w:val="24"/>
          <w:szCs w:val="24"/>
        </w:rPr>
        <w:t xml:space="preserve">A3. </w:t>
      </w:r>
      <w:r>
        <w:rPr>
          <w:rFonts w:ascii="Arial" w:hAnsi="Arial" w:cs="Arial"/>
          <w:bCs/>
          <w:sz w:val="24"/>
          <w:szCs w:val="24"/>
        </w:rPr>
        <w:t xml:space="preserve">The Energy Efficiency grant does not require specific technology or project scopes. Scoring is based on energy and/or operational savings between the existing energy use and the </w:t>
      </w:r>
      <w:r>
        <w:rPr>
          <w:rFonts w:ascii="Arial" w:hAnsi="Arial" w:cs="Arial"/>
          <w:bCs/>
          <w:sz w:val="24"/>
          <w:szCs w:val="24"/>
        </w:rPr>
        <w:lastRenderedPageBreak/>
        <w:t xml:space="preserve">proposed energy use. All projects must meet the code minimum. Additional points are available for projects that exceed code. </w:t>
      </w:r>
    </w:p>
    <w:p w14:paraId="67CA7BEE" w14:textId="77777777" w:rsidR="00906145" w:rsidRDefault="00906145" w:rsidP="00906145">
      <w:pPr>
        <w:pStyle w:val="ListParagraph"/>
        <w:ind w:left="540" w:hanging="540"/>
        <w:rPr>
          <w:rFonts w:ascii="Arial" w:hAnsi="Arial" w:cs="Arial"/>
          <w:bCs/>
        </w:rPr>
      </w:pPr>
    </w:p>
    <w:p w14:paraId="5E013732"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Per Senate Bill 6090 section 1014, “at least 20% of each competitive grant round must be awarded to small cities or towns with a population of five thousand or fewer residents.”  This section, with a heading of “Energy Efficiency and Solar Grants”, does not distinguish or separate funding allocation requirements between energy efficiency and solar grants as it pertains to the 20% allocation to small cities or towns.  How did the Department of Commerce decide to allocate 20% of the energy efficiency funding grants to small cities but not to allocate 20% of the solar funding grants to the small cities when it appears to be part of Senate Bill 6090 section 1014? Can you please help me understand why the small cities are not specifically being allocated the 20% of the solar funding per section 1014?</w:t>
      </w:r>
    </w:p>
    <w:p w14:paraId="6FAF5BEB"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The requirement that 20% of funding go to small towns and cities is located under subsection 1 of the proviso. Subsection 1 is the funding specific to energy efficiency. The funding for solar is located in subsection 2, and does not have a specified amount for small towns and cities. Small towns and cities do have reduced requirements under the solar funding. </w:t>
      </w:r>
    </w:p>
    <w:p w14:paraId="35662FA5" w14:textId="77777777" w:rsidR="00906145" w:rsidRDefault="00906145" w:rsidP="00906145">
      <w:pPr>
        <w:pStyle w:val="ListParagraph"/>
        <w:ind w:left="540" w:hanging="540"/>
        <w:rPr>
          <w:rFonts w:ascii="Arial" w:hAnsi="Arial" w:cs="Arial"/>
          <w:bCs/>
        </w:rPr>
      </w:pPr>
    </w:p>
    <w:p w14:paraId="2C3EAEB9" w14:textId="77777777" w:rsidR="00906145" w:rsidRDefault="00906145" w:rsidP="00482E19">
      <w:pPr>
        <w:pStyle w:val="ListParagraph"/>
        <w:numPr>
          <w:ilvl w:val="0"/>
          <w:numId w:val="1"/>
        </w:numPr>
        <w:ind w:left="540" w:hanging="540"/>
        <w:rPr>
          <w:rFonts w:ascii="Arial" w:hAnsi="Arial" w:cs="Arial"/>
          <w:bCs/>
        </w:rPr>
      </w:pPr>
      <w:proofErr w:type="gramStart"/>
      <w:r>
        <w:rPr>
          <w:rFonts w:ascii="Arial" w:hAnsi="Arial" w:cs="Arial"/>
          <w:bCs/>
        </w:rPr>
        <w:t>Please clarify if by installing the system on the Middle School gym roof that is currently under construction the District would not be able to apply for the Solar Grant?</w:t>
      </w:r>
      <w:proofErr w:type="gramEnd"/>
    </w:p>
    <w:p w14:paraId="7BC1CA9E"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New construction is not eligible. Please see questions 40 and 80 for more information. </w:t>
      </w:r>
    </w:p>
    <w:p w14:paraId="54870050" w14:textId="77777777" w:rsidR="00906145" w:rsidRDefault="00906145" w:rsidP="00906145">
      <w:pPr>
        <w:pStyle w:val="ListParagraph"/>
        <w:ind w:left="1080"/>
        <w:rPr>
          <w:rFonts w:ascii="Arial" w:hAnsi="Arial" w:cs="Arial"/>
          <w:bCs/>
        </w:rPr>
      </w:pPr>
    </w:p>
    <w:p w14:paraId="5A23F313"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Are school districts building a new school eligible to apply for the Solar Grant?</w:t>
      </w:r>
    </w:p>
    <w:p w14:paraId="3030FCF7"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New construction is not eligible. Please see questions 40 and 80 for more information. </w:t>
      </w:r>
    </w:p>
    <w:p w14:paraId="62655A22" w14:textId="77777777" w:rsidR="00906145" w:rsidRDefault="00906145" w:rsidP="00906145">
      <w:pPr>
        <w:pStyle w:val="ListParagraph"/>
        <w:ind w:left="1080"/>
        <w:rPr>
          <w:rFonts w:ascii="Arial" w:hAnsi="Arial" w:cs="Arial"/>
          <w:bCs/>
        </w:rPr>
      </w:pPr>
    </w:p>
    <w:p w14:paraId="653FB25A"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Our plan is to accomplish the solar install via change order under the existing contract, after the grant is awarded, since we already have a general contractor, electrical contractor and electrical engineer. Would that be allowable with the grant?</w:t>
      </w:r>
    </w:p>
    <w:p w14:paraId="57AA0507"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The scope of work in the grant application cannot be covered under the scope of work in an active construction contract until awards are announced. If adding the scope of work through a change order, the change order must comply with the requirements of the grant. The applicant will be required to add any grant requirements not currently stipulated in the existing contract. </w:t>
      </w:r>
    </w:p>
    <w:p w14:paraId="308FD1AF" w14:textId="77777777" w:rsidR="00906145" w:rsidRDefault="00906145" w:rsidP="00906145">
      <w:pPr>
        <w:pStyle w:val="ListParagraph"/>
        <w:ind w:left="1080"/>
        <w:rPr>
          <w:rFonts w:ascii="Arial" w:hAnsi="Arial" w:cs="Arial"/>
          <w:bCs/>
        </w:rPr>
      </w:pPr>
    </w:p>
    <w:p w14:paraId="186BEEE2"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 xml:space="preserve">Our internal project management team has successfully implemented a number of energy efficiency projects. </w:t>
      </w:r>
    </w:p>
    <w:p w14:paraId="7FB81270" w14:textId="77777777" w:rsidR="00906145" w:rsidRDefault="00906145" w:rsidP="00482E19">
      <w:pPr>
        <w:pStyle w:val="ListParagraph"/>
        <w:ind w:left="540"/>
        <w:rPr>
          <w:rFonts w:ascii="Arial" w:hAnsi="Arial" w:cs="Arial"/>
          <w:bCs/>
        </w:rPr>
      </w:pPr>
      <w:r>
        <w:rPr>
          <w:rFonts w:ascii="Arial" w:eastAsiaTheme="minorEastAsia" w:hAnsi="Arial" w:cs="Arial"/>
          <w:b/>
          <w:bCs/>
        </w:rPr>
        <w:t>Q1</w:t>
      </w:r>
      <w:r>
        <w:rPr>
          <w:rFonts w:ascii="Arial" w:hAnsi="Arial" w:cs="Arial"/>
          <w:bCs/>
        </w:rPr>
        <w:t>. Are we required to contract with DES for the proposed project?</w:t>
      </w:r>
    </w:p>
    <w:p w14:paraId="53A857AF" w14:textId="77777777" w:rsidR="00906145" w:rsidRDefault="00906145" w:rsidP="00482E19">
      <w:pPr>
        <w:pStyle w:val="ListParagraph"/>
        <w:ind w:left="540"/>
        <w:rPr>
          <w:rFonts w:ascii="Arial" w:eastAsiaTheme="minorEastAsia" w:hAnsi="Arial" w:cs="Arial"/>
          <w:b/>
          <w:bCs/>
          <w:i/>
        </w:rPr>
      </w:pPr>
      <w:r>
        <w:rPr>
          <w:rFonts w:ascii="Arial" w:eastAsiaTheme="minorEastAsia" w:hAnsi="Arial" w:cs="Arial"/>
          <w:b/>
          <w:bCs/>
          <w:i/>
        </w:rPr>
        <w:t xml:space="preserve">A1. </w:t>
      </w:r>
      <w:r>
        <w:rPr>
          <w:rFonts w:ascii="Arial" w:eastAsiaTheme="minorEastAsia" w:hAnsi="Arial" w:cs="Arial"/>
          <w:bCs/>
        </w:rPr>
        <w:t xml:space="preserve">In order to be considered, applicants not working with DES must demonstrate they have the expertise to manage their own projects. This will be evaluated during application review. </w:t>
      </w:r>
    </w:p>
    <w:p w14:paraId="7C38BE4B" w14:textId="77777777" w:rsidR="00906145" w:rsidRDefault="00906145" w:rsidP="00482E19">
      <w:pPr>
        <w:pStyle w:val="ListParagraph"/>
        <w:ind w:left="540"/>
        <w:rPr>
          <w:rFonts w:ascii="Arial" w:hAnsi="Arial" w:cs="Arial"/>
          <w:bCs/>
        </w:rPr>
      </w:pPr>
      <w:r>
        <w:rPr>
          <w:rFonts w:ascii="Arial" w:hAnsi="Arial" w:cs="Arial"/>
          <w:b/>
          <w:bCs/>
        </w:rPr>
        <w:t>Q2.</w:t>
      </w:r>
      <w:r>
        <w:rPr>
          <w:rFonts w:ascii="Arial" w:hAnsi="Arial" w:cs="Arial"/>
          <w:bCs/>
        </w:rPr>
        <w:t xml:space="preserve"> Are we required to utilize an </w:t>
      </w:r>
      <w:proofErr w:type="gramStart"/>
      <w:r>
        <w:rPr>
          <w:rFonts w:ascii="Arial" w:hAnsi="Arial" w:cs="Arial"/>
          <w:bCs/>
        </w:rPr>
        <w:t>ESCO  for</w:t>
      </w:r>
      <w:proofErr w:type="gramEnd"/>
      <w:r>
        <w:rPr>
          <w:rFonts w:ascii="Arial" w:hAnsi="Arial" w:cs="Arial"/>
          <w:bCs/>
        </w:rPr>
        <w:t xml:space="preserve"> the proposed project? </w:t>
      </w:r>
    </w:p>
    <w:p w14:paraId="27E94EC4" w14:textId="77777777" w:rsidR="00906145" w:rsidRDefault="00906145" w:rsidP="00482E19">
      <w:pPr>
        <w:pStyle w:val="ListParagraph"/>
        <w:ind w:left="540"/>
        <w:rPr>
          <w:rFonts w:ascii="Arial" w:eastAsiaTheme="minorEastAsia" w:hAnsi="Arial" w:cs="Arial"/>
          <w:bCs/>
        </w:rPr>
      </w:pPr>
      <w:r>
        <w:rPr>
          <w:rFonts w:ascii="Arial" w:eastAsiaTheme="minorEastAsia" w:hAnsi="Arial" w:cs="Arial"/>
          <w:b/>
          <w:bCs/>
          <w:i/>
        </w:rPr>
        <w:t xml:space="preserve">A2. </w:t>
      </w:r>
      <w:r>
        <w:rPr>
          <w:rFonts w:ascii="Arial" w:eastAsiaTheme="minorEastAsia" w:hAnsi="Arial" w:cs="Arial"/>
          <w:bCs/>
        </w:rPr>
        <w:t xml:space="preserve">No. Applicants are not required to work with an ESCO. If an applicant is not using a DES project consultant or ESCO, then a copy of the Request for Proposal (RFP) or Request for Qualifications (RFQ) that was used to select the energy consultant is required. Grants will be awarded for projects using Energy Savings Performance Contracting (ESPC) or equivalent </w:t>
      </w:r>
      <w:hyperlink r:id="rId19" w:history="1">
        <w:r>
          <w:rPr>
            <w:rStyle w:val="Hyperlink"/>
            <w:rFonts w:ascii="Arial" w:eastAsiaTheme="minorEastAsia" w:hAnsi="Arial" w:cs="Arial"/>
            <w:bCs/>
          </w:rPr>
          <w:t>http://www.des.wa.gov/services/facilities/Energy/ESPC/Pages/default.aspx</w:t>
        </w:r>
      </w:hyperlink>
    </w:p>
    <w:p w14:paraId="3C7F7112" w14:textId="77777777" w:rsidR="00906145" w:rsidRDefault="00906145" w:rsidP="00482E19">
      <w:pPr>
        <w:pStyle w:val="ListParagraph"/>
        <w:ind w:left="540"/>
        <w:rPr>
          <w:rFonts w:ascii="Arial" w:hAnsi="Arial" w:cs="Arial"/>
          <w:bCs/>
        </w:rPr>
      </w:pPr>
      <w:r>
        <w:rPr>
          <w:rFonts w:ascii="Arial" w:hAnsi="Arial" w:cs="Arial"/>
          <w:b/>
          <w:bCs/>
        </w:rPr>
        <w:t>Q3.</w:t>
      </w:r>
      <w:r>
        <w:rPr>
          <w:rFonts w:ascii="Arial" w:hAnsi="Arial" w:cs="Arial"/>
          <w:bCs/>
        </w:rPr>
        <w:t xml:space="preserve"> May we manage the project internally?</w:t>
      </w:r>
    </w:p>
    <w:p w14:paraId="00219E67" w14:textId="77777777" w:rsidR="00906145" w:rsidRDefault="00906145" w:rsidP="00482E19">
      <w:pPr>
        <w:pStyle w:val="ListParagraph"/>
        <w:ind w:left="540"/>
        <w:rPr>
          <w:rFonts w:ascii="Arial" w:eastAsiaTheme="minorEastAsia" w:hAnsi="Arial" w:cs="Arial"/>
          <w:b/>
          <w:bCs/>
          <w:i/>
        </w:rPr>
      </w:pPr>
      <w:r>
        <w:rPr>
          <w:rFonts w:ascii="Arial" w:eastAsiaTheme="minorEastAsia" w:hAnsi="Arial" w:cs="Arial"/>
          <w:b/>
          <w:bCs/>
          <w:i/>
        </w:rPr>
        <w:t xml:space="preserve">A3. </w:t>
      </w:r>
      <w:r>
        <w:rPr>
          <w:rFonts w:ascii="Arial" w:eastAsiaTheme="minorEastAsia" w:hAnsi="Arial" w:cs="Arial"/>
          <w:bCs/>
        </w:rPr>
        <w:t xml:space="preserve">In order to be considered, applicants not working with DES must demonstrate they have the expertise to manage their own projects. This will be evaluated during application review. </w:t>
      </w:r>
    </w:p>
    <w:p w14:paraId="24C6873F" w14:textId="77777777" w:rsidR="00906145" w:rsidRDefault="00906145" w:rsidP="00906145">
      <w:pPr>
        <w:pStyle w:val="ListParagraph"/>
        <w:ind w:left="1080" w:hanging="540"/>
        <w:rPr>
          <w:rFonts w:ascii="Arial" w:hAnsi="Arial" w:cs="Arial"/>
          <w:bCs/>
        </w:rPr>
      </w:pPr>
    </w:p>
    <w:p w14:paraId="6F3F4DB5"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The high school has approximately 80% and Elementary has approximately 90% of their ballasts that are magnetic. Does the grant cover the all the lights in the Schools or just the ones containing the PCB’s?</w:t>
      </w:r>
    </w:p>
    <w:p w14:paraId="6A950E77" w14:textId="77777777" w:rsidR="00906145" w:rsidRDefault="00906145" w:rsidP="00906145">
      <w:pPr>
        <w:pStyle w:val="ListParagraph"/>
        <w:numPr>
          <w:ilvl w:val="1"/>
          <w:numId w:val="15"/>
        </w:numPr>
        <w:rPr>
          <w:rFonts w:ascii="Arial" w:hAnsi="Arial" w:cs="Arial"/>
          <w:bCs/>
        </w:rPr>
      </w:pPr>
      <w:r>
        <w:rPr>
          <w:rFonts w:ascii="Arial" w:hAnsi="Arial" w:cs="Arial"/>
          <w:bCs/>
        </w:rPr>
        <w:t xml:space="preserve">Applications can include lighting that does not contain PCBs. If the scope of work only included replacing non-PCB lighting, the application would not be considered. Lighting must contain PCBs to be eligible for the additional points. </w:t>
      </w:r>
    </w:p>
    <w:p w14:paraId="7358D2DA" w14:textId="77777777" w:rsidR="00906145" w:rsidRDefault="00906145" w:rsidP="00906145">
      <w:pPr>
        <w:pStyle w:val="ListParagraph"/>
        <w:ind w:left="540"/>
        <w:rPr>
          <w:rFonts w:ascii="Arial" w:hAnsi="Arial" w:cs="Arial"/>
          <w:bCs/>
        </w:rPr>
      </w:pPr>
    </w:p>
    <w:p w14:paraId="319DFD6B" w14:textId="77777777" w:rsidR="00906145" w:rsidRDefault="00906145" w:rsidP="00482E19">
      <w:pPr>
        <w:pStyle w:val="ListParagraph"/>
        <w:numPr>
          <w:ilvl w:val="0"/>
          <w:numId w:val="1"/>
        </w:numPr>
        <w:ind w:left="540" w:hanging="540"/>
        <w:rPr>
          <w:rFonts w:ascii="Arial" w:hAnsi="Arial" w:cs="Arial"/>
          <w:bCs/>
        </w:rPr>
      </w:pPr>
      <w:r>
        <w:rPr>
          <w:rFonts w:ascii="Arial" w:hAnsi="Arial" w:cs="Arial"/>
          <w:bCs/>
        </w:rPr>
        <w:t>What type of City official qualifies as eligible for the “Organization Official” in the application?  Can we list a Director who has signature authority to sign the contract/grant agreement or are you looking for the Mayor or City Manager?</w:t>
      </w:r>
    </w:p>
    <w:p w14:paraId="16D757FF" w14:textId="5600EE31" w:rsidR="00016737" w:rsidRDefault="00906145" w:rsidP="00482E19">
      <w:pPr>
        <w:pStyle w:val="ListParagraph"/>
        <w:numPr>
          <w:ilvl w:val="1"/>
          <w:numId w:val="15"/>
        </w:numPr>
        <w:rPr>
          <w:rFonts w:ascii="Arial" w:hAnsi="Arial" w:cs="Arial"/>
          <w:bCs/>
        </w:rPr>
      </w:pPr>
      <w:r>
        <w:rPr>
          <w:rFonts w:ascii="Arial" w:hAnsi="Arial" w:cs="Arial"/>
          <w:bCs/>
        </w:rPr>
        <w:t xml:space="preserve">Applicants should determine the individual with the appropriate authority to approve and sign the application and potential contract. </w:t>
      </w:r>
    </w:p>
    <w:p w14:paraId="7CBEBE44" w14:textId="77777777" w:rsidR="009B2BB5" w:rsidRDefault="009B2BB5" w:rsidP="009B2BB5">
      <w:pPr>
        <w:pStyle w:val="ListParagraph"/>
        <w:ind w:left="1080"/>
        <w:rPr>
          <w:rFonts w:ascii="Arial" w:hAnsi="Arial" w:cs="Arial"/>
          <w:bCs/>
        </w:rPr>
      </w:pPr>
    </w:p>
    <w:p w14:paraId="0EE9665A" w14:textId="42A03371" w:rsidR="009B2BB5" w:rsidRDefault="009B2BB5" w:rsidP="009B2BB5">
      <w:pPr>
        <w:pStyle w:val="ListParagraph"/>
        <w:numPr>
          <w:ilvl w:val="0"/>
          <w:numId w:val="15"/>
        </w:numPr>
        <w:ind w:left="540" w:hanging="540"/>
        <w:rPr>
          <w:rFonts w:ascii="Arial" w:hAnsi="Arial" w:cs="Arial"/>
          <w:bCs/>
        </w:rPr>
      </w:pPr>
      <w:r w:rsidRPr="009B2BB5">
        <w:rPr>
          <w:rFonts w:ascii="Arial" w:hAnsi="Arial" w:cs="Arial"/>
          <w:bCs/>
        </w:rPr>
        <w:t xml:space="preserve">Our project does </w:t>
      </w:r>
      <w:proofErr w:type="gramStart"/>
      <w:r w:rsidRPr="009B2BB5">
        <w:rPr>
          <w:rFonts w:ascii="Arial" w:hAnsi="Arial" w:cs="Arial"/>
          <w:bCs/>
        </w:rPr>
        <w:t>impact</w:t>
      </w:r>
      <w:proofErr w:type="gramEnd"/>
      <w:r w:rsidRPr="009B2BB5">
        <w:rPr>
          <w:rFonts w:ascii="Arial" w:hAnsi="Arial" w:cs="Arial"/>
          <w:bCs/>
        </w:rPr>
        <w:t xml:space="preserve"> a nationally and state designated historic building straddling two historic districts. In reading Governor</w:t>
      </w:r>
      <w:r w:rsidRPr="009B2BB5">
        <w:rPr>
          <w:rFonts w:ascii="Arial" w:hAnsi="Arial" w:cs="Arial" w:hint="eastAsia"/>
          <w:bCs/>
        </w:rPr>
        <w:t>’</w:t>
      </w:r>
      <w:r w:rsidRPr="009B2BB5">
        <w:rPr>
          <w:rFonts w:ascii="Arial" w:hAnsi="Arial" w:cs="Arial"/>
          <w:bCs/>
        </w:rPr>
        <w:t xml:space="preserve">s Executive Order 05-05, it says the following categories of State funded capital projects require review: a) any capital construction project, and b) land acquisition projects for the purpose of capital construction. We are planning to apply for funds for an HVAC upgrade. This does not sound like a capital project and </w:t>
      </w:r>
      <w:proofErr w:type="gramStart"/>
      <w:r w:rsidRPr="009B2BB5">
        <w:rPr>
          <w:rFonts w:ascii="Arial" w:hAnsi="Arial" w:cs="Arial"/>
          <w:bCs/>
        </w:rPr>
        <w:t>I</w:t>
      </w:r>
      <w:r w:rsidRPr="009B2BB5">
        <w:rPr>
          <w:rFonts w:ascii="Arial" w:hAnsi="Arial" w:cs="Arial" w:hint="eastAsia"/>
          <w:bCs/>
        </w:rPr>
        <w:t>’</w:t>
      </w:r>
      <w:r w:rsidRPr="009B2BB5">
        <w:rPr>
          <w:rFonts w:ascii="Arial" w:hAnsi="Arial" w:cs="Arial"/>
          <w:bCs/>
        </w:rPr>
        <w:t>m</w:t>
      </w:r>
      <w:proofErr w:type="gramEnd"/>
      <w:r w:rsidRPr="009B2BB5">
        <w:rPr>
          <w:rFonts w:ascii="Arial" w:hAnsi="Arial" w:cs="Arial"/>
          <w:bCs/>
        </w:rPr>
        <w:t xml:space="preserve"> wondering if the same review applies. </w:t>
      </w:r>
    </w:p>
    <w:p w14:paraId="490A235C" w14:textId="77777777" w:rsidR="005B2943" w:rsidRDefault="005B2943" w:rsidP="005B2943">
      <w:pPr>
        <w:pStyle w:val="ListParagraph"/>
        <w:numPr>
          <w:ilvl w:val="1"/>
          <w:numId w:val="15"/>
        </w:numPr>
        <w:rPr>
          <w:rFonts w:ascii="Arial" w:hAnsi="Arial" w:cs="Arial"/>
          <w:bCs/>
        </w:rPr>
      </w:pPr>
      <w:r w:rsidRPr="005B2943">
        <w:rPr>
          <w:rFonts w:ascii="Arial" w:hAnsi="Arial" w:cs="Arial"/>
          <w:bCs/>
        </w:rPr>
        <w:t>Projects funded by this grant are considered capital construction. A written plan and/or documentation addressing compliance with Governor</w:t>
      </w:r>
      <w:r w:rsidRPr="005B2943">
        <w:rPr>
          <w:rFonts w:ascii="Arial" w:hAnsi="Arial" w:cs="Arial" w:hint="eastAsia"/>
          <w:bCs/>
        </w:rPr>
        <w:t>’</w:t>
      </w:r>
      <w:r w:rsidRPr="005B2943">
        <w:rPr>
          <w:rFonts w:ascii="Arial" w:hAnsi="Arial" w:cs="Arial"/>
          <w:bCs/>
        </w:rPr>
        <w:t>s Executive Order 05-05 and/or Section 106 and NEPA</w:t>
      </w:r>
      <w:r>
        <w:rPr>
          <w:rFonts w:ascii="Arial" w:hAnsi="Arial" w:cs="Arial"/>
          <w:bCs/>
        </w:rPr>
        <w:t xml:space="preserve"> is required</w:t>
      </w:r>
      <w:r w:rsidRPr="005B2943">
        <w:rPr>
          <w:rFonts w:ascii="Arial" w:hAnsi="Arial" w:cs="Arial"/>
          <w:bCs/>
        </w:rPr>
        <w:t xml:space="preserve">. If the applicant deems that either of these requirements are not applicable, this must be clearly communicated and justified in the submittal. </w:t>
      </w:r>
    </w:p>
    <w:p w14:paraId="5AB3DAE1" w14:textId="42E43D22" w:rsidR="005B2943" w:rsidRDefault="005B2943" w:rsidP="005B2943">
      <w:pPr>
        <w:pStyle w:val="ListParagraph"/>
        <w:ind w:left="1080"/>
        <w:rPr>
          <w:rFonts w:ascii="Arial" w:hAnsi="Arial" w:cs="Arial"/>
          <w:bCs/>
        </w:rPr>
      </w:pPr>
      <w:r>
        <w:rPr>
          <w:rFonts w:ascii="Arial" w:hAnsi="Arial" w:cs="Arial"/>
          <w:bCs/>
        </w:rPr>
        <w:t xml:space="preserve">For more information on the State 05-05 requirements: </w:t>
      </w:r>
      <w:hyperlink r:id="rId20" w:history="1">
        <w:r w:rsidRPr="00232CC7">
          <w:rPr>
            <w:rStyle w:val="Hyperlink"/>
            <w:rFonts w:ascii="Arial" w:hAnsi="Arial" w:cs="Arial"/>
            <w:bCs/>
          </w:rPr>
          <w:t>https://dahp.wa.gov/project-review</w:t>
        </w:r>
      </w:hyperlink>
    </w:p>
    <w:p w14:paraId="19823951" w14:textId="605B04B9" w:rsidR="005B2943" w:rsidRDefault="005B2943" w:rsidP="005B2943">
      <w:pPr>
        <w:pStyle w:val="ListParagraph"/>
        <w:ind w:left="1080"/>
        <w:rPr>
          <w:rFonts w:ascii="Arial" w:hAnsi="Arial" w:cs="Arial"/>
          <w:bCs/>
        </w:rPr>
      </w:pPr>
      <w:r>
        <w:rPr>
          <w:rFonts w:ascii="Arial" w:hAnsi="Arial" w:cs="Arial"/>
          <w:bCs/>
        </w:rPr>
        <w:t xml:space="preserve">For more information on the Federal Section 106 requirements: </w:t>
      </w:r>
      <w:hyperlink r:id="rId21" w:history="1">
        <w:r w:rsidRPr="00232CC7">
          <w:rPr>
            <w:rStyle w:val="Hyperlink"/>
            <w:rFonts w:ascii="Arial" w:hAnsi="Arial" w:cs="Arial"/>
            <w:bCs/>
          </w:rPr>
          <w:t>https://www.gsa.gov/real-estate/historic-preservation/historic-preservation-policy-tools-re/legislation-policy-and-reports/section-106-national-historic-preservation-act-of-1966</w:t>
        </w:r>
      </w:hyperlink>
    </w:p>
    <w:p w14:paraId="30A8CCE3" w14:textId="2CD42738" w:rsidR="005B2943" w:rsidRDefault="005B2943" w:rsidP="005B2943">
      <w:pPr>
        <w:pStyle w:val="ListParagraph"/>
        <w:ind w:left="1080"/>
        <w:rPr>
          <w:rFonts w:ascii="Arial" w:hAnsi="Arial" w:cs="Arial"/>
          <w:bCs/>
        </w:rPr>
      </w:pPr>
      <w:r>
        <w:rPr>
          <w:rFonts w:ascii="Arial" w:hAnsi="Arial" w:cs="Arial"/>
          <w:bCs/>
        </w:rPr>
        <w:t xml:space="preserve">For more information on the Federal NEPA requirements: </w:t>
      </w:r>
      <w:hyperlink r:id="rId22" w:history="1">
        <w:r w:rsidRPr="00232CC7">
          <w:rPr>
            <w:rStyle w:val="Hyperlink"/>
            <w:rFonts w:ascii="Arial" w:hAnsi="Arial" w:cs="Arial"/>
            <w:bCs/>
          </w:rPr>
          <w:t>https://www.energy.gov/nepa/nepa-guidance-requirements</w:t>
        </w:r>
      </w:hyperlink>
    </w:p>
    <w:p w14:paraId="74D074A7" w14:textId="77777777" w:rsidR="005B2943" w:rsidRDefault="005B2943" w:rsidP="005B2943">
      <w:pPr>
        <w:pStyle w:val="ListParagraph"/>
        <w:ind w:left="540"/>
        <w:rPr>
          <w:rFonts w:ascii="Arial" w:hAnsi="Arial" w:cs="Arial"/>
          <w:bCs/>
        </w:rPr>
      </w:pPr>
    </w:p>
    <w:p w14:paraId="2B085361" w14:textId="22CEDBBC" w:rsidR="009B2BB5" w:rsidRPr="009B2BB5" w:rsidRDefault="009B2BB5" w:rsidP="009B2BB5">
      <w:pPr>
        <w:pStyle w:val="ListParagraph"/>
        <w:numPr>
          <w:ilvl w:val="0"/>
          <w:numId w:val="15"/>
        </w:numPr>
        <w:ind w:left="540" w:hanging="540"/>
        <w:rPr>
          <w:rFonts w:ascii="Arial" w:hAnsi="Arial" w:cs="Arial"/>
          <w:bCs/>
        </w:rPr>
      </w:pPr>
      <w:r w:rsidRPr="009B2BB5">
        <w:rPr>
          <w:rFonts w:ascii="Arial" w:hAnsi="Arial" w:cs="Arial"/>
          <w:bCs/>
        </w:rPr>
        <w:t xml:space="preserve">The Program Guidelines state Commerce will accept applications for two types of lighting only projects:  a) school PCB mitigation, and b) municipal street lighting projects for lights served by utility street lighting tariff and/or light the public right of way. The scope of our project also includes LED lighting at two of our Link light rail stations. I assume the station areas would be considered public right of </w:t>
      </w:r>
      <w:proofErr w:type="gramStart"/>
      <w:r w:rsidRPr="009B2BB5">
        <w:rPr>
          <w:rFonts w:ascii="Arial" w:hAnsi="Arial" w:cs="Arial"/>
          <w:bCs/>
        </w:rPr>
        <w:t>way?</w:t>
      </w:r>
      <w:proofErr w:type="gramEnd"/>
      <w:r w:rsidRPr="009B2BB5">
        <w:rPr>
          <w:rFonts w:ascii="Arial" w:hAnsi="Arial" w:cs="Arial"/>
          <w:bCs/>
        </w:rPr>
        <w:t xml:space="preserve"> </w:t>
      </w:r>
    </w:p>
    <w:p w14:paraId="6AAD266A" w14:textId="5C211AFE" w:rsidR="009B2BB5" w:rsidRDefault="00AA2155" w:rsidP="009B2BB5">
      <w:pPr>
        <w:pStyle w:val="ListParagraph"/>
        <w:numPr>
          <w:ilvl w:val="1"/>
          <w:numId w:val="15"/>
        </w:numPr>
        <w:rPr>
          <w:rFonts w:ascii="Arial" w:hAnsi="Arial" w:cs="Arial"/>
          <w:bCs/>
        </w:rPr>
      </w:pPr>
      <w:r>
        <w:rPr>
          <w:rFonts w:ascii="Arial" w:hAnsi="Arial" w:cs="Arial"/>
          <w:bCs/>
        </w:rPr>
        <w:t xml:space="preserve">Lighting </w:t>
      </w:r>
      <w:r w:rsidR="00EE1AA1">
        <w:rPr>
          <w:rFonts w:ascii="Arial" w:hAnsi="Arial" w:cs="Arial"/>
          <w:bCs/>
        </w:rPr>
        <w:t xml:space="preserve">included with </w:t>
      </w:r>
      <w:r>
        <w:rPr>
          <w:rFonts w:ascii="Arial" w:hAnsi="Arial" w:cs="Arial"/>
          <w:bCs/>
        </w:rPr>
        <w:t>a larger scope of work</w:t>
      </w:r>
      <w:r w:rsidR="00EE1AA1">
        <w:rPr>
          <w:rFonts w:ascii="Arial" w:hAnsi="Arial" w:cs="Arial"/>
          <w:bCs/>
        </w:rPr>
        <w:t xml:space="preserve"> is not limited to these categories</w:t>
      </w:r>
      <w:r>
        <w:rPr>
          <w:rFonts w:ascii="Arial" w:hAnsi="Arial" w:cs="Arial"/>
          <w:bCs/>
        </w:rPr>
        <w:t xml:space="preserve">. </w:t>
      </w:r>
      <w:r w:rsidR="00EE1AA1">
        <w:rPr>
          <w:rFonts w:ascii="Arial" w:hAnsi="Arial" w:cs="Arial"/>
          <w:bCs/>
        </w:rPr>
        <w:t xml:space="preserve">Projects that are </w:t>
      </w:r>
      <w:r>
        <w:rPr>
          <w:rFonts w:ascii="Arial" w:hAnsi="Arial" w:cs="Arial"/>
          <w:bCs/>
        </w:rPr>
        <w:t xml:space="preserve">only lighting improvements are limited to these </w:t>
      </w:r>
      <w:r w:rsidR="007A75A2">
        <w:rPr>
          <w:rFonts w:ascii="Arial" w:hAnsi="Arial" w:cs="Arial"/>
          <w:bCs/>
        </w:rPr>
        <w:t>categories. If the applicant believes that the lighting qualifies as</w:t>
      </w:r>
      <w:r w:rsidR="00EE1AA1">
        <w:rPr>
          <w:rFonts w:ascii="Arial" w:hAnsi="Arial" w:cs="Arial"/>
          <w:bCs/>
        </w:rPr>
        <w:t xml:space="preserve"> a</w:t>
      </w:r>
      <w:r w:rsidR="007A75A2">
        <w:rPr>
          <w:rFonts w:ascii="Arial" w:hAnsi="Arial" w:cs="Arial"/>
          <w:bCs/>
        </w:rPr>
        <w:t xml:space="preserve"> municipal street lighting project for lighting the public right of way</w:t>
      </w:r>
      <w:r w:rsidR="00EE1AA1">
        <w:rPr>
          <w:rFonts w:ascii="Arial" w:hAnsi="Arial" w:cs="Arial"/>
          <w:bCs/>
        </w:rPr>
        <w:t xml:space="preserve">, the applicant would need to provide sufficient evidence with application materials. </w:t>
      </w:r>
    </w:p>
    <w:p w14:paraId="7D156673" w14:textId="296E595A" w:rsidR="00880DCD" w:rsidRDefault="00880DCD" w:rsidP="00880DCD">
      <w:pPr>
        <w:rPr>
          <w:rFonts w:ascii="Arial" w:hAnsi="Arial" w:cs="Arial"/>
          <w:bCs/>
        </w:rPr>
      </w:pPr>
    </w:p>
    <w:p w14:paraId="04C9DC91" w14:textId="1F2B6CAE" w:rsidR="00880DCD" w:rsidRPr="00D4535B" w:rsidRDefault="00880DCD" w:rsidP="00880DCD">
      <w:pPr>
        <w:pStyle w:val="ListParagraph"/>
        <w:pBdr>
          <w:top w:val="single" w:sz="12" w:space="1" w:color="auto"/>
          <w:bottom w:val="single" w:sz="12" w:space="1" w:color="auto"/>
        </w:pBdr>
        <w:ind w:left="540" w:hanging="540"/>
        <w:jc w:val="center"/>
        <w:rPr>
          <w:rFonts w:ascii="Arial" w:hAnsi="Arial" w:cs="Arial"/>
          <w:bCs/>
          <w:sz w:val="32"/>
          <w:szCs w:val="32"/>
        </w:rPr>
      </w:pPr>
      <w:r w:rsidRPr="00D4535B">
        <w:rPr>
          <w:rFonts w:ascii="Arial" w:hAnsi="Arial" w:cs="Arial"/>
          <w:bCs/>
          <w:sz w:val="32"/>
          <w:szCs w:val="32"/>
        </w:rPr>
        <w:t xml:space="preserve">Questions through </w:t>
      </w:r>
      <w:r>
        <w:rPr>
          <w:rFonts w:ascii="Arial" w:hAnsi="Arial" w:cs="Arial"/>
          <w:bCs/>
          <w:sz w:val="32"/>
          <w:szCs w:val="32"/>
        </w:rPr>
        <w:t>December 6</w:t>
      </w:r>
      <w:r w:rsidRPr="00D4535B">
        <w:rPr>
          <w:rFonts w:ascii="Arial" w:hAnsi="Arial" w:cs="Arial"/>
          <w:bCs/>
          <w:sz w:val="32"/>
          <w:szCs w:val="32"/>
        </w:rPr>
        <w:t>, 2018</w:t>
      </w:r>
    </w:p>
    <w:p w14:paraId="09669D87" w14:textId="7C365914" w:rsidR="00880DCD" w:rsidRDefault="00880DCD" w:rsidP="00880DCD">
      <w:pPr>
        <w:rPr>
          <w:rFonts w:ascii="Arial" w:hAnsi="Arial" w:cs="Arial"/>
          <w:bCs/>
        </w:rPr>
      </w:pPr>
    </w:p>
    <w:p w14:paraId="4C046088" w14:textId="3FF60A78"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Looking at the guidelines for the Energy Efficiency grant, it looks like only outside lighting qualifies. Would the public theater lighting qualify for consideration?</w:t>
      </w:r>
    </w:p>
    <w:p w14:paraId="5CFC818C" w14:textId="4D34756F" w:rsidR="00F443BC" w:rsidRDefault="00CA3EA3" w:rsidP="00F443BC">
      <w:pPr>
        <w:pStyle w:val="ListParagraph"/>
        <w:numPr>
          <w:ilvl w:val="1"/>
          <w:numId w:val="15"/>
        </w:numPr>
        <w:rPr>
          <w:rFonts w:ascii="Arial" w:hAnsi="Arial" w:cs="Arial"/>
          <w:bCs/>
        </w:rPr>
      </w:pPr>
      <w:r>
        <w:rPr>
          <w:rFonts w:ascii="Arial" w:hAnsi="Arial" w:cs="Arial"/>
          <w:bCs/>
        </w:rPr>
        <w:t xml:space="preserve">If a project is only for lighting, there are requirements. However, if a project includes more than lighting upgrades, these requirements do not apply. </w:t>
      </w:r>
    </w:p>
    <w:p w14:paraId="12B73A85" w14:textId="77777777" w:rsidR="00F443BC" w:rsidRDefault="00F443BC" w:rsidP="00F443BC">
      <w:pPr>
        <w:pStyle w:val="ListParagraph"/>
        <w:rPr>
          <w:rFonts w:ascii="Arial" w:hAnsi="Arial" w:cs="Arial"/>
          <w:bCs/>
        </w:rPr>
      </w:pPr>
    </w:p>
    <w:p w14:paraId="226C2B3B" w14:textId="77B5C0ED"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 xml:space="preserve">Can an applicant apply for the solar grant without a DES project consultant, ESCO, or Energy Consultant?  </w:t>
      </w:r>
    </w:p>
    <w:p w14:paraId="785E65F1" w14:textId="3084B586" w:rsidR="00F443BC" w:rsidRDefault="00CA3EA3" w:rsidP="00F443BC">
      <w:pPr>
        <w:pStyle w:val="ListParagraph"/>
        <w:numPr>
          <w:ilvl w:val="1"/>
          <w:numId w:val="15"/>
        </w:numPr>
        <w:rPr>
          <w:rFonts w:ascii="Arial" w:hAnsi="Arial" w:cs="Arial"/>
          <w:bCs/>
        </w:rPr>
      </w:pPr>
      <w:r>
        <w:rPr>
          <w:rFonts w:ascii="Arial" w:hAnsi="Arial" w:cs="Arial"/>
          <w:bCs/>
        </w:rPr>
        <w:t xml:space="preserve">Yes. Please see questions 2, 3, 33, 54, 68, 69, and 103 for more information.  </w:t>
      </w:r>
    </w:p>
    <w:p w14:paraId="219634DF" w14:textId="77777777" w:rsidR="008829B4" w:rsidRDefault="008829B4" w:rsidP="008829B4">
      <w:pPr>
        <w:pStyle w:val="ListParagraph"/>
        <w:ind w:left="540"/>
        <w:rPr>
          <w:rFonts w:ascii="Arial" w:hAnsi="Arial" w:cs="Arial"/>
          <w:bCs/>
        </w:rPr>
      </w:pPr>
    </w:p>
    <w:p w14:paraId="527AFED5" w14:textId="021959C9" w:rsidR="00880DCD" w:rsidRDefault="00880DCD" w:rsidP="00F443BC">
      <w:pPr>
        <w:pStyle w:val="ListParagraph"/>
        <w:numPr>
          <w:ilvl w:val="0"/>
          <w:numId w:val="15"/>
        </w:numPr>
        <w:ind w:left="540" w:hanging="540"/>
        <w:rPr>
          <w:rFonts w:ascii="Arial" w:hAnsi="Arial" w:cs="Arial"/>
          <w:bCs/>
        </w:rPr>
      </w:pPr>
      <w:r w:rsidRPr="00880DCD">
        <w:rPr>
          <w:rFonts w:ascii="Arial" w:hAnsi="Arial" w:cs="Arial"/>
          <w:bCs/>
        </w:rPr>
        <w:t>Can an applicant apply for the solar grant, with all the project details and solar system specifications included in the application, without having selected a contractor?</w:t>
      </w:r>
    </w:p>
    <w:p w14:paraId="0E1E4EB8" w14:textId="018C6CC9" w:rsidR="00F443BC" w:rsidRDefault="00CA3EA3" w:rsidP="00F443BC">
      <w:pPr>
        <w:pStyle w:val="ListParagraph"/>
        <w:numPr>
          <w:ilvl w:val="1"/>
          <w:numId w:val="15"/>
        </w:numPr>
        <w:rPr>
          <w:rFonts w:ascii="Arial" w:hAnsi="Arial" w:cs="Arial"/>
          <w:bCs/>
        </w:rPr>
      </w:pPr>
      <w:r>
        <w:rPr>
          <w:rFonts w:ascii="Arial" w:hAnsi="Arial" w:cs="Arial"/>
          <w:bCs/>
        </w:rPr>
        <w:t xml:space="preserve">Yes. Please see question 51 for more information. </w:t>
      </w:r>
    </w:p>
    <w:p w14:paraId="642BA42C" w14:textId="77777777" w:rsidR="00F443BC" w:rsidRPr="00F443BC" w:rsidRDefault="00F443BC" w:rsidP="00F443BC">
      <w:pPr>
        <w:ind w:left="360"/>
        <w:rPr>
          <w:rFonts w:ascii="Arial" w:hAnsi="Arial" w:cs="Arial"/>
          <w:bCs/>
        </w:rPr>
      </w:pPr>
    </w:p>
    <w:p w14:paraId="65D1CA61" w14:textId="20C2971B" w:rsidR="00F443BC" w:rsidRDefault="00880DCD" w:rsidP="00F443BC">
      <w:pPr>
        <w:pStyle w:val="ListParagraph"/>
        <w:numPr>
          <w:ilvl w:val="0"/>
          <w:numId w:val="15"/>
        </w:numPr>
        <w:ind w:left="540" w:hanging="540"/>
        <w:rPr>
          <w:rFonts w:ascii="Arial" w:hAnsi="Arial" w:cs="Arial"/>
          <w:bCs/>
        </w:rPr>
      </w:pPr>
      <w:r w:rsidRPr="00880DCD">
        <w:rPr>
          <w:rFonts w:ascii="Arial" w:hAnsi="Arial" w:cs="Arial"/>
          <w:bCs/>
        </w:rPr>
        <w:t xml:space="preserve">Can you point us </w:t>
      </w:r>
      <w:proofErr w:type="gramStart"/>
      <w:r w:rsidRPr="00880DCD">
        <w:rPr>
          <w:rFonts w:ascii="Arial" w:hAnsi="Arial" w:cs="Arial"/>
          <w:bCs/>
        </w:rPr>
        <w:t>in the right direction to more detailed info on the requirements for the solar installation</w:t>
      </w:r>
      <w:proofErr w:type="gramEnd"/>
      <w:r w:rsidRPr="00880DCD">
        <w:rPr>
          <w:rFonts w:ascii="Arial" w:hAnsi="Arial" w:cs="Arial"/>
          <w:bCs/>
        </w:rPr>
        <w:t xml:space="preserve">?  Specifically, </w:t>
      </w:r>
      <w:proofErr w:type="gramStart"/>
      <w:r w:rsidRPr="00880DCD">
        <w:rPr>
          <w:rFonts w:ascii="Arial" w:hAnsi="Arial" w:cs="Arial"/>
          <w:bCs/>
        </w:rPr>
        <w:t>we</w:t>
      </w:r>
      <w:r w:rsidRPr="00880DCD">
        <w:rPr>
          <w:rFonts w:ascii="Arial" w:hAnsi="Arial" w:cs="Arial" w:hint="eastAsia"/>
          <w:bCs/>
        </w:rPr>
        <w:t>’</w:t>
      </w:r>
      <w:r w:rsidRPr="00880DCD">
        <w:rPr>
          <w:rFonts w:ascii="Arial" w:hAnsi="Arial" w:cs="Arial"/>
          <w:bCs/>
        </w:rPr>
        <w:t>re</w:t>
      </w:r>
      <w:proofErr w:type="gramEnd"/>
      <w:r w:rsidRPr="00880DCD">
        <w:rPr>
          <w:rFonts w:ascii="Arial" w:hAnsi="Arial" w:cs="Arial"/>
          <w:bCs/>
        </w:rPr>
        <w:t xml:space="preserve"> working on 2 separate applications: one for EE and one for solar.  For the EE project there are multiple city facilities spread out across the city.  The application will reflect that.  For the solar grant application, ther</w:t>
      </w:r>
      <w:r w:rsidR="00F443BC">
        <w:rPr>
          <w:rFonts w:ascii="Arial" w:hAnsi="Arial" w:cs="Arial"/>
          <w:bCs/>
        </w:rPr>
        <w:t>e are multiple locations, too.</w:t>
      </w:r>
      <w:r w:rsidRPr="00880DCD">
        <w:rPr>
          <w:rFonts w:ascii="Arial" w:hAnsi="Arial" w:cs="Arial"/>
          <w:bCs/>
        </w:rPr>
        <w:t xml:space="preserve"> There seems to be no mention of any restrictions on number of locations for solar PV in the Program Guidelines. </w:t>
      </w:r>
    </w:p>
    <w:p w14:paraId="6B19FEAF" w14:textId="03B8E680" w:rsidR="00880DCD" w:rsidRDefault="00880DCD" w:rsidP="00CA3EA3">
      <w:pPr>
        <w:pStyle w:val="ListParagraph"/>
        <w:numPr>
          <w:ilvl w:val="1"/>
          <w:numId w:val="15"/>
        </w:numPr>
        <w:rPr>
          <w:rFonts w:ascii="Arial" w:hAnsi="Arial" w:cs="Arial"/>
          <w:bCs/>
        </w:rPr>
      </w:pPr>
      <w:r w:rsidRPr="00880DCD">
        <w:rPr>
          <w:rFonts w:ascii="Arial" w:hAnsi="Arial" w:cs="Arial"/>
          <w:bCs/>
        </w:rPr>
        <w:t xml:space="preserve"> </w:t>
      </w:r>
      <w:r w:rsidR="00CA3EA3">
        <w:rPr>
          <w:rFonts w:ascii="Arial" w:hAnsi="Arial" w:cs="Arial"/>
          <w:bCs/>
        </w:rPr>
        <w:t>The guidelines/NOFO specify “one project” per application. However, “project” is not defined. The application materials were developed assuming a project was at one location. Applicants may submit more than one application. Please see question</w:t>
      </w:r>
      <w:r w:rsidR="00BE2187">
        <w:rPr>
          <w:rFonts w:ascii="Arial" w:hAnsi="Arial" w:cs="Arial"/>
          <w:bCs/>
        </w:rPr>
        <w:t>s 2 and</w:t>
      </w:r>
      <w:r w:rsidR="00CA3EA3">
        <w:rPr>
          <w:rFonts w:ascii="Arial" w:hAnsi="Arial" w:cs="Arial"/>
          <w:bCs/>
        </w:rPr>
        <w:t xml:space="preserve"> 81 for more information.</w:t>
      </w:r>
    </w:p>
    <w:p w14:paraId="53F25B54" w14:textId="77777777" w:rsidR="00F443BC" w:rsidRPr="00880DCD" w:rsidRDefault="00F443BC" w:rsidP="00F443BC">
      <w:pPr>
        <w:pStyle w:val="ListParagraph"/>
        <w:ind w:left="1080"/>
        <w:rPr>
          <w:rFonts w:ascii="Arial" w:hAnsi="Arial" w:cs="Arial"/>
          <w:bCs/>
        </w:rPr>
      </w:pPr>
    </w:p>
    <w:p w14:paraId="3664435E" w14:textId="0618846A" w:rsidR="00880DCD" w:rsidRPr="00F443BC" w:rsidRDefault="00F443BC" w:rsidP="00F443BC">
      <w:pPr>
        <w:pStyle w:val="ListParagraph"/>
        <w:numPr>
          <w:ilvl w:val="0"/>
          <w:numId w:val="15"/>
        </w:numPr>
        <w:ind w:left="540" w:hanging="540"/>
        <w:rPr>
          <w:rFonts w:ascii="Arial" w:hAnsi="Arial" w:cs="Arial"/>
          <w:bCs/>
        </w:rPr>
      </w:pPr>
      <w:r w:rsidRPr="00F443BC">
        <w:rPr>
          <w:rFonts w:ascii="Arial" w:hAnsi="Arial" w:cs="Arial"/>
          <w:bCs/>
        </w:rPr>
        <w:t xml:space="preserve">We </w:t>
      </w:r>
      <w:r w:rsidR="00BE2187">
        <w:rPr>
          <w:rFonts w:ascii="Arial" w:hAnsi="Arial" w:cs="Arial"/>
          <w:bCs/>
        </w:rPr>
        <w:t xml:space="preserve">have </w:t>
      </w:r>
      <w:proofErr w:type="gramStart"/>
      <w:r w:rsidR="00BE2187">
        <w:rPr>
          <w:rFonts w:ascii="Arial" w:hAnsi="Arial" w:cs="Arial"/>
          <w:bCs/>
        </w:rPr>
        <w:t>3</w:t>
      </w:r>
      <w:proofErr w:type="gramEnd"/>
      <w:r w:rsidR="00BE2187">
        <w:rPr>
          <w:rFonts w:ascii="Arial" w:hAnsi="Arial" w:cs="Arial"/>
          <w:bCs/>
        </w:rPr>
        <w:t xml:space="preserve"> separate addresses</w:t>
      </w:r>
      <w:r w:rsidRPr="00F443BC">
        <w:rPr>
          <w:rFonts w:ascii="Arial" w:hAnsi="Arial" w:cs="Arial"/>
          <w:bCs/>
        </w:rPr>
        <w:t>, but need to clarify that this is the correct approach.</w:t>
      </w:r>
      <w:r>
        <w:rPr>
          <w:rFonts w:ascii="Arial" w:hAnsi="Arial" w:cs="Arial"/>
          <w:bCs/>
        </w:rPr>
        <w:t xml:space="preserve"> </w:t>
      </w:r>
      <w:r w:rsidR="00880DCD" w:rsidRPr="00880DCD">
        <w:rPr>
          <w:rFonts w:ascii="Arial" w:hAnsi="Arial" w:cs="Arial"/>
          <w:bCs/>
        </w:rPr>
        <w:t>Do we just add each location as a separate line item in Section 3.03</w:t>
      </w:r>
      <w:r w:rsidR="00880DCD">
        <w:rPr>
          <w:rFonts w:ascii="Arial" w:hAnsi="Arial" w:cs="Arial"/>
          <w:bCs/>
        </w:rPr>
        <w:t>?</w:t>
      </w:r>
      <w:r>
        <w:rPr>
          <w:rFonts w:ascii="Arial" w:hAnsi="Arial" w:cs="Arial"/>
          <w:bCs/>
        </w:rPr>
        <w:t xml:space="preserve"> </w:t>
      </w:r>
      <w:r w:rsidRPr="00F443BC">
        <w:rPr>
          <w:rFonts w:ascii="Arial" w:hAnsi="Arial" w:cs="Arial"/>
          <w:bCs/>
        </w:rPr>
        <w:t>Do we just expand the box</w:t>
      </w:r>
      <w:r>
        <w:rPr>
          <w:rFonts w:ascii="Arial" w:hAnsi="Arial" w:cs="Arial"/>
          <w:bCs/>
        </w:rPr>
        <w:t xml:space="preserve"> in section 3.09?</w:t>
      </w:r>
    </w:p>
    <w:p w14:paraId="244098C5" w14:textId="56080AD2" w:rsidR="00F443BC" w:rsidRDefault="00BE2187" w:rsidP="00F443BC">
      <w:pPr>
        <w:pStyle w:val="ListParagraph"/>
        <w:numPr>
          <w:ilvl w:val="1"/>
          <w:numId w:val="15"/>
        </w:numPr>
        <w:rPr>
          <w:rFonts w:ascii="Arial" w:hAnsi="Arial" w:cs="Arial"/>
          <w:bCs/>
        </w:rPr>
      </w:pPr>
      <w:r>
        <w:rPr>
          <w:rFonts w:ascii="Arial" w:hAnsi="Arial" w:cs="Arial"/>
          <w:bCs/>
        </w:rPr>
        <w:t>The application was not designed to accommodate multiple project addresses/projects. If an applicant intends to include multiple projects on one application, the applicant is responsible for doing so in a manner that is clear and understandable to the review and scoring panel. Confusion about the project information may reduce the application scores. Please see questions 2 and 81 for more information.</w:t>
      </w:r>
    </w:p>
    <w:p w14:paraId="0D93F914" w14:textId="77777777" w:rsidR="00BE2187" w:rsidRDefault="00BE2187" w:rsidP="00BE2187">
      <w:pPr>
        <w:pStyle w:val="ListParagraph"/>
        <w:ind w:left="1080"/>
        <w:rPr>
          <w:rFonts w:ascii="Arial" w:hAnsi="Arial" w:cs="Arial"/>
          <w:bCs/>
        </w:rPr>
      </w:pPr>
    </w:p>
    <w:p w14:paraId="31ECA4D7" w14:textId="6CC9F395" w:rsidR="00BE2187" w:rsidRDefault="00BE2187" w:rsidP="00BE2187">
      <w:pPr>
        <w:pStyle w:val="ListParagraph"/>
        <w:numPr>
          <w:ilvl w:val="0"/>
          <w:numId w:val="15"/>
        </w:numPr>
        <w:ind w:left="540" w:hanging="540"/>
        <w:rPr>
          <w:rFonts w:ascii="Arial" w:hAnsi="Arial" w:cs="Arial"/>
          <w:bCs/>
        </w:rPr>
      </w:pPr>
      <w:r w:rsidRPr="00BE2187">
        <w:rPr>
          <w:rFonts w:ascii="Arial" w:hAnsi="Arial" w:cs="Arial"/>
          <w:bCs/>
        </w:rPr>
        <w:t>I have a question related to 2018 Energy Efficiency and Solar Grant Program. We have a local school district that is interested in placing a PV array on a new classroom addition building. Are there grants or incentives available for this through your program?</w:t>
      </w:r>
    </w:p>
    <w:p w14:paraId="1A929796" w14:textId="4B5A02A9" w:rsidR="00BE2187" w:rsidRDefault="00F5764C" w:rsidP="00BE2187">
      <w:pPr>
        <w:pStyle w:val="ListParagraph"/>
        <w:numPr>
          <w:ilvl w:val="1"/>
          <w:numId w:val="15"/>
        </w:numPr>
        <w:rPr>
          <w:rFonts w:ascii="Arial" w:hAnsi="Arial" w:cs="Arial"/>
          <w:bCs/>
        </w:rPr>
      </w:pPr>
      <w:r>
        <w:rPr>
          <w:rFonts w:ascii="Arial" w:hAnsi="Arial" w:cs="Arial"/>
          <w:bCs/>
        </w:rPr>
        <w:t xml:space="preserve">This program is not open to new construction. Please see questions 80 and 40 for more information. If the PV is serving an existing building, it is eligible to apply. </w:t>
      </w:r>
    </w:p>
    <w:p w14:paraId="5724E3B6" w14:textId="7ADD6742" w:rsidR="00F30044" w:rsidRDefault="00F30044" w:rsidP="00F30044">
      <w:pPr>
        <w:pStyle w:val="ListParagraph"/>
        <w:ind w:left="1080"/>
        <w:rPr>
          <w:rFonts w:ascii="Arial" w:hAnsi="Arial" w:cs="Arial"/>
          <w:bCs/>
        </w:rPr>
      </w:pPr>
    </w:p>
    <w:p w14:paraId="42A2591B" w14:textId="40A85007" w:rsidR="00F30044" w:rsidRDefault="00F30044" w:rsidP="00F30044">
      <w:pPr>
        <w:pStyle w:val="ListParagraph"/>
        <w:numPr>
          <w:ilvl w:val="0"/>
          <w:numId w:val="15"/>
        </w:numPr>
        <w:ind w:left="540" w:hanging="540"/>
        <w:rPr>
          <w:rFonts w:ascii="Arial" w:hAnsi="Arial" w:cs="Arial"/>
          <w:bCs/>
        </w:rPr>
      </w:pPr>
      <w:r w:rsidRPr="00F30044">
        <w:rPr>
          <w:rFonts w:ascii="Arial" w:hAnsi="Arial" w:cs="Arial"/>
          <w:bCs/>
        </w:rPr>
        <w:t>We have a question regarding what information should be included in this re</w:t>
      </w:r>
      <w:r>
        <w:rPr>
          <w:rFonts w:ascii="Arial" w:hAnsi="Arial" w:cs="Arial"/>
          <w:bCs/>
        </w:rPr>
        <w:t>sponse in the grant application 1.11 “</w:t>
      </w:r>
      <w:r w:rsidRPr="00F30044">
        <w:rPr>
          <w:rFonts w:ascii="Arial" w:hAnsi="Arial" w:cs="Arial"/>
          <w:bCs/>
        </w:rPr>
        <w:t>Greenhouse Gas Reduction Plans effective dates (start to end).</w:t>
      </w:r>
      <w:r>
        <w:rPr>
          <w:rFonts w:ascii="Arial" w:hAnsi="Arial" w:cs="Arial"/>
          <w:bCs/>
        </w:rPr>
        <w:t>”</w:t>
      </w:r>
    </w:p>
    <w:p w14:paraId="78EF248F" w14:textId="17E462C6" w:rsidR="00F30044" w:rsidRDefault="00F30044" w:rsidP="00F30044">
      <w:pPr>
        <w:pStyle w:val="ListParagraph"/>
        <w:numPr>
          <w:ilvl w:val="1"/>
          <w:numId w:val="15"/>
        </w:numPr>
        <w:rPr>
          <w:rFonts w:ascii="Arial" w:hAnsi="Arial" w:cs="Arial"/>
          <w:bCs/>
        </w:rPr>
      </w:pPr>
      <w:r>
        <w:rPr>
          <w:rFonts w:ascii="Arial" w:hAnsi="Arial" w:cs="Arial"/>
          <w:bCs/>
        </w:rPr>
        <w:t>If the applicant has a plan to reduce greenhouse gases, or other internal policy or program</w:t>
      </w:r>
      <w:r w:rsidR="0010589E">
        <w:rPr>
          <w:rFonts w:ascii="Arial" w:hAnsi="Arial" w:cs="Arial"/>
          <w:bCs/>
        </w:rPr>
        <w:t xml:space="preserve"> consistent with </w:t>
      </w:r>
      <w:r w:rsidR="0010589E" w:rsidRPr="00F30044">
        <w:rPr>
          <w:rFonts w:ascii="Arial" w:hAnsi="Arial" w:cs="Arial"/>
          <w:bCs/>
        </w:rPr>
        <w:t>RCW 70.235.070</w:t>
      </w:r>
      <w:r>
        <w:rPr>
          <w:rFonts w:ascii="Arial" w:hAnsi="Arial" w:cs="Arial"/>
          <w:bCs/>
        </w:rPr>
        <w:t xml:space="preserve">, please list the effective date and end date (if applicable). </w:t>
      </w:r>
    </w:p>
    <w:p w14:paraId="7F511FF6" w14:textId="77777777" w:rsidR="0010589E" w:rsidRDefault="0010589E" w:rsidP="0010589E">
      <w:pPr>
        <w:pStyle w:val="ListParagraph"/>
        <w:ind w:left="1080"/>
        <w:rPr>
          <w:rFonts w:ascii="Arial" w:hAnsi="Arial" w:cs="Arial"/>
          <w:bCs/>
        </w:rPr>
      </w:pPr>
    </w:p>
    <w:p w14:paraId="5DBDB9EE" w14:textId="2D79ADF1" w:rsidR="0010589E" w:rsidRPr="0010589E" w:rsidRDefault="0010589E" w:rsidP="0010589E">
      <w:pPr>
        <w:pStyle w:val="ListParagraph"/>
        <w:numPr>
          <w:ilvl w:val="0"/>
          <w:numId w:val="15"/>
        </w:numPr>
        <w:ind w:left="540" w:hanging="540"/>
        <w:rPr>
          <w:rFonts w:ascii="Arial" w:hAnsi="Arial" w:cs="Arial"/>
          <w:bCs/>
        </w:rPr>
      </w:pPr>
      <w:r>
        <w:rPr>
          <w:rFonts w:ascii="Arial" w:hAnsi="Arial" w:cs="Arial"/>
          <w:bCs/>
        </w:rPr>
        <w:t>If the applicant</w:t>
      </w:r>
      <w:r w:rsidRPr="0010589E">
        <w:rPr>
          <w:rFonts w:ascii="Arial" w:hAnsi="Arial" w:cs="Arial"/>
          <w:bCs/>
        </w:rPr>
        <w:t xml:space="preserve"> does not have a Climate Action Plan or a formal plan </w:t>
      </w:r>
      <w:r>
        <w:rPr>
          <w:rFonts w:ascii="Arial" w:hAnsi="Arial" w:cs="Arial"/>
          <w:bCs/>
        </w:rPr>
        <w:t>to reduce the greenhouse gases, h</w:t>
      </w:r>
      <w:r w:rsidRPr="0010589E">
        <w:rPr>
          <w:rFonts w:ascii="Arial" w:hAnsi="Arial" w:cs="Arial"/>
          <w:bCs/>
        </w:rPr>
        <w:t>ow do we answer this question?</w:t>
      </w:r>
    </w:p>
    <w:p w14:paraId="1412E47A" w14:textId="57CB87EB" w:rsidR="00F30044" w:rsidRDefault="00F30044" w:rsidP="0010589E">
      <w:pPr>
        <w:pStyle w:val="ListParagraph"/>
        <w:numPr>
          <w:ilvl w:val="1"/>
          <w:numId w:val="15"/>
        </w:numPr>
        <w:rPr>
          <w:rFonts w:ascii="Arial" w:hAnsi="Arial" w:cs="Arial"/>
          <w:bCs/>
        </w:rPr>
      </w:pPr>
      <w:r>
        <w:rPr>
          <w:rFonts w:ascii="Arial" w:hAnsi="Arial" w:cs="Arial"/>
          <w:bCs/>
        </w:rPr>
        <w:t xml:space="preserve">If the applicant does not have such a policy, please list “N/A”. </w:t>
      </w:r>
    </w:p>
    <w:p w14:paraId="362A3922" w14:textId="09348B16" w:rsidR="00466DA0" w:rsidRDefault="00466DA0" w:rsidP="00466DA0">
      <w:pPr>
        <w:rPr>
          <w:rFonts w:ascii="Arial" w:hAnsi="Arial" w:cs="Arial"/>
          <w:bCs/>
        </w:rPr>
      </w:pPr>
    </w:p>
    <w:p w14:paraId="6DEADC1F" w14:textId="6B328675" w:rsidR="00466DA0" w:rsidRPr="00B75B03" w:rsidRDefault="00466DA0" w:rsidP="00466DA0">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through </w:t>
      </w:r>
      <w:r w:rsidR="00081A0B">
        <w:rPr>
          <w:rFonts w:ascii="Arial" w:hAnsi="Arial" w:cs="Arial"/>
          <w:bCs/>
          <w:sz w:val="32"/>
          <w:szCs w:val="32"/>
        </w:rPr>
        <w:t>December 13</w:t>
      </w:r>
      <w:r w:rsidRPr="00B75B03">
        <w:rPr>
          <w:rFonts w:ascii="Arial" w:hAnsi="Arial" w:cs="Arial"/>
          <w:bCs/>
          <w:sz w:val="32"/>
          <w:szCs w:val="32"/>
        </w:rPr>
        <w:t>, 2018</w:t>
      </w:r>
    </w:p>
    <w:p w14:paraId="7FBBB6D1" w14:textId="358BF887" w:rsidR="00466DA0" w:rsidRDefault="00466DA0" w:rsidP="00CC32F7">
      <w:pPr>
        <w:pStyle w:val="ListParagraph"/>
        <w:numPr>
          <w:ilvl w:val="0"/>
          <w:numId w:val="15"/>
        </w:numPr>
        <w:ind w:left="540" w:hanging="540"/>
        <w:rPr>
          <w:rFonts w:ascii="Arial" w:hAnsi="Arial" w:cs="Arial"/>
          <w:bCs/>
        </w:rPr>
      </w:pPr>
      <w:r>
        <w:rPr>
          <w:rFonts w:ascii="Arial" w:hAnsi="Arial" w:cs="Arial"/>
          <w:bCs/>
        </w:rPr>
        <w:t>Will projects that list incentives and rebates be penalized on grant awards?</w:t>
      </w:r>
    </w:p>
    <w:p w14:paraId="55CA1487" w14:textId="4A049AC4" w:rsidR="00466DA0" w:rsidRDefault="00CC32F7" w:rsidP="00466DA0">
      <w:pPr>
        <w:pStyle w:val="ListParagraph"/>
        <w:numPr>
          <w:ilvl w:val="1"/>
          <w:numId w:val="15"/>
        </w:numPr>
        <w:rPr>
          <w:rFonts w:ascii="Arial" w:hAnsi="Arial" w:cs="Arial"/>
          <w:bCs/>
        </w:rPr>
      </w:pPr>
      <w:r>
        <w:rPr>
          <w:rFonts w:ascii="Arial" w:hAnsi="Arial" w:cs="Arial"/>
          <w:bCs/>
        </w:rPr>
        <w:lastRenderedPageBreak/>
        <w:t xml:space="preserve">All financial evaluations will be applied consistently to all applications. </w:t>
      </w:r>
      <w:r w:rsidR="00466DA0">
        <w:rPr>
          <w:rFonts w:ascii="Arial" w:hAnsi="Arial" w:cs="Arial"/>
          <w:bCs/>
        </w:rPr>
        <w:t>Commerce will be calculating award amounts based on all financial information provided. Incentives and rebates will only result in a reduced award if the incentive</w:t>
      </w:r>
      <w:r>
        <w:rPr>
          <w:rFonts w:ascii="Arial" w:hAnsi="Arial" w:cs="Arial"/>
          <w:bCs/>
        </w:rPr>
        <w:t>s</w:t>
      </w:r>
      <w:r w:rsidR="00466DA0">
        <w:rPr>
          <w:rFonts w:ascii="Arial" w:hAnsi="Arial" w:cs="Arial"/>
          <w:bCs/>
        </w:rPr>
        <w:t xml:space="preserve"> or rebate</w:t>
      </w:r>
      <w:r>
        <w:rPr>
          <w:rFonts w:ascii="Arial" w:hAnsi="Arial" w:cs="Arial"/>
          <w:bCs/>
        </w:rPr>
        <w:t>s</w:t>
      </w:r>
      <w:r w:rsidR="00466DA0">
        <w:rPr>
          <w:rFonts w:ascii="Arial" w:hAnsi="Arial" w:cs="Arial"/>
          <w:bCs/>
        </w:rPr>
        <w:t xml:space="preserve"> exceed the funding provided by the </w:t>
      </w:r>
      <w:r w:rsidR="007A5368">
        <w:rPr>
          <w:rFonts w:ascii="Arial" w:hAnsi="Arial" w:cs="Arial"/>
          <w:bCs/>
        </w:rPr>
        <w:t xml:space="preserve">applicant or the project is overfunded. </w:t>
      </w:r>
    </w:p>
    <w:p w14:paraId="570C4BB6" w14:textId="77777777" w:rsidR="00CC32F7" w:rsidRDefault="00CC32F7" w:rsidP="00CC32F7">
      <w:pPr>
        <w:pStyle w:val="ListParagraph"/>
        <w:rPr>
          <w:rFonts w:ascii="Arial" w:hAnsi="Arial" w:cs="Arial"/>
          <w:bCs/>
        </w:rPr>
      </w:pPr>
    </w:p>
    <w:p w14:paraId="43CF7636" w14:textId="39AA84F0" w:rsidR="007A5368" w:rsidRDefault="007A5368" w:rsidP="00CC32F7">
      <w:pPr>
        <w:pStyle w:val="ListParagraph"/>
        <w:numPr>
          <w:ilvl w:val="0"/>
          <w:numId w:val="15"/>
        </w:numPr>
        <w:ind w:left="540" w:hanging="540"/>
        <w:rPr>
          <w:rFonts w:ascii="Arial" w:hAnsi="Arial" w:cs="Arial"/>
          <w:bCs/>
        </w:rPr>
      </w:pPr>
      <w:r w:rsidRPr="007A5368">
        <w:rPr>
          <w:rFonts w:ascii="Arial" w:hAnsi="Arial" w:cs="Arial"/>
          <w:bCs/>
        </w:rPr>
        <w:t xml:space="preserve">What exactly is required for </w:t>
      </w:r>
      <w:r w:rsidR="00CC32F7">
        <w:rPr>
          <w:rFonts w:ascii="Arial" w:hAnsi="Arial" w:cs="Arial"/>
          <w:bCs/>
        </w:rPr>
        <w:t>“</w:t>
      </w:r>
      <w:r w:rsidRPr="007A5368">
        <w:rPr>
          <w:rFonts w:ascii="Arial" w:hAnsi="Arial" w:cs="Arial"/>
          <w:bCs/>
        </w:rPr>
        <w:t>Utility bill showing last year of applicable usage and cost of resource</w:t>
      </w:r>
      <w:r w:rsidR="00CC32F7">
        <w:rPr>
          <w:rFonts w:ascii="Arial" w:hAnsi="Arial" w:cs="Arial"/>
          <w:bCs/>
        </w:rPr>
        <w:t>”?</w:t>
      </w:r>
    </w:p>
    <w:p w14:paraId="5DBAC6D3" w14:textId="07B19B3C" w:rsidR="00CC32F7" w:rsidRDefault="00CC32F7" w:rsidP="00CC32F7">
      <w:pPr>
        <w:pStyle w:val="ListParagraph"/>
        <w:numPr>
          <w:ilvl w:val="1"/>
          <w:numId w:val="15"/>
        </w:numPr>
        <w:rPr>
          <w:rFonts w:ascii="Arial" w:hAnsi="Arial" w:cs="Arial"/>
          <w:bCs/>
        </w:rPr>
      </w:pPr>
      <w:r>
        <w:rPr>
          <w:rFonts w:ascii="Arial" w:hAnsi="Arial" w:cs="Arial"/>
          <w:bCs/>
        </w:rPr>
        <w:t xml:space="preserve">For all resources being reduced (energy, propane, water, etc.) a bill that shows the last year of use and a document (which can be the bill) which shows the rate paid for the resource (dollars per unit purchased). </w:t>
      </w:r>
    </w:p>
    <w:p w14:paraId="439CF9E7" w14:textId="27686203" w:rsidR="00CC32F7" w:rsidRDefault="00CC32F7" w:rsidP="00CC32F7">
      <w:pPr>
        <w:pStyle w:val="ListParagraph"/>
        <w:ind w:left="1080"/>
        <w:rPr>
          <w:rFonts w:ascii="Arial" w:hAnsi="Arial" w:cs="Arial"/>
          <w:bCs/>
        </w:rPr>
      </w:pPr>
      <w:r>
        <w:rPr>
          <w:rFonts w:ascii="Arial" w:hAnsi="Arial" w:cs="Arial"/>
          <w:bCs/>
        </w:rPr>
        <w:t xml:space="preserve">Example: A water bill that shows the last year of water purchased and the amount paid per unit of water. </w:t>
      </w:r>
    </w:p>
    <w:p w14:paraId="0F05018D" w14:textId="77777777" w:rsidR="00CC32F7" w:rsidRDefault="00CC32F7" w:rsidP="00CC32F7">
      <w:pPr>
        <w:pStyle w:val="ListParagraph"/>
        <w:ind w:left="540"/>
        <w:rPr>
          <w:rFonts w:ascii="Arial" w:hAnsi="Arial" w:cs="Arial"/>
          <w:bCs/>
        </w:rPr>
      </w:pPr>
    </w:p>
    <w:p w14:paraId="35652CE6" w14:textId="2A9ED69E" w:rsidR="00CC32F7" w:rsidRDefault="007A5368" w:rsidP="00CC32F7">
      <w:pPr>
        <w:pStyle w:val="ListParagraph"/>
        <w:numPr>
          <w:ilvl w:val="0"/>
          <w:numId w:val="15"/>
        </w:numPr>
        <w:ind w:left="540" w:hanging="540"/>
        <w:rPr>
          <w:rFonts w:ascii="Arial" w:hAnsi="Arial" w:cs="Arial"/>
          <w:bCs/>
        </w:rPr>
      </w:pPr>
      <w:r w:rsidRPr="007A5368">
        <w:rPr>
          <w:rFonts w:ascii="Arial" w:hAnsi="Arial" w:cs="Arial"/>
          <w:bCs/>
        </w:rPr>
        <w:t>Projected savings in the Energy Grant Application. If you have multiple buildings in a school district or municipality, should we be using the Average Rates laid out in the Grant Guidelines to show the dollar savings projections? I am referring to the table where the last three years of utility bills are averaged, and then we have to show what the projections will be?</w:t>
      </w:r>
    </w:p>
    <w:p w14:paraId="2A9C3461" w14:textId="04B1645D" w:rsidR="00CC32F7" w:rsidRDefault="00F14CDD" w:rsidP="00CC32F7">
      <w:pPr>
        <w:pStyle w:val="ListParagraph"/>
        <w:numPr>
          <w:ilvl w:val="1"/>
          <w:numId w:val="15"/>
        </w:numPr>
        <w:rPr>
          <w:rFonts w:ascii="Arial" w:hAnsi="Arial" w:cs="Arial"/>
          <w:bCs/>
        </w:rPr>
      </w:pPr>
      <w:r>
        <w:rPr>
          <w:rFonts w:ascii="Arial" w:hAnsi="Arial" w:cs="Arial"/>
          <w:bCs/>
        </w:rPr>
        <w:t xml:space="preserve">Yes, the cost projections should be calculated based on the average rates provided in the NOFO and guidelines. </w:t>
      </w:r>
    </w:p>
    <w:p w14:paraId="16669B3D" w14:textId="77777777" w:rsidR="00CC32F7" w:rsidRDefault="00CC32F7" w:rsidP="00CC32F7">
      <w:pPr>
        <w:pStyle w:val="ListParagraph"/>
        <w:ind w:left="540"/>
        <w:rPr>
          <w:rFonts w:ascii="Arial" w:hAnsi="Arial" w:cs="Arial"/>
          <w:bCs/>
        </w:rPr>
      </w:pPr>
    </w:p>
    <w:p w14:paraId="4750E6E9" w14:textId="6675B684" w:rsidR="00CC32F7" w:rsidRDefault="00CC32F7" w:rsidP="00CC32F7">
      <w:pPr>
        <w:pStyle w:val="ListParagraph"/>
        <w:numPr>
          <w:ilvl w:val="0"/>
          <w:numId w:val="15"/>
        </w:numPr>
        <w:ind w:left="540" w:hanging="540"/>
        <w:rPr>
          <w:rFonts w:ascii="Arial" w:hAnsi="Arial" w:cs="Arial"/>
          <w:bCs/>
        </w:rPr>
      </w:pPr>
      <w:r>
        <w:rPr>
          <w:rFonts w:ascii="Arial" w:hAnsi="Arial" w:cs="Arial"/>
          <w:bCs/>
        </w:rPr>
        <w:t xml:space="preserve">Is there a limit on the amount of applications an organization submits? </w:t>
      </w:r>
    </w:p>
    <w:p w14:paraId="4CE7D299" w14:textId="5E270F37" w:rsidR="00CC32F7" w:rsidRDefault="00CC32F7" w:rsidP="00CC32F7">
      <w:pPr>
        <w:pStyle w:val="ListParagraph"/>
        <w:numPr>
          <w:ilvl w:val="1"/>
          <w:numId w:val="15"/>
        </w:numPr>
        <w:rPr>
          <w:rFonts w:ascii="Arial" w:hAnsi="Arial" w:cs="Arial"/>
          <w:bCs/>
        </w:rPr>
      </w:pPr>
      <w:proofErr w:type="gramStart"/>
      <w:r>
        <w:rPr>
          <w:rFonts w:ascii="Arial" w:hAnsi="Arial" w:cs="Arial"/>
          <w:bCs/>
        </w:rPr>
        <w:t>No, there is no limit on the amount of applications an organization submits.</w:t>
      </w:r>
      <w:proofErr w:type="gramEnd"/>
      <w:r>
        <w:rPr>
          <w:rFonts w:ascii="Arial" w:hAnsi="Arial" w:cs="Arial"/>
          <w:bCs/>
        </w:rPr>
        <w:t xml:space="preserve"> Each application will be scored independently. </w:t>
      </w:r>
    </w:p>
    <w:p w14:paraId="1B7FA040" w14:textId="77777777" w:rsidR="00A84837" w:rsidRDefault="00A84837" w:rsidP="00A84837">
      <w:pPr>
        <w:pStyle w:val="ListParagraph"/>
        <w:ind w:left="1080"/>
        <w:rPr>
          <w:rFonts w:ascii="Arial" w:hAnsi="Arial" w:cs="Arial"/>
          <w:bCs/>
        </w:rPr>
      </w:pPr>
    </w:p>
    <w:p w14:paraId="5FBDC25E" w14:textId="5284D27F" w:rsidR="00A84837" w:rsidRDefault="00A84837" w:rsidP="00917D84">
      <w:pPr>
        <w:pStyle w:val="ListParagraph"/>
        <w:numPr>
          <w:ilvl w:val="0"/>
          <w:numId w:val="15"/>
        </w:numPr>
        <w:ind w:left="540" w:hanging="540"/>
        <w:rPr>
          <w:rFonts w:ascii="Arial" w:hAnsi="Arial" w:cs="Arial"/>
          <w:bCs/>
        </w:rPr>
      </w:pPr>
      <w:r>
        <w:rPr>
          <w:rFonts w:ascii="Arial" w:hAnsi="Arial" w:cs="Arial"/>
          <w:bCs/>
        </w:rPr>
        <w:t xml:space="preserve">Is it ok to include multiple projects/addresses on one application? </w:t>
      </w:r>
    </w:p>
    <w:p w14:paraId="4C8C2BAD" w14:textId="78B8EFEE" w:rsidR="00A84837" w:rsidRDefault="00A84837" w:rsidP="00A84837">
      <w:pPr>
        <w:pStyle w:val="ListParagraph"/>
        <w:numPr>
          <w:ilvl w:val="1"/>
          <w:numId w:val="15"/>
        </w:numPr>
        <w:rPr>
          <w:rFonts w:ascii="Arial" w:hAnsi="Arial" w:cs="Arial"/>
          <w:bCs/>
        </w:rPr>
      </w:pPr>
      <w:r>
        <w:rPr>
          <w:rFonts w:ascii="Arial" w:hAnsi="Arial" w:cs="Arial"/>
          <w:bCs/>
        </w:rPr>
        <w:t xml:space="preserve">The application was designed for one project to be listed per application. The intent was that a project was at one location. If an applicant determines that one project includes multiple locations, it is ok to list all locations on one application. However, please consider the following: </w:t>
      </w:r>
    </w:p>
    <w:p w14:paraId="69D973FF" w14:textId="4B747B11" w:rsidR="00A84837" w:rsidRDefault="00A84837" w:rsidP="00A84837">
      <w:pPr>
        <w:pStyle w:val="ListParagraph"/>
        <w:numPr>
          <w:ilvl w:val="0"/>
          <w:numId w:val="17"/>
        </w:numPr>
        <w:rPr>
          <w:rFonts w:ascii="Arial" w:hAnsi="Arial" w:cs="Arial"/>
          <w:bCs/>
        </w:rPr>
      </w:pPr>
      <w:r>
        <w:rPr>
          <w:rFonts w:ascii="Arial" w:hAnsi="Arial" w:cs="Arial"/>
          <w:bCs/>
        </w:rPr>
        <w:t xml:space="preserve">Scoring is done by application. If multiple locations are listed on one application, the score will be based on all information provided. One location’s score may be higher or lower if it is submitted on a separate application. </w:t>
      </w:r>
    </w:p>
    <w:p w14:paraId="6E06CFAB" w14:textId="1AE998BC" w:rsidR="00A84837" w:rsidRDefault="00A84837" w:rsidP="00A84837">
      <w:pPr>
        <w:pStyle w:val="ListParagraph"/>
        <w:numPr>
          <w:ilvl w:val="0"/>
          <w:numId w:val="17"/>
        </w:numPr>
        <w:rPr>
          <w:rFonts w:ascii="Arial" w:hAnsi="Arial" w:cs="Arial"/>
          <w:bCs/>
        </w:rPr>
      </w:pPr>
      <w:r>
        <w:rPr>
          <w:rFonts w:ascii="Arial" w:hAnsi="Arial" w:cs="Arial"/>
          <w:bCs/>
        </w:rPr>
        <w:t xml:space="preserve">All supporting materials, information, and data must be provided for all locations. </w:t>
      </w:r>
    </w:p>
    <w:p w14:paraId="7F5020E4" w14:textId="1226C276" w:rsidR="00A84837" w:rsidRDefault="00A84837" w:rsidP="00A84837">
      <w:pPr>
        <w:pStyle w:val="ListParagraph"/>
        <w:numPr>
          <w:ilvl w:val="0"/>
          <w:numId w:val="17"/>
        </w:numPr>
        <w:rPr>
          <w:rFonts w:ascii="Arial" w:hAnsi="Arial" w:cs="Arial"/>
          <w:bCs/>
        </w:rPr>
      </w:pPr>
      <w:proofErr w:type="gramStart"/>
      <w:r>
        <w:rPr>
          <w:rFonts w:ascii="Arial" w:hAnsi="Arial" w:cs="Arial"/>
          <w:bCs/>
        </w:rPr>
        <w:t>It is the applicant’s responsibility to submit an application and materials that the review team is able to clearly understand and interpret.</w:t>
      </w:r>
      <w:proofErr w:type="gramEnd"/>
      <w:r>
        <w:rPr>
          <w:rFonts w:ascii="Arial" w:hAnsi="Arial" w:cs="Arial"/>
          <w:bCs/>
        </w:rPr>
        <w:t xml:space="preserve"> Confusion or ambiguity may result in a lower score. </w:t>
      </w:r>
    </w:p>
    <w:p w14:paraId="3F2BD895" w14:textId="10E0C53D" w:rsidR="00A84837" w:rsidRDefault="00A84837" w:rsidP="00A84837">
      <w:pPr>
        <w:pStyle w:val="ListParagraph"/>
        <w:numPr>
          <w:ilvl w:val="0"/>
          <w:numId w:val="17"/>
        </w:numPr>
        <w:rPr>
          <w:rFonts w:ascii="Arial" w:hAnsi="Arial" w:cs="Arial"/>
          <w:bCs/>
        </w:rPr>
      </w:pPr>
      <w:r>
        <w:rPr>
          <w:rFonts w:ascii="Arial" w:hAnsi="Arial" w:cs="Arial"/>
          <w:bCs/>
        </w:rPr>
        <w:t>Any resulting contract scope of work will be based on the application materials. The application should clearly indicate what work and savings are at each location.</w:t>
      </w:r>
    </w:p>
    <w:p w14:paraId="19FB620B" w14:textId="77777777" w:rsidR="00917D84" w:rsidRDefault="00917D84" w:rsidP="00917D84">
      <w:pPr>
        <w:pStyle w:val="ListParagraph"/>
        <w:ind w:left="1440"/>
        <w:rPr>
          <w:rFonts w:ascii="Arial" w:hAnsi="Arial" w:cs="Arial"/>
          <w:bCs/>
        </w:rPr>
      </w:pPr>
    </w:p>
    <w:p w14:paraId="63241548" w14:textId="5E09F343" w:rsidR="00FA630C" w:rsidRDefault="00917D84" w:rsidP="00917D84">
      <w:pPr>
        <w:pStyle w:val="ListParagraph"/>
        <w:numPr>
          <w:ilvl w:val="0"/>
          <w:numId w:val="15"/>
        </w:numPr>
        <w:ind w:left="540" w:hanging="540"/>
        <w:rPr>
          <w:rFonts w:ascii="Arial" w:hAnsi="Arial" w:cs="Arial"/>
          <w:bCs/>
        </w:rPr>
      </w:pPr>
      <w:r>
        <w:rPr>
          <w:rFonts w:ascii="Arial" w:hAnsi="Arial" w:cs="Arial"/>
          <w:bCs/>
        </w:rPr>
        <w:t xml:space="preserve">If </w:t>
      </w:r>
      <w:proofErr w:type="gramStart"/>
      <w:r>
        <w:rPr>
          <w:rFonts w:ascii="Arial" w:hAnsi="Arial" w:cs="Arial"/>
          <w:bCs/>
        </w:rPr>
        <w:t>an</w:t>
      </w:r>
      <w:proofErr w:type="gramEnd"/>
      <w:r>
        <w:rPr>
          <w:rFonts w:ascii="Arial" w:hAnsi="Arial" w:cs="Arial"/>
          <w:bCs/>
        </w:rPr>
        <w:t xml:space="preserve"> school district’s SWV number lists the City as the organization and the school district as the DBA, can they apply with this SWV number? </w:t>
      </w:r>
    </w:p>
    <w:p w14:paraId="3EC63991" w14:textId="4559735D" w:rsidR="00917D84" w:rsidRDefault="00917D84" w:rsidP="00917D84">
      <w:pPr>
        <w:pStyle w:val="ListParagraph"/>
        <w:numPr>
          <w:ilvl w:val="1"/>
          <w:numId w:val="15"/>
        </w:numPr>
        <w:rPr>
          <w:rFonts w:ascii="Arial" w:hAnsi="Arial" w:cs="Arial"/>
          <w:bCs/>
        </w:rPr>
      </w:pPr>
      <w:r>
        <w:rPr>
          <w:rFonts w:ascii="Arial" w:hAnsi="Arial" w:cs="Arial"/>
          <w:bCs/>
        </w:rPr>
        <w:t>Please provide the</w:t>
      </w:r>
      <w:r w:rsidR="00745A39">
        <w:rPr>
          <w:rFonts w:ascii="Arial" w:hAnsi="Arial" w:cs="Arial"/>
          <w:bCs/>
        </w:rPr>
        <w:t xml:space="preserve"> most</w:t>
      </w:r>
      <w:r>
        <w:rPr>
          <w:rFonts w:ascii="Arial" w:hAnsi="Arial" w:cs="Arial"/>
          <w:bCs/>
        </w:rPr>
        <w:t xml:space="preserve"> accurate and correct SWV number on the application. If there are questions, confusion, or no SWV exists, please reach out to Department of Enterprise Services to resolve the issue. </w:t>
      </w:r>
      <w:r w:rsidR="00745A39">
        <w:rPr>
          <w:rFonts w:ascii="Arial" w:hAnsi="Arial" w:cs="Arial"/>
          <w:bCs/>
        </w:rPr>
        <w:t xml:space="preserve">Any issues or errors with the SWV number must be resolved prior to contract. </w:t>
      </w:r>
    </w:p>
    <w:p w14:paraId="13AB9C8A" w14:textId="77777777" w:rsidR="00745A39" w:rsidRDefault="00745A39" w:rsidP="00745A39">
      <w:pPr>
        <w:pStyle w:val="ListParagraph"/>
        <w:ind w:left="1080"/>
        <w:rPr>
          <w:rFonts w:ascii="Arial" w:hAnsi="Arial" w:cs="Arial"/>
          <w:bCs/>
        </w:rPr>
      </w:pPr>
    </w:p>
    <w:p w14:paraId="4BBB4BA6" w14:textId="5089CCAF" w:rsidR="00917D84" w:rsidRDefault="00745A39" w:rsidP="00C77062">
      <w:pPr>
        <w:pStyle w:val="ListParagraph"/>
        <w:numPr>
          <w:ilvl w:val="0"/>
          <w:numId w:val="15"/>
        </w:numPr>
        <w:ind w:left="540" w:hanging="540"/>
        <w:rPr>
          <w:rFonts w:ascii="Arial" w:hAnsi="Arial" w:cs="Arial"/>
          <w:bCs/>
        </w:rPr>
      </w:pPr>
      <w:r>
        <w:rPr>
          <w:rFonts w:ascii="Arial" w:hAnsi="Arial" w:cs="Arial"/>
          <w:bCs/>
        </w:rPr>
        <w:lastRenderedPageBreak/>
        <w:t>If potential incentives and rebates are listed in “</w:t>
      </w:r>
      <w:r w:rsidRPr="00745A39">
        <w:rPr>
          <w:rFonts w:ascii="Arial" w:hAnsi="Arial" w:cs="Arial"/>
          <w:bCs/>
        </w:rPr>
        <w:t>Preliminary Sources of Funding</w:t>
      </w:r>
      <w:r>
        <w:rPr>
          <w:rFonts w:ascii="Arial" w:hAnsi="Arial" w:cs="Arial"/>
          <w:bCs/>
        </w:rPr>
        <w:t xml:space="preserve">” (5.07 on the Energy Efficiency application or 4.07 on the </w:t>
      </w:r>
      <w:proofErr w:type="gramStart"/>
      <w:r>
        <w:rPr>
          <w:rFonts w:ascii="Arial" w:hAnsi="Arial" w:cs="Arial"/>
          <w:bCs/>
        </w:rPr>
        <w:t>Solar</w:t>
      </w:r>
      <w:proofErr w:type="gramEnd"/>
      <w:r>
        <w:rPr>
          <w:rFonts w:ascii="Arial" w:hAnsi="Arial" w:cs="Arial"/>
          <w:bCs/>
        </w:rPr>
        <w:t xml:space="preserve"> application) the project will appear over funded. How should incentives and rebates that are not guaranteed be included? </w:t>
      </w:r>
    </w:p>
    <w:p w14:paraId="517E2F6A" w14:textId="6A6E36F2" w:rsidR="00745A39" w:rsidRDefault="00745A39" w:rsidP="00745A39">
      <w:pPr>
        <w:pStyle w:val="ListParagraph"/>
        <w:numPr>
          <w:ilvl w:val="1"/>
          <w:numId w:val="15"/>
        </w:numPr>
        <w:rPr>
          <w:rFonts w:ascii="Arial" w:hAnsi="Arial" w:cs="Arial"/>
          <w:bCs/>
        </w:rPr>
      </w:pPr>
      <w:r>
        <w:rPr>
          <w:rFonts w:ascii="Arial" w:hAnsi="Arial" w:cs="Arial"/>
          <w:bCs/>
        </w:rPr>
        <w:t xml:space="preserve">Any potential incentives and rebased listed as a source of funding will be compared to the total anticipated rebates and incentives and the total funded by the applicant. These incentives and rebates will only be counted towards the funding of the project if they exceed the amount provided by the applicant. If the potential incentives and rebates are less than the amount funded by the applicant, they will not be considered as overfunding the project.  </w:t>
      </w:r>
    </w:p>
    <w:p w14:paraId="213EDBC0" w14:textId="30FBBE95" w:rsidR="00C77062" w:rsidRDefault="00C77062" w:rsidP="00C77062">
      <w:pPr>
        <w:pStyle w:val="ListParagraph"/>
        <w:ind w:left="1080"/>
        <w:rPr>
          <w:rFonts w:ascii="Arial" w:hAnsi="Arial" w:cs="Arial"/>
          <w:bCs/>
        </w:rPr>
      </w:pPr>
    </w:p>
    <w:p w14:paraId="066F859F" w14:textId="06EE88DF" w:rsidR="00C77062" w:rsidRDefault="00C77062" w:rsidP="00C77062">
      <w:pPr>
        <w:pStyle w:val="ListParagraph"/>
        <w:numPr>
          <w:ilvl w:val="0"/>
          <w:numId w:val="15"/>
        </w:numPr>
        <w:ind w:left="540" w:hanging="540"/>
        <w:rPr>
          <w:rFonts w:ascii="Arial" w:hAnsi="Arial" w:cs="Arial"/>
          <w:bCs/>
        </w:rPr>
      </w:pPr>
      <w:r>
        <w:rPr>
          <w:rFonts w:ascii="Arial" w:hAnsi="Arial" w:cs="Arial"/>
          <w:bCs/>
        </w:rPr>
        <w:t>Is q</w:t>
      </w:r>
      <w:r w:rsidR="00B34B63" w:rsidRPr="00B34B63">
        <w:rPr>
          <w:rFonts w:ascii="Arial" w:hAnsi="Arial" w:cs="Arial"/>
          <w:bCs/>
        </w:rPr>
        <w:t xml:space="preserve">uestion 5.06 </w:t>
      </w:r>
      <w:r>
        <w:rPr>
          <w:rFonts w:ascii="Arial" w:hAnsi="Arial" w:cs="Arial"/>
          <w:bCs/>
        </w:rPr>
        <w:t>(</w:t>
      </w:r>
      <w:r w:rsidR="00B34B63" w:rsidRPr="00B34B63">
        <w:rPr>
          <w:rFonts w:ascii="Arial" w:hAnsi="Arial" w:cs="Arial"/>
          <w:bCs/>
        </w:rPr>
        <w:t>total Non State</w:t>
      </w:r>
      <w:r>
        <w:rPr>
          <w:rFonts w:ascii="Arial" w:hAnsi="Arial" w:cs="Arial"/>
          <w:bCs/>
        </w:rPr>
        <w:t xml:space="preserve"> Funds committed to the project)</w:t>
      </w:r>
      <w:r w:rsidR="00B34B63" w:rsidRPr="00B34B63">
        <w:rPr>
          <w:rFonts w:ascii="Arial" w:hAnsi="Arial" w:cs="Arial"/>
          <w:bCs/>
        </w:rPr>
        <w:t xml:space="preserve"> suppose</w:t>
      </w:r>
      <w:r w:rsidR="00B34B63">
        <w:rPr>
          <w:rFonts w:ascii="Arial" w:hAnsi="Arial" w:cs="Arial"/>
          <w:bCs/>
        </w:rPr>
        <w:t>d</w:t>
      </w:r>
      <w:r w:rsidR="00B34B63" w:rsidRPr="00B34B63">
        <w:rPr>
          <w:rFonts w:ascii="Arial" w:hAnsi="Arial" w:cs="Arial"/>
          <w:bCs/>
        </w:rPr>
        <w:t xml:space="preserve"> to add up </w:t>
      </w:r>
      <w:r>
        <w:rPr>
          <w:rFonts w:ascii="Arial" w:hAnsi="Arial" w:cs="Arial"/>
          <w:bCs/>
        </w:rPr>
        <w:t xml:space="preserve">to </w:t>
      </w:r>
      <w:r w:rsidR="00B34B63" w:rsidRPr="00B34B63">
        <w:rPr>
          <w:rFonts w:ascii="Arial" w:hAnsi="Arial" w:cs="Arial"/>
          <w:bCs/>
        </w:rPr>
        <w:t xml:space="preserve">what is in Question 5.05 and what is in Question 5.04? </w:t>
      </w:r>
    </w:p>
    <w:p w14:paraId="52F96E68" w14:textId="7DF9A318" w:rsidR="00C54A9A" w:rsidRDefault="00C77062" w:rsidP="00C77062">
      <w:pPr>
        <w:pStyle w:val="ListParagraph"/>
        <w:numPr>
          <w:ilvl w:val="1"/>
          <w:numId w:val="15"/>
        </w:numPr>
        <w:rPr>
          <w:rFonts w:ascii="Arial" w:hAnsi="Arial" w:cs="Arial"/>
          <w:bCs/>
        </w:rPr>
      </w:pPr>
      <w:r>
        <w:rPr>
          <w:rFonts w:ascii="Arial" w:hAnsi="Arial" w:cs="Arial"/>
          <w:bCs/>
        </w:rPr>
        <w:t xml:space="preserve">No, questions 5.04, 5.05, and 5.06 </w:t>
      </w:r>
      <w:r w:rsidR="00C54A9A">
        <w:rPr>
          <w:rFonts w:ascii="Arial" w:hAnsi="Arial" w:cs="Arial"/>
          <w:bCs/>
        </w:rPr>
        <w:t xml:space="preserve">can match but are not required to. </w:t>
      </w:r>
    </w:p>
    <w:p w14:paraId="58CE8BA7" w14:textId="117D7989" w:rsidR="00C77062" w:rsidRDefault="00C54A9A" w:rsidP="00C54A9A">
      <w:pPr>
        <w:pStyle w:val="ListParagraph"/>
        <w:ind w:left="1080"/>
        <w:rPr>
          <w:rFonts w:ascii="Arial" w:hAnsi="Arial" w:cs="Arial"/>
          <w:bCs/>
        </w:rPr>
      </w:pPr>
      <w:proofErr w:type="gramStart"/>
      <w:r>
        <w:rPr>
          <w:rFonts w:ascii="Arial" w:hAnsi="Arial" w:cs="Arial"/>
          <w:bCs/>
        </w:rPr>
        <w:t>5.04</w:t>
      </w:r>
      <w:proofErr w:type="gramEnd"/>
      <w:r>
        <w:rPr>
          <w:rFonts w:ascii="Arial" w:hAnsi="Arial" w:cs="Arial"/>
          <w:bCs/>
        </w:rPr>
        <w:t xml:space="preserve"> is funding provided at a cost to the applicant. No grants or incentives should be listed in this section. No funding provided by other entities should be listed here. This should include</w:t>
      </w:r>
      <w:r w:rsidR="00081A0B">
        <w:rPr>
          <w:rFonts w:ascii="Arial" w:hAnsi="Arial" w:cs="Arial"/>
          <w:bCs/>
        </w:rPr>
        <w:t xml:space="preserve"> any</w:t>
      </w:r>
      <w:r>
        <w:rPr>
          <w:rFonts w:ascii="Arial" w:hAnsi="Arial" w:cs="Arial"/>
          <w:bCs/>
        </w:rPr>
        <w:t xml:space="preserve"> loan</w:t>
      </w:r>
      <w:r w:rsidR="00081A0B">
        <w:rPr>
          <w:rFonts w:ascii="Arial" w:hAnsi="Arial" w:cs="Arial"/>
          <w:bCs/>
        </w:rPr>
        <w:t>s</w:t>
      </w:r>
      <w:r>
        <w:rPr>
          <w:rFonts w:ascii="Arial" w:hAnsi="Arial" w:cs="Arial"/>
          <w:bCs/>
        </w:rPr>
        <w:t xml:space="preserve"> that the applicant will repay. </w:t>
      </w:r>
    </w:p>
    <w:p w14:paraId="10BC68F4" w14:textId="6EE0296B" w:rsidR="00C54A9A" w:rsidRDefault="00C54A9A" w:rsidP="00C54A9A">
      <w:pPr>
        <w:pStyle w:val="ListParagraph"/>
        <w:ind w:left="1080"/>
        <w:rPr>
          <w:rFonts w:ascii="Arial" w:hAnsi="Arial" w:cs="Arial"/>
          <w:bCs/>
        </w:rPr>
      </w:pPr>
      <w:proofErr w:type="gramStart"/>
      <w:r>
        <w:rPr>
          <w:rFonts w:ascii="Arial" w:hAnsi="Arial" w:cs="Arial"/>
          <w:bCs/>
        </w:rPr>
        <w:t>5.05</w:t>
      </w:r>
      <w:proofErr w:type="gramEnd"/>
      <w:r>
        <w:rPr>
          <w:rFonts w:ascii="Arial" w:hAnsi="Arial" w:cs="Arial"/>
          <w:bCs/>
        </w:rPr>
        <w:t xml:space="preserve"> is for anticipated incentives and rebates that are not guaranteed and/or are not for the initial construction costs. This may include estimated utility rebates, or production incentives. </w:t>
      </w:r>
    </w:p>
    <w:p w14:paraId="09B011E9" w14:textId="1C626F4F" w:rsidR="00C54A9A" w:rsidRDefault="00C54A9A" w:rsidP="00C54A9A">
      <w:pPr>
        <w:pStyle w:val="ListParagraph"/>
        <w:ind w:left="1080"/>
        <w:rPr>
          <w:rFonts w:ascii="Arial" w:hAnsi="Arial" w:cs="Arial"/>
          <w:bCs/>
        </w:rPr>
      </w:pPr>
      <w:proofErr w:type="gramStart"/>
      <w:r>
        <w:rPr>
          <w:rFonts w:ascii="Arial" w:hAnsi="Arial" w:cs="Arial"/>
          <w:bCs/>
        </w:rPr>
        <w:t>5.06</w:t>
      </w:r>
      <w:proofErr w:type="gramEnd"/>
      <w:r>
        <w:rPr>
          <w:rFonts w:ascii="Arial" w:hAnsi="Arial" w:cs="Arial"/>
          <w:bCs/>
        </w:rPr>
        <w:t xml:space="preserve"> is for all non-state funds that have been committed to the project. This should include the funding listed in 5.04, and any other funding from non-state sources. Non-state sources include federal funding, private grants, guaranteed utility incentives, and more. The dollars listed in 5.05 should not be included in 5.06.</w:t>
      </w:r>
    </w:p>
    <w:p w14:paraId="0754F169" w14:textId="5C46A99A" w:rsidR="00C54A9A" w:rsidRPr="00C77062" w:rsidRDefault="00C54A9A" w:rsidP="00C54A9A">
      <w:pPr>
        <w:pStyle w:val="ListParagraph"/>
        <w:ind w:left="1080"/>
        <w:rPr>
          <w:rFonts w:ascii="Arial" w:hAnsi="Arial" w:cs="Arial"/>
          <w:bCs/>
        </w:rPr>
      </w:pPr>
      <w:r>
        <w:rPr>
          <w:rFonts w:ascii="Arial" w:hAnsi="Arial" w:cs="Arial"/>
          <w:bCs/>
        </w:rPr>
        <w:t xml:space="preserve">NOTE: On the Solar application, these questions are located in Section 4. </w:t>
      </w:r>
    </w:p>
    <w:p w14:paraId="5F0E51C3" w14:textId="77777777" w:rsidR="00C77062" w:rsidRPr="00C77062" w:rsidRDefault="00C77062" w:rsidP="00C77062">
      <w:pPr>
        <w:rPr>
          <w:rFonts w:ascii="Arial" w:hAnsi="Arial" w:cs="Arial"/>
          <w:bCs/>
        </w:rPr>
      </w:pPr>
    </w:p>
    <w:p w14:paraId="40CBBE82" w14:textId="00BF5ADF" w:rsidR="00A86397" w:rsidRPr="00B75B03" w:rsidRDefault="00A86397" w:rsidP="00A86397">
      <w:pPr>
        <w:pBdr>
          <w:top w:val="single" w:sz="12" w:space="1" w:color="auto"/>
          <w:bottom w:val="single" w:sz="12" w:space="1" w:color="auto"/>
        </w:pBdr>
        <w:ind w:left="540" w:hanging="540"/>
        <w:jc w:val="center"/>
        <w:rPr>
          <w:rFonts w:ascii="Arial" w:hAnsi="Arial" w:cs="Arial"/>
          <w:bCs/>
          <w:sz w:val="32"/>
          <w:szCs w:val="32"/>
        </w:rPr>
      </w:pPr>
      <w:r w:rsidRPr="00B75B03">
        <w:rPr>
          <w:rFonts w:ascii="Arial" w:hAnsi="Arial" w:cs="Arial"/>
          <w:bCs/>
          <w:sz w:val="32"/>
          <w:szCs w:val="32"/>
        </w:rPr>
        <w:t xml:space="preserve">Questions through </w:t>
      </w:r>
      <w:r w:rsidR="00884B79">
        <w:rPr>
          <w:rFonts w:ascii="Arial" w:hAnsi="Arial" w:cs="Arial"/>
          <w:bCs/>
          <w:sz w:val="32"/>
          <w:szCs w:val="32"/>
        </w:rPr>
        <w:t>December 20</w:t>
      </w:r>
      <w:r w:rsidRPr="00B75B03">
        <w:rPr>
          <w:rFonts w:ascii="Arial" w:hAnsi="Arial" w:cs="Arial"/>
          <w:bCs/>
          <w:sz w:val="32"/>
          <w:szCs w:val="32"/>
        </w:rPr>
        <w:t>, 2018</w:t>
      </w:r>
    </w:p>
    <w:p w14:paraId="1085635A" w14:textId="5031DA27" w:rsidR="00A86397" w:rsidRDefault="00A86397" w:rsidP="00B46CDE">
      <w:pPr>
        <w:pStyle w:val="ListParagraph"/>
        <w:numPr>
          <w:ilvl w:val="0"/>
          <w:numId w:val="15"/>
        </w:numPr>
        <w:ind w:left="540" w:hanging="540"/>
        <w:rPr>
          <w:rFonts w:ascii="Arial" w:hAnsi="Arial" w:cs="Arial"/>
          <w:bCs/>
        </w:rPr>
      </w:pPr>
      <w:r>
        <w:rPr>
          <w:rFonts w:ascii="Arial" w:hAnsi="Arial" w:cs="Arial"/>
          <w:bCs/>
        </w:rPr>
        <w:t xml:space="preserve">On the </w:t>
      </w:r>
      <w:r w:rsidRPr="00A86397">
        <w:rPr>
          <w:rFonts w:ascii="Arial" w:hAnsi="Arial" w:cs="Arial"/>
          <w:bCs/>
        </w:rPr>
        <w:t>Certification of Organization Official</w:t>
      </w:r>
      <w:r>
        <w:rPr>
          <w:rFonts w:ascii="Arial" w:hAnsi="Arial" w:cs="Arial"/>
          <w:bCs/>
        </w:rPr>
        <w:t>, d</w:t>
      </w:r>
      <w:r w:rsidRPr="00A86397">
        <w:rPr>
          <w:rFonts w:ascii="Arial" w:hAnsi="Arial" w:cs="Arial"/>
          <w:bCs/>
        </w:rPr>
        <w:t>o we need to fill in the project title and budget?</w:t>
      </w:r>
    </w:p>
    <w:p w14:paraId="238AF731" w14:textId="1E746687" w:rsidR="00A86397" w:rsidRDefault="00502E6A" w:rsidP="00A86397">
      <w:pPr>
        <w:pStyle w:val="ListParagraph"/>
        <w:numPr>
          <w:ilvl w:val="1"/>
          <w:numId w:val="15"/>
        </w:numPr>
        <w:rPr>
          <w:rFonts w:ascii="Arial" w:hAnsi="Arial" w:cs="Arial"/>
          <w:bCs/>
        </w:rPr>
      </w:pPr>
      <w:r>
        <w:rPr>
          <w:rFonts w:ascii="Arial" w:hAnsi="Arial" w:cs="Arial"/>
          <w:bCs/>
        </w:rPr>
        <w:t xml:space="preserve">Yes, all fields should be completed. </w:t>
      </w:r>
    </w:p>
    <w:p w14:paraId="67F84382" w14:textId="77777777" w:rsidR="00A86397" w:rsidRPr="00A86397" w:rsidRDefault="00A86397" w:rsidP="00A86397">
      <w:pPr>
        <w:pStyle w:val="ListParagraph"/>
        <w:ind w:left="1080"/>
        <w:rPr>
          <w:rFonts w:ascii="Arial" w:hAnsi="Arial" w:cs="Arial"/>
          <w:bCs/>
        </w:rPr>
      </w:pPr>
    </w:p>
    <w:p w14:paraId="68412512" w14:textId="628A4296" w:rsidR="00A86397" w:rsidRDefault="00A86397" w:rsidP="00B46CDE">
      <w:pPr>
        <w:pStyle w:val="ListParagraph"/>
        <w:numPr>
          <w:ilvl w:val="0"/>
          <w:numId w:val="15"/>
        </w:numPr>
        <w:ind w:left="540" w:hanging="540"/>
        <w:rPr>
          <w:rFonts w:ascii="Arial" w:hAnsi="Arial" w:cs="Arial"/>
          <w:bCs/>
        </w:rPr>
      </w:pPr>
      <w:r w:rsidRPr="00A86397">
        <w:rPr>
          <w:rFonts w:ascii="Arial" w:hAnsi="Arial" w:cs="Arial"/>
          <w:bCs/>
        </w:rPr>
        <w:t>Certification of Organization Official</w:t>
      </w:r>
      <w:r>
        <w:rPr>
          <w:rFonts w:ascii="Arial" w:hAnsi="Arial" w:cs="Arial"/>
          <w:bCs/>
        </w:rPr>
        <w:t>, d</w:t>
      </w:r>
      <w:r w:rsidRPr="00A86397">
        <w:rPr>
          <w:rFonts w:ascii="Arial" w:hAnsi="Arial" w:cs="Arial"/>
          <w:bCs/>
        </w:rPr>
        <w:t xml:space="preserve">o we need to update the </w:t>
      </w:r>
      <w:r w:rsidRPr="00A86397">
        <w:rPr>
          <w:rFonts w:ascii="Arial" w:hAnsi="Arial" w:cs="Arial" w:hint="eastAsia"/>
          <w:bCs/>
        </w:rPr>
        <w:t>“</w:t>
      </w:r>
      <w:r w:rsidRPr="00A86397">
        <w:rPr>
          <w:rFonts w:ascii="Arial" w:hAnsi="Arial" w:cs="Arial"/>
          <w:bCs/>
        </w:rPr>
        <w:t>Organization name</w:t>
      </w:r>
      <w:r w:rsidRPr="00A86397">
        <w:rPr>
          <w:rFonts w:ascii="Arial" w:hAnsi="Arial" w:cs="Arial" w:hint="eastAsia"/>
          <w:bCs/>
        </w:rPr>
        <w:t>”</w:t>
      </w:r>
      <w:r w:rsidRPr="00A86397">
        <w:rPr>
          <w:rFonts w:ascii="Arial" w:hAnsi="Arial" w:cs="Arial"/>
          <w:bCs/>
        </w:rPr>
        <w:t xml:space="preserve"> in the actual document, or just read and sign?</w:t>
      </w:r>
    </w:p>
    <w:p w14:paraId="6D2960E9" w14:textId="43E5E5AB" w:rsidR="00A86397" w:rsidRDefault="00A86397" w:rsidP="00A86397">
      <w:pPr>
        <w:pStyle w:val="ListParagraph"/>
        <w:numPr>
          <w:ilvl w:val="1"/>
          <w:numId w:val="15"/>
        </w:numPr>
        <w:rPr>
          <w:rFonts w:ascii="Arial" w:hAnsi="Arial" w:cs="Arial"/>
          <w:bCs/>
        </w:rPr>
      </w:pPr>
      <w:r>
        <w:rPr>
          <w:rFonts w:ascii="Arial" w:hAnsi="Arial" w:cs="Arial"/>
          <w:bCs/>
        </w:rPr>
        <w:t xml:space="preserve">Yes, fields such as “organization name” </w:t>
      </w:r>
      <w:proofErr w:type="gramStart"/>
      <w:r>
        <w:rPr>
          <w:rFonts w:ascii="Arial" w:hAnsi="Arial" w:cs="Arial"/>
          <w:bCs/>
        </w:rPr>
        <w:t>a</w:t>
      </w:r>
      <w:r w:rsidR="00974397">
        <w:rPr>
          <w:rFonts w:ascii="Arial" w:hAnsi="Arial" w:cs="Arial"/>
          <w:bCs/>
        </w:rPr>
        <w:t>re intended to be customized</w:t>
      </w:r>
      <w:proofErr w:type="gramEnd"/>
      <w:r w:rsidR="00974397">
        <w:rPr>
          <w:rFonts w:ascii="Arial" w:hAnsi="Arial" w:cs="Arial"/>
          <w:bCs/>
        </w:rPr>
        <w:t xml:space="preserve"> with </w:t>
      </w:r>
      <w:r>
        <w:rPr>
          <w:rFonts w:ascii="Arial" w:hAnsi="Arial" w:cs="Arial"/>
          <w:bCs/>
        </w:rPr>
        <w:t xml:space="preserve">the applicant information. </w:t>
      </w:r>
    </w:p>
    <w:p w14:paraId="46A71A5A" w14:textId="77777777" w:rsidR="00895F13" w:rsidRDefault="00895F13" w:rsidP="00895F13">
      <w:pPr>
        <w:pStyle w:val="ListParagraph"/>
        <w:ind w:left="1080"/>
        <w:rPr>
          <w:rFonts w:ascii="Arial" w:hAnsi="Arial" w:cs="Arial"/>
          <w:bCs/>
        </w:rPr>
      </w:pPr>
    </w:p>
    <w:p w14:paraId="0FE6E937" w14:textId="6B7C21D2" w:rsidR="00895F13" w:rsidRDefault="00895F13" w:rsidP="00B46CDE">
      <w:pPr>
        <w:pStyle w:val="ListParagraph"/>
        <w:numPr>
          <w:ilvl w:val="0"/>
          <w:numId w:val="15"/>
        </w:numPr>
        <w:ind w:left="540" w:hanging="540"/>
        <w:rPr>
          <w:rFonts w:ascii="Arial" w:hAnsi="Arial" w:cs="Arial"/>
          <w:bCs/>
        </w:rPr>
      </w:pPr>
      <w:r>
        <w:rPr>
          <w:rFonts w:ascii="Arial" w:hAnsi="Arial" w:cs="Arial"/>
          <w:bCs/>
        </w:rPr>
        <w:t xml:space="preserve">Is there a word count limit for the application? </w:t>
      </w:r>
    </w:p>
    <w:p w14:paraId="142A6C34" w14:textId="2F135B4F" w:rsidR="00895F13" w:rsidRDefault="00895F13" w:rsidP="00895F13">
      <w:pPr>
        <w:pStyle w:val="ListParagraph"/>
        <w:numPr>
          <w:ilvl w:val="1"/>
          <w:numId w:val="15"/>
        </w:numPr>
        <w:rPr>
          <w:rFonts w:ascii="Arial" w:hAnsi="Arial" w:cs="Arial"/>
          <w:bCs/>
        </w:rPr>
      </w:pPr>
      <w:r>
        <w:rPr>
          <w:rFonts w:ascii="Arial" w:hAnsi="Arial" w:cs="Arial"/>
          <w:bCs/>
        </w:rPr>
        <w:t xml:space="preserve">While there is no word count in the application, please do keep the time of the review team in mind when completing the application form. Questions should be answered completely and succinctly. </w:t>
      </w:r>
      <w:r w:rsidR="00D937FC">
        <w:rPr>
          <w:rFonts w:ascii="Arial" w:hAnsi="Arial" w:cs="Arial"/>
          <w:bCs/>
        </w:rPr>
        <w:t xml:space="preserve">If a question is asking for a number, simply provide the number and applicable unit of measurement. A narrative answer is not requested or desired for most questions on the application form. Supplemental materials will be reviewed as appropriate. </w:t>
      </w:r>
    </w:p>
    <w:p w14:paraId="77F6F415" w14:textId="77777777" w:rsidR="00895F13" w:rsidRDefault="00895F13" w:rsidP="00895F13">
      <w:pPr>
        <w:pStyle w:val="ListParagraph"/>
        <w:ind w:left="1080"/>
        <w:rPr>
          <w:rFonts w:ascii="Arial" w:hAnsi="Arial" w:cs="Arial"/>
          <w:bCs/>
        </w:rPr>
      </w:pPr>
    </w:p>
    <w:p w14:paraId="17655B5A" w14:textId="49DF204C" w:rsidR="00895F13" w:rsidRDefault="00895F13" w:rsidP="00B46CDE">
      <w:pPr>
        <w:pStyle w:val="ListParagraph"/>
        <w:numPr>
          <w:ilvl w:val="0"/>
          <w:numId w:val="15"/>
        </w:numPr>
        <w:ind w:left="540" w:hanging="540"/>
        <w:rPr>
          <w:rFonts w:ascii="Arial" w:hAnsi="Arial" w:cs="Arial"/>
          <w:bCs/>
        </w:rPr>
      </w:pPr>
      <w:r>
        <w:rPr>
          <w:rFonts w:ascii="Arial" w:hAnsi="Arial" w:cs="Arial"/>
          <w:bCs/>
        </w:rPr>
        <w:t>Can we put “see attached”?</w:t>
      </w:r>
    </w:p>
    <w:p w14:paraId="7C544023" w14:textId="78C58C2E" w:rsidR="00895F13" w:rsidRDefault="001E14BE" w:rsidP="00895F13">
      <w:pPr>
        <w:pStyle w:val="ListParagraph"/>
        <w:numPr>
          <w:ilvl w:val="1"/>
          <w:numId w:val="15"/>
        </w:numPr>
        <w:rPr>
          <w:rFonts w:ascii="Arial" w:hAnsi="Arial" w:cs="Arial"/>
          <w:bCs/>
        </w:rPr>
      </w:pPr>
      <w:r>
        <w:rPr>
          <w:rFonts w:ascii="Arial" w:hAnsi="Arial" w:cs="Arial"/>
          <w:bCs/>
        </w:rPr>
        <w:t xml:space="preserve">No, not as the only response. </w:t>
      </w:r>
      <w:r w:rsidR="00895F13">
        <w:rPr>
          <w:rFonts w:ascii="Arial" w:hAnsi="Arial" w:cs="Arial"/>
          <w:bCs/>
        </w:rPr>
        <w:t xml:space="preserve">While it is ok to reference attached materials, </w:t>
      </w:r>
      <w:r w:rsidR="00CA5411">
        <w:rPr>
          <w:rFonts w:ascii="Arial" w:hAnsi="Arial" w:cs="Arial"/>
          <w:bCs/>
        </w:rPr>
        <w:t>the question must be answered in the application form.</w:t>
      </w:r>
      <w:r w:rsidR="00895F13">
        <w:rPr>
          <w:rFonts w:ascii="Arial" w:hAnsi="Arial" w:cs="Arial"/>
          <w:bCs/>
        </w:rPr>
        <w:t xml:space="preserve"> </w:t>
      </w:r>
      <w:r>
        <w:rPr>
          <w:rFonts w:ascii="Arial" w:hAnsi="Arial" w:cs="Arial"/>
          <w:bCs/>
        </w:rPr>
        <w:t>F</w:t>
      </w:r>
      <w:r w:rsidR="00D937FC">
        <w:rPr>
          <w:rFonts w:ascii="Arial" w:hAnsi="Arial" w:cs="Arial"/>
          <w:bCs/>
        </w:rPr>
        <w:t>ailure to clearly answer the questions or provide the information in the application form may</w:t>
      </w:r>
      <w:r w:rsidR="00974397">
        <w:rPr>
          <w:rFonts w:ascii="Arial" w:hAnsi="Arial" w:cs="Arial"/>
          <w:bCs/>
        </w:rPr>
        <w:t xml:space="preserve"> negatively </w:t>
      </w:r>
      <w:proofErr w:type="gramStart"/>
      <w:r w:rsidR="00974397">
        <w:rPr>
          <w:rFonts w:ascii="Arial" w:hAnsi="Arial" w:cs="Arial"/>
          <w:bCs/>
        </w:rPr>
        <w:t>impact</w:t>
      </w:r>
      <w:proofErr w:type="gramEnd"/>
      <w:r w:rsidR="00974397">
        <w:rPr>
          <w:rFonts w:ascii="Arial" w:hAnsi="Arial" w:cs="Arial"/>
          <w:bCs/>
        </w:rPr>
        <w:t xml:space="preserve"> application</w:t>
      </w:r>
      <w:r w:rsidR="00D937FC">
        <w:rPr>
          <w:rFonts w:ascii="Arial" w:hAnsi="Arial" w:cs="Arial"/>
          <w:bCs/>
        </w:rPr>
        <w:t xml:space="preserve"> review</w:t>
      </w:r>
      <w:r w:rsidR="00974397">
        <w:rPr>
          <w:rFonts w:ascii="Arial" w:hAnsi="Arial" w:cs="Arial"/>
          <w:bCs/>
        </w:rPr>
        <w:t>, up to and including disqualification</w:t>
      </w:r>
      <w:r w:rsidR="00D937FC">
        <w:rPr>
          <w:rFonts w:ascii="Arial" w:hAnsi="Arial" w:cs="Arial"/>
          <w:bCs/>
        </w:rPr>
        <w:t>.</w:t>
      </w:r>
    </w:p>
    <w:p w14:paraId="5E284106" w14:textId="77777777" w:rsidR="001E14BE" w:rsidRDefault="001E14BE" w:rsidP="001E14BE">
      <w:pPr>
        <w:pStyle w:val="ListParagraph"/>
        <w:ind w:left="1080"/>
        <w:rPr>
          <w:rFonts w:ascii="Arial" w:hAnsi="Arial" w:cs="Arial"/>
          <w:bCs/>
        </w:rPr>
      </w:pPr>
    </w:p>
    <w:p w14:paraId="3C70B9D0" w14:textId="7F97EC52" w:rsidR="00B34B63" w:rsidRDefault="001E14BE" w:rsidP="00B46CDE">
      <w:pPr>
        <w:pStyle w:val="ListParagraph"/>
        <w:numPr>
          <w:ilvl w:val="0"/>
          <w:numId w:val="15"/>
        </w:numPr>
        <w:ind w:left="540" w:hanging="540"/>
        <w:rPr>
          <w:rFonts w:ascii="Arial" w:hAnsi="Arial" w:cs="Arial"/>
          <w:bCs/>
        </w:rPr>
      </w:pPr>
      <w:r w:rsidRPr="001E14BE">
        <w:rPr>
          <w:rFonts w:ascii="Arial" w:hAnsi="Arial" w:cs="Arial"/>
          <w:bCs/>
        </w:rPr>
        <w:lastRenderedPageBreak/>
        <w:t>If a private entity is p</w:t>
      </w:r>
      <w:r>
        <w:rPr>
          <w:rFonts w:ascii="Arial" w:hAnsi="Arial" w:cs="Arial"/>
          <w:bCs/>
        </w:rPr>
        <w:t xml:space="preserve">roviding a grant funding for a </w:t>
      </w:r>
      <w:r w:rsidRPr="001E14BE">
        <w:rPr>
          <w:rFonts w:ascii="Arial" w:hAnsi="Arial" w:cs="Arial"/>
          <w:bCs/>
        </w:rPr>
        <w:t xml:space="preserve">project that also includes additional scope of work outside of our commerce grant application, can we provide a supplemental document describing the breakout of the private funding contribution?  </w:t>
      </w:r>
    </w:p>
    <w:p w14:paraId="0252053F" w14:textId="4DAA7EE7" w:rsidR="001E14BE" w:rsidRDefault="001E14BE" w:rsidP="001E14BE">
      <w:pPr>
        <w:pStyle w:val="ListParagraph"/>
        <w:numPr>
          <w:ilvl w:val="1"/>
          <w:numId w:val="15"/>
        </w:numPr>
        <w:rPr>
          <w:rFonts w:ascii="Arial" w:hAnsi="Arial" w:cs="Arial"/>
          <w:bCs/>
        </w:rPr>
      </w:pPr>
      <w:r>
        <w:rPr>
          <w:rFonts w:ascii="Arial" w:hAnsi="Arial" w:cs="Arial"/>
          <w:bCs/>
        </w:rPr>
        <w:t xml:space="preserve">Yes. </w:t>
      </w:r>
      <w:r w:rsidR="002D7000">
        <w:rPr>
          <w:rFonts w:ascii="Arial" w:hAnsi="Arial" w:cs="Arial"/>
          <w:bCs/>
        </w:rPr>
        <w:t>The application materials should reflect the amount of funding going towards the project. An explanation that only a portion of the funding is going towards the project can be included</w:t>
      </w:r>
      <w:r w:rsidR="00DC20F8">
        <w:rPr>
          <w:rFonts w:ascii="Arial" w:hAnsi="Arial" w:cs="Arial"/>
          <w:bCs/>
        </w:rPr>
        <w:t xml:space="preserve"> to explain the discrepancy between the application and the letter of support</w:t>
      </w:r>
      <w:r w:rsidR="002D7000">
        <w:rPr>
          <w:rFonts w:ascii="Arial" w:hAnsi="Arial" w:cs="Arial"/>
          <w:bCs/>
        </w:rPr>
        <w:t xml:space="preserve">. Describing what the other funding is going towards is not required. </w:t>
      </w:r>
    </w:p>
    <w:p w14:paraId="20D33E35" w14:textId="77777777" w:rsidR="00884B79" w:rsidRDefault="00884B79" w:rsidP="00884B79">
      <w:pPr>
        <w:pStyle w:val="ListParagraph"/>
        <w:ind w:left="1080"/>
        <w:rPr>
          <w:rFonts w:ascii="Arial" w:hAnsi="Arial" w:cs="Arial"/>
          <w:bCs/>
        </w:rPr>
      </w:pPr>
    </w:p>
    <w:p w14:paraId="54DEA970" w14:textId="33029314" w:rsidR="00884B79" w:rsidRDefault="00884B79" w:rsidP="00B46CDE">
      <w:pPr>
        <w:pStyle w:val="ListParagraph"/>
        <w:numPr>
          <w:ilvl w:val="0"/>
          <w:numId w:val="15"/>
        </w:numPr>
        <w:ind w:left="540" w:hanging="540"/>
        <w:rPr>
          <w:rFonts w:ascii="Arial" w:hAnsi="Arial" w:cs="Arial"/>
          <w:bCs/>
        </w:rPr>
      </w:pPr>
      <w:r w:rsidRPr="00884B79">
        <w:rPr>
          <w:rFonts w:ascii="Arial" w:hAnsi="Arial" w:cs="Arial"/>
          <w:bCs/>
        </w:rPr>
        <w:t>We have some clients that can only send/receive around 10mb at a time, and multiple emails at that size would freeze their email. Are we able to use ZIP files so they can send them easily?</w:t>
      </w:r>
    </w:p>
    <w:p w14:paraId="04D12835" w14:textId="180B9D24" w:rsidR="00884B79" w:rsidRDefault="00884B79" w:rsidP="00884B79">
      <w:pPr>
        <w:pStyle w:val="ListParagraph"/>
        <w:numPr>
          <w:ilvl w:val="1"/>
          <w:numId w:val="15"/>
        </w:numPr>
        <w:rPr>
          <w:rFonts w:ascii="Arial" w:hAnsi="Arial" w:cs="Arial"/>
          <w:bCs/>
        </w:rPr>
      </w:pPr>
      <w:r>
        <w:rPr>
          <w:rFonts w:ascii="Arial" w:hAnsi="Arial" w:cs="Arial"/>
          <w:bCs/>
        </w:rPr>
        <w:t xml:space="preserve">Yes, zip files are accepted. </w:t>
      </w:r>
    </w:p>
    <w:p w14:paraId="109833C4" w14:textId="77777777" w:rsidR="00907CBD" w:rsidRDefault="00907CBD" w:rsidP="00907CBD">
      <w:pPr>
        <w:pStyle w:val="ListParagraph"/>
        <w:ind w:left="1080"/>
        <w:rPr>
          <w:rFonts w:ascii="Arial" w:hAnsi="Arial" w:cs="Arial"/>
          <w:bCs/>
        </w:rPr>
      </w:pPr>
    </w:p>
    <w:p w14:paraId="334841A1" w14:textId="6F2D1FA0" w:rsidR="00C62E9F" w:rsidRDefault="00C62E9F" w:rsidP="00B46CDE">
      <w:pPr>
        <w:pStyle w:val="ListParagraph"/>
        <w:numPr>
          <w:ilvl w:val="0"/>
          <w:numId w:val="15"/>
        </w:numPr>
        <w:ind w:left="540" w:hanging="540"/>
        <w:rPr>
          <w:rFonts w:ascii="Arial" w:hAnsi="Arial" w:cs="Arial"/>
          <w:bCs/>
        </w:rPr>
      </w:pPr>
      <w:r w:rsidRPr="00C62E9F">
        <w:rPr>
          <w:rFonts w:ascii="Arial" w:hAnsi="Arial" w:cs="Arial"/>
          <w:bCs/>
        </w:rPr>
        <w:t>I have sent a sharing request to the Department of Commerce in the Energy Star Portfolio Manager. I cannot complete the DOC grant application request of Energy Star sharing for our projects until my sharing request has been approved. Please let me know when I might be able to expect this.</w:t>
      </w:r>
    </w:p>
    <w:p w14:paraId="4D44F084" w14:textId="77777777" w:rsidR="00907CBD" w:rsidRDefault="00907CBD" w:rsidP="00907CBD">
      <w:pPr>
        <w:pStyle w:val="ListParagraph"/>
        <w:numPr>
          <w:ilvl w:val="1"/>
          <w:numId w:val="15"/>
        </w:numPr>
        <w:rPr>
          <w:rFonts w:ascii="Arial" w:hAnsi="Arial" w:cs="Arial"/>
          <w:bCs/>
        </w:rPr>
      </w:pPr>
      <w:r>
        <w:rPr>
          <w:rFonts w:ascii="Arial" w:hAnsi="Arial" w:cs="Arial"/>
          <w:bCs/>
        </w:rPr>
        <w:t xml:space="preserve">Sharing Energy Star is not required for application. The application instructions are to send PDF of specific reports. Please see page 7 of the Notice of Funding Opportunity for more information. </w:t>
      </w:r>
    </w:p>
    <w:p w14:paraId="3123360F" w14:textId="6419CFC7" w:rsidR="00907CBD" w:rsidRDefault="00907CBD" w:rsidP="00907CBD">
      <w:pPr>
        <w:pStyle w:val="ListParagraph"/>
        <w:ind w:left="1080"/>
        <w:rPr>
          <w:rFonts w:ascii="Arial" w:hAnsi="Arial" w:cs="Arial"/>
          <w:bCs/>
        </w:rPr>
      </w:pPr>
      <w:r>
        <w:rPr>
          <w:rFonts w:ascii="Arial" w:hAnsi="Arial" w:cs="Arial"/>
          <w:bCs/>
        </w:rPr>
        <w:t xml:space="preserve"> </w:t>
      </w:r>
    </w:p>
    <w:p w14:paraId="41014146" w14:textId="721DC7EA" w:rsidR="00C62E9F" w:rsidRDefault="00C62E9F" w:rsidP="00B46CDE">
      <w:pPr>
        <w:pStyle w:val="ListParagraph"/>
        <w:numPr>
          <w:ilvl w:val="0"/>
          <w:numId w:val="15"/>
        </w:numPr>
        <w:ind w:left="540" w:hanging="450"/>
        <w:rPr>
          <w:rFonts w:ascii="Arial" w:hAnsi="Arial" w:cs="Arial"/>
          <w:bCs/>
        </w:rPr>
      </w:pPr>
      <w:r w:rsidRPr="00C62E9F">
        <w:rPr>
          <w:rFonts w:ascii="Arial" w:hAnsi="Arial" w:cs="Arial"/>
          <w:bCs/>
        </w:rPr>
        <w:t xml:space="preserve">We have been reviewing the grant announcement for the 2018 Energy Efficiency and Solar Grant Program.  We </w:t>
      </w:r>
      <w:proofErr w:type="gramStart"/>
      <w:r w:rsidRPr="00C62E9F">
        <w:rPr>
          <w:rFonts w:ascii="Arial" w:hAnsi="Arial" w:cs="Arial"/>
          <w:bCs/>
        </w:rPr>
        <w:t>won</w:t>
      </w:r>
      <w:r w:rsidRPr="00C62E9F">
        <w:rPr>
          <w:rFonts w:ascii="Arial" w:hAnsi="Arial" w:cs="Arial" w:hint="eastAsia"/>
          <w:bCs/>
        </w:rPr>
        <w:t>’</w:t>
      </w:r>
      <w:r w:rsidRPr="00C62E9F">
        <w:rPr>
          <w:rFonts w:ascii="Arial" w:hAnsi="Arial" w:cs="Arial"/>
          <w:bCs/>
        </w:rPr>
        <w:t>t</w:t>
      </w:r>
      <w:proofErr w:type="gramEnd"/>
      <w:r w:rsidRPr="00C62E9F">
        <w:rPr>
          <w:rFonts w:ascii="Arial" w:hAnsi="Arial" w:cs="Arial"/>
          <w:bCs/>
        </w:rPr>
        <w:t xml:space="preserve"> be submitting an application this year but wanted to know if you anticipate this program will have a call for applications in 2019?</w:t>
      </w:r>
    </w:p>
    <w:p w14:paraId="7B8B5E74" w14:textId="04F17618" w:rsidR="00907CBD" w:rsidRDefault="00907CBD" w:rsidP="00907CBD">
      <w:pPr>
        <w:pStyle w:val="ListParagraph"/>
        <w:numPr>
          <w:ilvl w:val="1"/>
          <w:numId w:val="15"/>
        </w:numPr>
        <w:rPr>
          <w:rFonts w:ascii="Arial" w:hAnsi="Arial" w:cs="Arial"/>
          <w:bCs/>
        </w:rPr>
      </w:pPr>
      <w:r>
        <w:rPr>
          <w:rFonts w:ascii="Arial" w:hAnsi="Arial" w:cs="Arial"/>
          <w:bCs/>
        </w:rPr>
        <w:t xml:space="preserve">Please see questions 19 and 91. The Governor’s 2019-2021 budget proposal does include additional funding for this program, however those funds are not guaranteed until the Capital budget is enacted. More information on the proposed 2019-2021 budget is available here: </w:t>
      </w:r>
      <w:hyperlink r:id="rId23" w:history="1">
        <w:r w:rsidRPr="0026414C">
          <w:rPr>
            <w:rStyle w:val="Hyperlink"/>
            <w:rFonts w:ascii="Arial" w:hAnsi="Arial" w:cs="Arial"/>
            <w:bCs/>
          </w:rPr>
          <w:t>https://ofm.wa.gov/budget/state-budgets/gov-inslees-proposed-2019-21-budgets</w:t>
        </w:r>
      </w:hyperlink>
      <w:r>
        <w:rPr>
          <w:rFonts w:ascii="Arial" w:hAnsi="Arial" w:cs="Arial"/>
          <w:bCs/>
        </w:rPr>
        <w:t xml:space="preserve"> </w:t>
      </w:r>
    </w:p>
    <w:p w14:paraId="3F94E16D" w14:textId="77777777" w:rsidR="00907CBD" w:rsidRDefault="00907CBD" w:rsidP="00907CBD">
      <w:pPr>
        <w:pStyle w:val="ListParagraph"/>
        <w:rPr>
          <w:rFonts w:ascii="Arial" w:hAnsi="Arial" w:cs="Arial"/>
          <w:bCs/>
        </w:rPr>
      </w:pPr>
    </w:p>
    <w:p w14:paraId="336B6B31" w14:textId="483CCEB4" w:rsidR="00C62E9F" w:rsidRDefault="00C62E9F" w:rsidP="00B46CDE">
      <w:pPr>
        <w:pStyle w:val="ListParagraph"/>
        <w:numPr>
          <w:ilvl w:val="0"/>
          <w:numId w:val="15"/>
        </w:numPr>
        <w:ind w:left="540" w:hanging="540"/>
        <w:rPr>
          <w:rFonts w:ascii="Arial" w:hAnsi="Arial" w:cs="Arial"/>
          <w:bCs/>
        </w:rPr>
      </w:pPr>
      <w:r w:rsidRPr="00C62E9F">
        <w:rPr>
          <w:rFonts w:ascii="Arial" w:hAnsi="Arial" w:cs="Arial"/>
          <w:bCs/>
        </w:rPr>
        <w:t>It mentions agencies or entities can apply but the application does not have any option to select that status.  We are a non-profit seeking to produce sustainable transitional housing and wrap around care using installation methods that allow for greater than 40-60% efficiency improvements over existing methods. Can we still apply?</w:t>
      </w:r>
    </w:p>
    <w:p w14:paraId="784E5189" w14:textId="77777777" w:rsidR="00907CBD" w:rsidRDefault="00907CBD" w:rsidP="00907CBD">
      <w:pPr>
        <w:pStyle w:val="ListParagraph"/>
        <w:numPr>
          <w:ilvl w:val="1"/>
          <w:numId w:val="15"/>
        </w:numPr>
        <w:rPr>
          <w:rFonts w:ascii="Arial" w:hAnsi="Arial" w:cs="Arial"/>
          <w:bCs/>
        </w:rPr>
      </w:pPr>
      <w:r>
        <w:rPr>
          <w:rFonts w:ascii="Arial" w:hAnsi="Arial" w:cs="Arial"/>
          <w:bCs/>
        </w:rPr>
        <w:t xml:space="preserve">This grant is open to the following organization types: </w:t>
      </w:r>
    </w:p>
    <w:p w14:paraId="288B7B71" w14:textId="02D12422" w:rsidR="00907CBD" w:rsidRPr="00907CBD" w:rsidRDefault="00907CBD" w:rsidP="00B46CDE">
      <w:pPr>
        <w:pStyle w:val="ListParagraph"/>
        <w:numPr>
          <w:ilvl w:val="2"/>
          <w:numId w:val="18"/>
        </w:numPr>
        <w:rPr>
          <w:rFonts w:ascii="Arial" w:hAnsi="Arial" w:cs="Arial"/>
          <w:bCs/>
        </w:rPr>
      </w:pPr>
      <w:r w:rsidRPr="00B46CDE">
        <w:rPr>
          <w:rFonts w:ascii="Arial" w:hAnsi="Arial" w:cs="Arial"/>
          <w:bCs/>
        </w:rPr>
        <w:t>Local Agencies</w:t>
      </w:r>
      <w:r w:rsidRPr="00907CBD">
        <w:rPr>
          <w:rFonts w:ascii="Arial" w:hAnsi="Arial" w:cs="Arial"/>
          <w:bCs/>
        </w:rPr>
        <w:t xml:space="preserve"> </w:t>
      </w:r>
      <w:r>
        <w:rPr>
          <w:rFonts w:ascii="Arial" w:hAnsi="Arial" w:cs="Arial"/>
          <w:bCs/>
        </w:rPr>
        <w:t xml:space="preserve">which </w:t>
      </w:r>
      <w:r w:rsidRPr="00907CBD">
        <w:rPr>
          <w:rFonts w:ascii="Arial" w:hAnsi="Arial" w:cs="Arial"/>
          <w:bCs/>
        </w:rPr>
        <w:t>includes city and any town, county, special district, municipal corporation, agency, port district or authority, tribal government, or political subdivision of any type, or any other entity or authority of local government in corporate form or otherwise.</w:t>
      </w:r>
    </w:p>
    <w:p w14:paraId="0A0B5AE6" w14:textId="3A2A93AE" w:rsidR="00907CBD" w:rsidRPr="00907CBD" w:rsidRDefault="00907CBD" w:rsidP="00B46CDE">
      <w:pPr>
        <w:pStyle w:val="ListParagraph"/>
        <w:numPr>
          <w:ilvl w:val="2"/>
          <w:numId w:val="18"/>
        </w:numPr>
        <w:rPr>
          <w:rFonts w:ascii="Arial" w:hAnsi="Arial" w:cs="Arial"/>
          <w:bCs/>
        </w:rPr>
      </w:pPr>
      <w:r w:rsidRPr="00907CBD">
        <w:rPr>
          <w:rFonts w:ascii="Arial" w:hAnsi="Arial" w:cs="Arial"/>
          <w:bCs/>
        </w:rPr>
        <w:t>Public Higher Education Institution</w:t>
      </w:r>
      <w:r>
        <w:rPr>
          <w:rFonts w:ascii="Arial" w:hAnsi="Arial" w:cs="Arial"/>
          <w:bCs/>
        </w:rPr>
        <w:t>s</w:t>
      </w:r>
    </w:p>
    <w:p w14:paraId="70AAE08D" w14:textId="3C462A59" w:rsidR="00907CBD" w:rsidRPr="00907CBD" w:rsidRDefault="00907CBD" w:rsidP="00B46CDE">
      <w:pPr>
        <w:pStyle w:val="ListParagraph"/>
        <w:numPr>
          <w:ilvl w:val="2"/>
          <w:numId w:val="18"/>
        </w:numPr>
        <w:rPr>
          <w:rFonts w:ascii="Arial" w:hAnsi="Arial" w:cs="Arial"/>
          <w:bCs/>
        </w:rPr>
      </w:pPr>
      <w:r>
        <w:rPr>
          <w:rFonts w:ascii="Arial" w:hAnsi="Arial" w:cs="Arial"/>
          <w:bCs/>
        </w:rPr>
        <w:t xml:space="preserve">K-12 </w:t>
      </w:r>
      <w:r w:rsidRPr="00907CBD">
        <w:rPr>
          <w:rFonts w:ascii="Arial" w:hAnsi="Arial" w:cs="Arial"/>
          <w:bCs/>
        </w:rPr>
        <w:t>School District</w:t>
      </w:r>
    </w:p>
    <w:p w14:paraId="6675677F" w14:textId="5276C7E2" w:rsidR="00907CBD" w:rsidRPr="00907CBD" w:rsidRDefault="00907CBD" w:rsidP="00B46CDE">
      <w:pPr>
        <w:pStyle w:val="ListParagraph"/>
        <w:numPr>
          <w:ilvl w:val="2"/>
          <w:numId w:val="18"/>
        </w:numPr>
        <w:rPr>
          <w:rFonts w:ascii="Arial" w:hAnsi="Arial" w:cs="Arial"/>
          <w:bCs/>
        </w:rPr>
      </w:pPr>
      <w:r>
        <w:rPr>
          <w:rFonts w:ascii="Arial" w:hAnsi="Arial" w:cs="Arial"/>
          <w:bCs/>
        </w:rPr>
        <w:t>State Agencies</w:t>
      </w:r>
    </w:p>
    <w:p w14:paraId="7E34B0F9" w14:textId="77777777" w:rsidR="00DD4809" w:rsidRPr="00DD4809" w:rsidRDefault="00DD4809" w:rsidP="00DD4809">
      <w:pPr>
        <w:pStyle w:val="ListParagraph"/>
        <w:rPr>
          <w:rFonts w:ascii="Arial" w:hAnsi="Arial" w:cs="Arial"/>
          <w:bCs/>
        </w:rPr>
      </w:pPr>
    </w:p>
    <w:p w14:paraId="46764BE6" w14:textId="484BD0C3" w:rsidR="00DD4809" w:rsidRPr="00DD4809" w:rsidRDefault="00DD4809" w:rsidP="00DD4809">
      <w:pPr>
        <w:pBdr>
          <w:top w:val="single" w:sz="12" w:space="1" w:color="auto"/>
          <w:bottom w:val="single" w:sz="12" w:space="1" w:color="auto"/>
        </w:pBdr>
        <w:ind w:left="360"/>
        <w:jc w:val="center"/>
        <w:rPr>
          <w:rFonts w:ascii="Arial" w:hAnsi="Arial" w:cs="Arial"/>
          <w:bCs/>
          <w:sz w:val="32"/>
          <w:szCs w:val="32"/>
        </w:rPr>
      </w:pPr>
      <w:r w:rsidRPr="00DD4809">
        <w:rPr>
          <w:rFonts w:ascii="Arial" w:hAnsi="Arial" w:cs="Arial"/>
          <w:bCs/>
          <w:sz w:val="32"/>
          <w:szCs w:val="32"/>
        </w:rPr>
        <w:t>Questions through December 2</w:t>
      </w:r>
      <w:r>
        <w:rPr>
          <w:rFonts w:ascii="Arial" w:hAnsi="Arial" w:cs="Arial"/>
          <w:bCs/>
          <w:sz w:val="32"/>
          <w:szCs w:val="32"/>
        </w:rPr>
        <w:t>6</w:t>
      </w:r>
      <w:r w:rsidRPr="00DD4809">
        <w:rPr>
          <w:rFonts w:ascii="Arial" w:hAnsi="Arial" w:cs="Arial"/>
          <w:bCs/>
          <w:sz w:val="32"/>
          <w:szCs w:val="32"/>
        </w:rPr>
        <w:t>, 2018</w:t>
      </w:r>
    </w:p>
    <w:p w14:paraId="5FD2B36B" w14:textId="62A4BBED" w:rsidR="00907CBD" w:rsidRDefault="00DD4809" w:rsidP="00792A63">
      <w:pPr>
        <w:pStyle w:val="ListParagraph"/>
        <w:numPr>
          <w:ilvl w:val="0"/>
          <w:numId w:val="15"/>
        </w:numPr>
        <w:ind w:left="540" w:hanging="540"/>
        <w:rPr>
          <w:rFonts w:ascii="Arial" w:hAnsi="Arial" w:cs="Arial"/>
          <w:bCs/>
        </w:rPr>
      </w:pPr>
      <w:r w:rsidRPr="00DD4809">
        <w:rPr>
          <w:rFonts w:ascii="Arial" w:hAnsi="Arial" w:cs="Arial"/>
          <w:bCs/>
        </w:rPr>
        <w:t xml:space="preserve">The program does not fund conversion of methane from wastewater facilities to electricity.  This conversion makes use of a waste product (methane) as an alternative fuel for production of heat and electricity and can reduce power use significantly.  We would like to advocate for inclusion of electrical generation from methane in the energy </w:t>
      </w:r>
      <w:proofErr w:type="gramStart"/>
      <w:r w:rsidRPr="00DD4809">
        <w:rPr>
          <w:rFonts w:ascii="Arial" w:hAnsi="Arial" w:cs="Arial"/>
          <w:bCs/>
        </w:rPr>
        <w:t>conservation funding</w:t>
      </w:r>
      <w:proofErr w:type="gramEnd"/>
      <w:r w:rsidRPr="00DD4809">
        <w:rPr>
          <w:rFonts w:ascii="Arial" w:hAnsi="Arial" w:cs="Arial"/>
          <w:bCs/>
        </w:rPr>
        <w:t xml:space="preserve"> program.  </w:t>
      </w:r>
    </w:p>
    <w:p w14:paraId="103777BE" w14:textId="191B678E" w:rsidR="008829B4" w:rsidRPr="0087564A" w:rsidRDefault="008829B4" w:rsidP="0087564A">
      <w:pPr>
        <w:pStyle w:val="ListParagraph"/>
        <w:numPr>
          <w:ilvl w:val="1"/>
          <w:numId w:val="15"/>
        </w:numPr>
        <w:rPr>
          <w:rFonts w:ascii="Arial" w:hAnsi="Arial" w:cs="Arial"/>
          <w:bCs/>
        </w:rPr>
      </w:pPr>
      <w:r>
        <w:rPr>
          <w:rFonts w:ascii="Arial" w:hAnsi="Arial" w:cs="Arial"/>
          <w:bCs/>
        </w:rPr>
        <w:lastRenderedPageBreak/>
        <w:t>Please see questions 20 and 98 (specifically Sub Question 3).</w:t>
      </w:r>
      <w:r w:rsidR="009E3377">
        <w:rPr>
          <w:rFonts w:ascii="Arial" w:hAnsi="Arial" w:cs="Arial"/>
          <w:bCs/>
        </w:rPr>
        <w:t xml:space="preserve"> The purpose of this grant is</w:t>
      </w:r>
      <w:r>
        <w:rPr>
          <w:rFonts w:ascii="Arial" w:hAnsi="Arial" w:cs="Arial"/>
          <w:bCs/>
        </w:rPr>
        <w:t xml:space="preserve"> </w:t>
      </w:r>
      <w:r w:rsidR="0087564A" w:rsidRPr="0087564A">
        <w:rPr>
          <w:rFonts w:ascii="Arial" w:hAnsi="Arial" w:cs="Arial"/>
          <w:bCs/>
        </w:rPr>
        <w:t>energy and operational cost savings</w:t>
      </w:r>
      <w:r w:rsidR="0087564A">
        <w:rPr>
          <w:rFonts w:ascii="Arial" w:hAnsi="Arial" w:cs="Arial"/>
          <w:bCs/>
        </w:rPr>
        <w:t xml:space="preserve"> – there is no requirement for the methods or technologies used to achieve this outcome. If the project meets the req</w:t>
      </w:r>
      <w:r w:rsidR="009E3377">
        <w:rPr>
          <w:rFonts w:ascii="Arial" w:hAnsi="Arial" w:cs="Arial"/>
          <w:bCs/>
        </w:rPr>
        <w:t xml:space="preserve">uirements under the program, the project </w:t>
      </w:r>
      <w:r w:rsidR="0087564A">
        <w:rPr>
          <w:rFonts w:ascii="Arial" w:hAnsi="Arial" w:cs="Arial"/>
          <w:bCs/>
        </w:rPr>
        <w:t xml:space="preserve">would be </w:t>
      </w:r>
      <w:r w:rsidR="009E3377">
        <w:rPr>
          <w:rFonts w:ascii="Arial" w:hAnsi="Arial" w:cs="Arial"/>
          <w:bCs/>
        </w:rPr>
        <w:t>considered.</w:t>
      </w:r>
      <w:r w:rsidR="0087564A">
        <w:rPr>
          <w:rFonts w:ascii="Arial" w:hAnsi="Arial" w:cs="Arial"/>
          <w:bCs/>
        </w:rPr>
        <w:t xml:space="preserve"> </w:t>
      </w:r>
    </w:p>
    <w:p w14:paraId="60D36BB2" w14:textId="77777777" w:rsidR="008829B4" w:rsidRDefault="008829B4" w:rsidP="008829B4">
      <w:pPr>
        <w:pStyle w:val="ListParagraph"/>
        <w:ind w:left="1080"/>
        <w:rPr>
          <w:rFonts w:ascii="Arial" w:hAnsi="Arial" w:cs="Arial"/>
          <w:bCs/>
        </w:rPr>
      </w:pPr>
    </w:p>
    <w:p w14:paraId="402863AE" w14:textId="7743AC88" w:rsidR="00DD4809" w:rsidRDefault="00DD4809" w:rsidP="00792A63">
      <w:pPr>
        <w:pStyle w:val="ListParagraph"/>
        <w:numPr>
          <w:ilvl w:val="0"/>
          <w:numId w:val="15"/>
        </w:numPr>
        <w:ind w:left="540" w:hanging="540"/>
        <w:rPr>
          <w:rFonts w:ascii="Arial" w:hAnsi="Arial" w:cs="Arial"/>
          <w:bCs/>
        </w:rPr>
      </w:pPr>
      <w:r w:rsidRPr="00DD4809">
        <w:rPr>
          <w:rFonts w:ascii="Arial" w:hAnsi="Arial" w:cs="Arial"/>
          <w:bCs/>
        </w:rPr>
        <w:t xml:space="preserve">Is </w:t>
      </w:r>
      <w:r w:rsidR="0087564A">
        <w:rPr>
          <w:rFonts w:ascii="Arial" w:hAnsi="Arial" w:cs="Arial"/>
          <w:bCs/>
        </w:rPr>
        <w:t xml:space="preserve">a </w:t>
      </w:r>
      <w:r w:rsidRPr="00DD4809">
        <w:rPr>
          <w:rFonts w:ascii="Arial" w:hAnsi="Arial" w:cs="Arial"/>
          <w:bCs/>
        </w:rPr>
        <w:t>city-wide water metering project exempted from Portfolio Manager reporting in a similar way that Streetlighting is? Portfolio Manager reports on building square footage, which not a usable metric for water meters, and losses from those meters.</w:t>
      </w:r>
    </w:p>
    <w:p w14:paraId="7A3EC794" w14:textId="017B4F23" w:rsidR="0087564A" w:rsidRPr="00C62E9F" w:rsidRDefault="00792A63" w:rsidP="0087564A">
      <w:pPr>
        <w:pStyle w:val="ListParagraph"/>
        <w:numPr>
          <w:ilvl w:val="1"/>
          <w:numId w:val="15"/>
        </w:numPr>
        <w:rPr>
          <w:rFonts w:ascii="Arial" w:hAnsi="Arial" w:cs="Arial"/>
          <w:bCs/>
        </w:rPr>
      </w:pPr>
      <w:r>
        <w:rPr>
          <w:rFonts w:ascii="Arial" w:hAnsi="Arial" w:cs="Arial"/>
          <w:bCs/>
        </w:rPr>
        <w:t xml:space="preserve">No, without more information on the project, the requirement applies to water metering. </w:t>
      </w:r>
      <w:r w:rsidR="0087564A">
        <w:rPr>
          <w:rFonts w:ascii="Arial" w:hAnsi="Arial" w:cs="Arial"/>
          <w:bCs/>
        </w:rPr>
        <w:t xml:space="preserve">Please submit the </w:t>
      </w:r>
      <w:r w:rsidR="0087564A" w:rsidRPr="0087564A">
        <w:rPr>
          <w:rFonts w:ascii="Arial" w:hAnsi="Arial" w:cs="Arial"/>
          <w:bCs/>
        </w:rPr>
        <w:t>ENERGY STAR</w:t>
      </w:r>
      <w:r w:rsidR="0087564A" w:rsidRPr="0087564A">
        <w:rPr>
          <w:rFonts w:ascii="Arial" w:hAnsi="Arial" w:cs="Arial" w:hint="eastAsia"/>
          <w:bCs/>
        </w:rPr>
        <w:t>®</w:t>
      </w:r>
      <w:r w:rsidR="0087564A" w:rsidRPr="0087564A">
        <w:rPr>
          <w:rFonts w:ascii="Arial" w:hAnsi="Arial" w:cs="Arial"/>
          <w:bCs/>
        </w:rPr>
        <w:t xml:space="preserve"> Progress &amp; Goals Report (PDF) for </w:t>
      </w:r>
      <w:r>
        <w:rPr>
          <w:rFonts w:ascii="Arial" w:hAnsi="Arial" w:cs="Arial"/>
          <w:bCs/>
        </w:rPr>
        <w:t xml:space="preserve">each meter that would be impacted as required for the application. Square footage can be listed as “N/A” if a justification for the “N/A” is provided. </w:t>
      </w:r>
    </w:p>
    <w:sectPr w:rsidR="0087564A" w:rsidRPr="00C62E9F" w:rsidSect="004E706B">
      <w:headerReference w:type="default" r:id="rId24"/>
      <w:footerReference w:type="default" r:id="rId25"/>
      <w:type w:val="continuous"/>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0975" w14:textId="77777777" w:rsidR="00DD4809" w:rsidRDefault="00DD4809" w:rsidP="00546321">
      <w:pPr>
        <w:spacing w:after="0"/>
      </w:pPr>
      <w:r>
        <w:separator/>
      </w:r>
    </w:p>
  </w:endnote>
  <w:endnote w:type="continuationSeparator" w:id="0">
    <w:p w14:paraId="7A385CB1" w14:textId="77777777" w:rsidR="00DD4809" w:rsidRDefault="00DD4809" w:rsidP="00546321">
      <w:pPr>
        <w:spacing w:after="0"/>
      </w:pPr>
      <w:r>
        <w:continuationSeparator/>
      </w:r>
    </w:p>
  </w:endnote>
  <w:endnote w:type="continuationNotice" w:id="1">
    <w:p w14:paraId="099252F6" w14:textId="77777777" w:rsidR="00DD4809" w:rsidRDefault="00DD4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83154363"/>
      <w:docPartObj>
        <w:docPartGallery w:val="Page Numbers (Bottom of Page)"/>
        <w:docPartUnique/>
      </w:docPartObj>
    </w:sdtPr>
    <w:sdtEndPr>
      <w:rPr>
        <w:color w:val="7F7F7F" w:themeColor="background1" w:themeShade="7F"/>
        <w:spacing w:val="60"/>
      </w:rPr>
    </w:sdtEndPr>
    <w:sdtContent>
      <w:p w14:paraId="1C377747" w14:textId="41E5B8EA" w:rsidR="00DD4809" w:rsidRPr="003A2919" w:rsidRDefault="00DD4809">
        <w:pPr>
          <w:pStyle w:val="Footer"/>
          <w:pBdr>
            <w:top w:val="single" w:sz="4" w:space="1" w:color="D9D9D9" w:themeColor="background1" w:themeShade="D9"/>
          </w:pBdr>
          <w:jc w:val="right"/>
          <w:rPr>
            <w:rFonts w:ascii="Arial" w:hAnsi="Arial" w:cs="Arial"/>
          </w:rPr>
        </w:pPr>
        <w:r w:rsidRPr="003A2919">
          <w:rPr>
            <w:rFonts w:ascii="Arial" w:hAnsi="Arial" w:cs="Arial"/>
          </w:rPr>
          <w:fldChar w:fldCharType="begin"/>
        </w:r>
        <w:r w:rsidRPr="003A2919">
          <w:rPr>
            <w:rFonts w:ascii="Arial" w:hAnsi="Arial" w:cs="Arial"/>
          </w:rPr>
          <w:instrText xml:space="preserve"> PAGE   \* MERGEFORMAT </w:instrText>
        </w:r>
        <w:r w:rsidRPr="003A2919">
          <w:rPr>
            <w:rFonts w:ascii="Arial" w:hAnsi="Arial" w:cs="Arial"/>
          </w:rPr>
          <w:fldChar w:fldCharType="separate"/>
        </w:r>
        <w:r w:rsidR="009E3377">
          <w:rPr>
            <w:rFonts w:ascii="Arial" w:hAnsi="Arial" w:cs="Arial"/>
            <w:noProof/>
          </w:rPr>
          <w:t>21</w:t>
        </w:r>
        <w:r w:rsidRPr="003A2919">
          <w:rPr>
            <w:rFonts w:ascii="Arial" w:hAnsi="Arial" w:cs="Arial"/>
            <w:noProof/>
          </w:rPr>
          <w:fldChar w:fldCharType="end"/>
        </w:r>
        <w:r w:rsidRPr="003A2919">
          <w:rPr>
            <w:rFonts w:ascii="Arial" w:hAnsi="Arial" w:cs="Arial"/>
          </w:rPr>
          <w:t xml:space="preserve"> | </w:t>
        </w:r>
        <w:r w:rsidRPr="003A2919">
          <w:rPr>
            <w:rFonts w:ascii="Arial" w:hAnsi="Arial" w:cs="Arial"/>
            <w:color w:val="7F7F7F" w:themeColor="background1" w:themeShade="7F"/>
            <w:spacing w:val="60"/>
          </w:rPr>
          <w:t>Page</w:t>
        </w:r>
      </w:p>
    </w:sdtContent>
  </w:sdt>
  <w:p w14:paraId="16E7AB13" w14:textId="77777777" w:rsidR="00DD4809" w:rsidRPr="00BB1527" w:rsidRDefault="00DD4809" w:rsidP="00BB1527">
    <w:pPr>
      <w:pStyle w:val="Footer"/>
      <w:pBdr>
        <w:top w:val="single" w:sz="4" w:space="1" w:color="D9D9D9" w:themeColor="background1" w:themeShade="D9"/>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F121" w14:textId="77777777" w:rsidR="00DD4809" w:rsidRDefault="00DD4809" w:rsidP="00546321">
      <w:pPr>
        <w:spacing w:after="0"/>
      </w:pPr>
      <w:r>
        <w:separator/>
      </w:r>
    </w:p>
  </w:footnote>
  <w:footnote w:type="continuationSeparator" w:id="0">
    <w:p w14:paraId="0CC2306E" w14:textId="77777777" w:rsidR="00DD4809" w:rsidRDefault="00DD4809" w:rsidP="00546321">
      <w:pPr>
        <w:spacing w:after="0"/>
      </w:pPr>
      <w:r>
        <w:continuationSeparator/>
      </w:r>
    </w:p>
  </w:footnote>
  <w:footnote w:type="continuationNotice" w:id="1">
    <w:p w14:paraId="7ABEE72F" w14:textId="77777777" w:rsidR="00DD4809" w:rsidRDefault="00DD48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DD4809" w:rsidRPr="00926172" w14:paraId="305223BA" w14:textId="77777777" w:rsidTr="00F6028B">
      <w:trPr>
        <w:trHeight w:val="900"/>
        <w:tblHeader/>
      </w:trPr>
      <w:tc>
        <w:tcPr>
          <w:tcW w:w="4945" w:type="dxa"/>
        </w:tcPr>
        <w:p w14:paraId="0EEF8E2C" w14:textId="77777777" w:rsidR="00DD4809" w:rsidRPr="00926172" w:rsidRDefault="00DD4809" w:rsidP="00C77062">
          <w:pPr>
            <w:spacing w:after="0"/>
            <w:rPr>
              <w:rFonts w:ascii="Calibri" w:hAnsi="Calibri" w:cs="Calibri"/>
              <w:b/>
            </w:rPr>
          </w:pPr>
          <w:r w:rsidRPr="00805691">
            <w:rPr>
              <w:noProof/>
            </w:rPr>
            <w:drawing>
              <wp:anchor distT="0" distB="0" distL="114300" distR="114300" simplePos="0" relativeHeight="251659264" behindDoc="0" locked="0" layoutInCell="1" allowOverlap="1" wp14:anchorId="4183B210" wp14:editId="7452F32A">
                <wp:simplePos x="0" y="0"/>
                <wp:positionH relativeFrom="column">
                  <wp:posOffset>-38100</wp:posOffset>
                </wp:positionH>
                <wp:positionV relativeFrom="paragraph">
                  <wp:posOffset>88900</wp:posOffset>
                </wp:positionV>
                <wp:extent cx="3057525" cy="447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57525" cy="447611"/>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72DE0A4" w14:textId="77777777" w:rsidR="00DD4809" w:rsidRDefault="00DD4809" w:rsidP="00045C39">
          <w:pPr>
            <w:spacing w:after="0"/>
            <w:rPr>
              <w:rFonts w:ascii="Calibri" w:hAnsi="Calibri" w:cs="Calibri"/>
              <w:b/>
            </w:rPr>
          </w:pPr>
        </w:p>
        <w:p w14:paraId="560F9EF6" w14:textId="77777777" w:rsidR="00DD4809" w:rsidRPr="00F6028B" w:rsidRDefault="00DD4809" w:rsidP="00045C39">
          <w:pPr>
            <w:spacing w:after="0"/>
            <w:rPr>
              <w:rFonts w:ascii="Calibri" w:hAnsi="Calibri" w:cs="Calibri"/>
              <w:sz w:val="31"/>
              <w:szCs w:val="31"/>
            </w:rPr>
          </w:pPr>
          <w:r>
            <w:rPr>
              <w:rFonts w:ascii="Calibri" w:hAnsi="Calibri" w:cs="Calibri"/>
              <w:b/>
              <w:sz w:val="31"/>
              <w:szCs w:val="31"/>
            </w:rPr>
            <w:t>Energy Efficiency &amp; Solar</w:t>
          </w:r>
        </w:p>
      </w:tc>
    </w:tr>
  </w:tbl>
  <w:p w14:paraId="5A3160AC" w14:textId="77777777" w:rsidR="00DD4809" w:rsidRDefault="00DD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F3"/>
    <w:multiLevelType w:val="hybridMultilevel"/>
    <w:tmpl w:val="BBCE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AD4"/>
    <w:multiLevelType w:val="hybridMultilevel"/>
    <w:tmpl w:val="5024F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453DEC"/>
    <w:multiLevelType w:val="hybridMultilevel"/>
    <w:tmpl w:val="F386FF04"/>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E3C53"/>
    <w:multiLevelType w:val="hybridMultilevel"/>
    <w:tmpl w:val="4CE41456"/>
    <w:lvl w:ilvl="0" w:tplc="03CC02B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6D6D20"/>
    <w:multiLevelType w:val="hybridMultilevel"/>
    <w:tmpl w:val="C638DA10"/>
    <w:lvl w:ilvl="0" w:tplc="260887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C84"/>
    <w:multiLevelType w:val="hybridMultilevel"/>
    <w:tmpl w:val="21FC18E4"/>
    <w:lvl w:ilvl="0" w:tplc="305C990C">
      <w:start w:val="1"/>
      <w:numFmt w:val="decimal"/>
      <w:lvlText w:val="%1."/>
      <w:lvlJc w:val="left"/>
      <w:pPr>
        <w:ind w:left="72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0C3656"/>
    <w:multiLevelType w:val="hybridMultilevel"/>
    <w:tmpl w:val="839EE1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B75894"/>
    <w:multiLevelType w:val="hybridMultilevel"/>
    <w:tmpl w:val="FD02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181258"/>
    <w:multiLevelType w:val="hybridMultilevel"/>
    <w:tmpl w:val="F3C44F16"/>
    <w:lvl w:ilvl="0" w:tplc="305C990C">
      <w:start w:val="1"/>
      <w:numFmt w:val="decimal"/>
      <w:lvlText w:val="%1."/>
      <w:lvlJc w:val="left"/>
      <w:pPr>
        <w:ind w:left="360" w:hanging="360"/>
      </w:pPr>
      <w:rPr>
        <w:rFonts w:hint="default"/>
        <w:b/>
        <w:i w:val="0"/>
      </w:rPr>
    </w:lvl>
    <w:lvl w:ilvl="1" w:tplc="2444C0F2">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771FFB"/>
    <w:multiLevelType w:val="hybridMultilevel"/>
    <w:tmpl w:val="87FA1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A47D3"/>
    <w:multiLevelType w:val="hybridMultilevel"/>
    <w:tmpl w:val="58CC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196B16"/>
    <w:multiLevelType w:val="hybridMultilevel"/>
    <w:tmpl w:val="AEB29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103602"/>
    <w:multiLevelType w:val="hybridMultilevel"/>
    <w:tmpl w:val="5276D10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3" w15:restartNumberingAfterBreak="0">
    <w:nsid w:val="6E0A48A9"/>
    <w:multiLevelType w:val="hybridMultilevel"/>
    <w:tmpl w:val="3A5653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72F72E96"/>
    <w:multiLevelType w:val="hybridMultilevel"/>
    <w:tmpl w:val="835852B6"/>
    <w:lvl w:ilvl="0" w:tplc="4954AA44">
      <w:start w:val="1"/>
      <w:numFmt w:val="decimal"/>
      <w:lvlText w:val="%1."/>
      <w:lvlJc w:val="left"/>
      <w:pPr>
        <w:ind w:left="720" w:hanging="360"/>
      </w:pPr>
      <w:rPr>
        <w:b/>
        <w:i w:val="0"/>
      </w:rPr>
    </w:lvl>
    <w:lvl w:ilvl="1" w:tplc="91AE50CE">
      <w:start w:val="1"/>
      <w:numFmt w:val="upperLetter"/>
      <w:lvlText w:val="%2."/>
      <w:lvlJc w:val="left"/>
      <w:pPr>
        <w:ind w:left="1080" w:hanging="360"/>
      </w:pPr>
      <w:rPr>
        <w:rFonts w:ascii="Arial" w:hAnsi="Arial" w:cs="Arial" w:hint="default"/>
        <w:b/>
        <w: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9E5BEA"/>
    <w:multiLevelType w:val="hybridMultilevel"/>
    <w:tmpl w:val="AA92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3"/>
  </w:num>
  <w:num w:numId="4">
    <w:abstractNumId w:val="0"/>
  </w:num>
  <w:num w:numId="5">
    <w:abstractNumId w:val="15"/>
  </w:num>
  <w:num w:numId="6">
    <w:abstractNumId w:val="9"/>
  </w:num>
  <w:num w:numId="7">
    <w:abstractNumId w:val="4"/>
  </w:num>
  <w:num w:numId="8">
    <w:abstractNumId w:val="12"/>
  </w:num>
  <w:num w:numId="9">
    <w:abstractNumId w:val="14"/>
  </w:num>
  <w:num w:numId="10">
    <w:abstractNumId w:val="2"/>
  </w:num>
  <w:num w:numId="11">
    <w:abstractNumId w:val="6"/>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activeWritingStyle w:appName="MSWord" w:lang="en-US" w:vendorID="64" w:dllVersion="131078" w:nlCheck="1" w:checkStyle="0"/>
  <w:activeWritingStyle w:appName="MSWord" w:lang="en-CA" w:vendorID="64" w:dllVersion="131078" w:nlCheck="1" w:checkStyle="1"/>
  <w:activeWritingStyle w:appName="MSWord" w:lang="en" w:vendorID="64" w:dllVersion="131078" w:nlCheck="1" w:checkStyle="1"/>
  <w:proofState w:grammar="clean"/>
  <w:defaultTabStop w:val="720"/>
  <w:drawingGridHorizontalSpacing w:val="115"/>
  <w:drawingGridVerticalSpacing w:val="187"/>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B"/>
    <w:rsid w:val="00001415"/>
    <w:rsid w:val="00002411"/>
    <w:rsid w:val="00002EB3"/>
    <w:rsid w:val="00006391"/>
    <w:rsid w:val="00007B8B"/>
    <w:rsid w:val="00007D82"/>
    <w:rsid w:val="0001121B"/>
    <w:rsid w:val="000148C7"/>
    <w:rsid w:val="00016737"/>
    <w:rsid w:val="0002062A"/>
    <w:rsid w:val="00021130"/>
    <w:rsid w:val="000214C3"/>
    <w:rsid w:val="000227C7"/>
    <w:rsid w:val="00026364"/>
    <w:rsid w:val="00030213"/>
    <w:rsid w:val="000302AE"/>
    <w:rsid w:val="00031C3B"/>
    <w:rsid w:val="0003497F"/>
    <w:rsid w:val="00034C2D"/>
    <w:rsid w:val="000409DC"/>
    <w:rsid w:val="00040CEE"/>
    <w:rsid w:val="00042338"/>
    <w:rsid w:val="00042725"/>
    <w:rsid w:val="000439D1"/>
    <w:rsid w:val="00045C39"/>
    <w:rsid w:val="00046DAB"/>
    <w:rsid w:val="000556A2"/>
    <w:rsid w:val="0005683B"/>
    <w:rsid w:val="00060375"/>
    <w:rsid w:val="000627DA"/>
    <w:rsid w:val="00065829"/>
    <w:rsid w:val="00067A64"/>
    <w:rsid w:val="00070473"/>
    <w:rsid w:val="0007433B"/>
    <w:rsid w:val="00074AA7"/>
    <w:rsid w:val="00076063"/>
    <w:rsid w:val="0007681E"/>
    <w:rsid w:val="000813EC"/>
    <w:rsid w:val="00081A0B"/>
    <w:rsid w:val="00081D87"/>
    <w:rsid w:val="0008398E"/>
    <w:rsid w:val="00083D60"/>
    <w:rsid w:val="00083FD9"/>
    <w:rsid w:val="0008548E"/>
    <w:rsid w:val="0008653B"/>
    <w:rsid w:val="00091401"/>
    <w:rsid w:val="00097D3F"/>
    <w:rsid w:val="000A5739"/>
    <w:rsid w:val="000A5D78"/>
    <w:rsid w:val="000A61F5"/>
    <w:rsid w:val="000B2075"/>
    <w:rsid w:val="000B373A"/>
    <w:rsid w:val="000B4C1D"/>
    <w:rsid w:val="000B5CC4"/>
    <w:rsid w:val="000B758F"/>
    <w:rsid w:val="000C2E3B"/>
    <w:rsid w:val="000C35E7"/>
    <w:rsid w:val="000C435C"/>
    <w:rsid w:val="000C47AD"/>
    <w:rsid w:val="000C626E"/>
    <w:rsid w:val="000C6D56"/>
    <w:rsid w:val="000D46F2"/>
    <w:rsid w:val="000D523F"/>
    <w:rsid w:val="000D65CB"/>
    <w:rsid w:val="000E10BB"/>
    <w:rsid w:val="000E112E"/>
    <w:rsid w:val="000E2D2C"/>
    <w:rsid w:val="000E33BB"/>
    <w:rsid w:val="000E4F2A"/>
    <w:rsid w:val="000E55D4"/>
    <w:rsid w:val="000F0E8A"/>
    <w:rsid w:val="000F1455"/>
    <w:rsid w:val="000F4E4C"/>
    <w:rsid w:val="00101699"/>
    <w:rsid w:val="0010589E"/>
    <w:rsid w:val="00106949"/>
    <w:rsid w:val="001167C3"/>
    <w:rsid w:val="00116F42"/>
    <w:rsid w:val="00117A6A"/>
    <w:rsid w:val="0012540A"/>
    <w:rsid w:val="00127198"/>
    <w:rsid w:val="001309C4"/>
    <w:rsid w:val="00130AB7"/>
    <w:rsid w:val="0013238A"/>
    <w:rsid w:val="00132663"/>
    <w:rsid w:val="00132D8B"/>
    <w:rsid w:val="00134E33"/>
    <w:rsid w:val="0013667E"/>
    <w:rsid w:val="001413FB"/>
    <w:rsid w:val="00144411"/>
    <w:rsid w:val="00156AF1"/>
    <w:rsid w:val="00157944"/>
    <w:rsid w:val="0016040E"/>
    <w:rsid w:val="00161494"/>
    <w:rsid w:val="00163181"/>
    <w:rsid w:val="00163362"/>
    <w:rsid w:val="00163EBD"/>
    <w:rsid w:val="00164683"/>
    <w:rsid w:val="00164CBD"/>
    <w:rsid w:val="00165311"/>
    <w:rsid w:val="00165C79"/>
    <w:rsid w:val="0017134E"/>
    <w:rsid w:val="00171F19"/>
    <w:rsid w:val="00173D3F"/>
    <w:rsid w:val="00174FB1"/>
    <w:rsid w:val="00177615"/>
    <w:rsid w:val="001809A6"/>
    <w:rsid w:val="001832DD"/>
    <w:rsid w:val="0018587D"/>
    <w:rsid w:val="001870BE"/>
    <w:rsid w:val="00191EE2"/>
    <w:rsid w:val="00193509"/>
    <w:rsid w:val="00195091"/>
    <w:rsid w:val="001951FD"/>
    <w:rsid w:val="00196F22"/>
    <w:rsid w:val="001974CB"/>
    <w:rsid w:val="001A0BE0"/>
    <w:rsid w:val="001A0D4A"/>
    <w:rsid w:val="001A4844"/>
    <w:rsid w:val="001A5C92"/>
    <w:rsid w:val="001A6EE1"/>
    <w:rsid w:val="001B2D70"/>
    <w:rsid w:val="001B3DF7"/>
    <w:rsid w:val="001B3FA9"/>
    <w:rsid w:val="001B57CD"/>
    <w:rsid w:val="001B6555"/>
    <w:rsid w:val="001C16BD"/>
    <w:rsid w:val="001C2A01"/>
    <w:rsid w:val="001C36F0"/>
    <w:rsid w:val="001C4E04"/>
    <w:rsid w:val="001C5141"/>
    <w:rsid w:val="001D1F13"/>
    <w:rsid w:val="001D22D2"/>
    <w:rsid w:val="001D3FA7"/>
    <w:rsid w:val="001D4940"/>
    <w:rsid w:val="001D56BB"/>
    <w:rsid w:val="001D611B"/>
    <w:rsid w:val="001E14BE"/>
    <w:rsid w:val="001E16DE"/>
    <w:rsid w:val="001E32D9"/>
    <w:rsid w:val="001E7751"/>
    <w:rsid w:val="001E7B60"/>
    <w:rsid w:val="001F01CB"/>
    <w:rsid w:val="001F2026"/>
    <w:rsid w:val="001F2D45"/>
    <w:rsid w:val="001F49E9"/>
    <w:rsid w:val="002022D7"/>
    <w:rsid w:val="00203ECE"/>
    <w:rsid w:val="0020516F"/>
    <w:rsid w:val="00206DF1"/>
    <w:rsid w:val="00212721"/>
    <w:rsid w:val="00223AE6"/>
    <w:rsid w:val="00226047"/>
    <w:rsid w:val="00226CCC"/>
    <w:rsid w:val="00232C2A"/>
    <w:rsid w:val="00235018"/>
    <w:rsid w:val="00242509"/>
    <w:rsid w:val="00243B2B"/>
    <w:rsid w:val="00243DF9"/>
    <w:rsid w:val="00252066"/>
    <w:rsid w:val="00261FD4"/>
    <w:rsid w:val="00262F8B"/>
    <w:rsid w:val="00270922"/>
    <w:rsid w:val="00272914"/>
    <w:rsid w:val="002747F5"/>
    <w:rsid w:val="00274855"/>
    <w:rsid w:val="00274EA1"/>
    <w:rsid w:val="00276174"/>
    <w:rsid w:val="002768CD"/>
    <w:rsid w:val="002771F7"/>
    <w:rsid w:val="00277B58"/>
    <w:rsid w:val="002838C1"/>
    <w:rsid w:val="00287239"/>
    <w:rsid w:val="00287673"/>
    <w:rsid w:val="002900C7"/>
    <w:rsid w:val="0029098A"/>
    <w:rsid w:val="00291D2C"/>
    <w:rsid w:val="00292B58"/>
    <w:rsid w:val="002931AC"/>
    <w:rsid w:val="00297C30"/>
    <w:rsid w:val="002A064E"/>
    <w:rsid w:val="002A0A2C"/>
    <w:rsid w:val="002A0F3C"/>
    <w:rsid w:val="002A2F3C"/>
    <w:rsid w:val="002A3A61"/>
    <w:rsid w:val="002A4460"/>
    <w:rsid w:val="002A4A6D"/>
    <w:rsid w:val="002B1056"/>
    <w:rsid w:val="002B300F"/>
    <w:rsid w:val="002B6F6D"/>
    <w:rsid w:val="002B74AF"/>
    <w:rsid w:val="002C10AB"/>
    <w:rsid w:val="002C20D8"/>
    <w:rsid w:val="002C616E"/>
    <w:rsid w:val="002C6480"/>
    <w:rsid w:val="002C6EFE"/>
    <w:rsid w:val="002D37B3"/>
    <w:rsid w:val="002D3896"/>
    <w:rsid w:val="002D3C2D"/>
    <w:rsid w:val="002D45E9"/>
    <w:rsid w:val="002D4B76"/>
    <w:rsid w:val="002D60BA"/>
    <w:rsid w:val="002D7000"/>
    <w:rsid w:val="002E0803"/>
    <w:rsid w:val="002E26EE"/>
    <w:rsid w:val="002E3259"/>
    <w:rsid w:val="002E34F2"/>
    <w:rsid w:val="002E69FE"/>
    <w:rsid w:val="002E6E9B"/>
    <w:rsid w:val="002F084A"/>
    <w:rsid w:val="002F0919"/>
    <w:rsid w:val="002F33F7"/>
    <w:rsid w:val="00301A15"/>
    <w:rsid w:val="00301BF3"/>
    <w:rsid w:val="003025B0"/>
    <w:rsid w:val="00304DBF"/>
    <w:rsid w:val="00306C93"/>
    <w:rsid w:val="003077FB"/>
    <w:rsid w:val="003113F3"/>
    <w:rsid w:val="00311818"/>
    <w:rsid w:val="003119A4"/>
    <w:rsid w:val="0031771F"/>
    <w:rsid w:val="00317E5A"/>
    <w:rsid w:val="00320D60"/>
    <w:rsid w:val="003265AA"/>
    <w:rsid w:val="0032677A"/>
    <w:rsid w:val="003273F8"/>
    <w:rsid w:val="003274AD"/>
    <w:rsid w:val="00331480"/>
    <w:rsid w:val="0033180D"/>
    <w:rsid w:val="003318A6"/>
    <w:rsid w:val="0033347B"/>
    <w:rsid w:val="00337B37"/>
    <w:rsid w:val="00342644"/>
    <w:rsid w:val="00347158"/>
    <w:rsid w:val="003517E9"/>
    <w:rsid w:val="0035461F"/>
    <w:rsid w:val="00356BB5"/>
    <w:rsid w:val="00363E2D"/>
    <w:rsid w:val="00363F8B"/>
    <w:rsid w:val="00366302"/>
    <w:rsid w:val="00366CD2"/>
    <w:rsid w:val="00370BCE"/>
    <w:rsid w:val="00371353"/>
    <w:rsid w:val="003721C6"/>
    <w:rsid w:val="00375CD0"/>
    <w:rsid w:val="00376AF3"/>
    <w:rsid w:val="00381E29"/>
    <w:rsid w:val="00381F3A"/>
    <w:rsid w:val="003821D3"/>
    <w:rsid w:val="0038266B"/>
    <w:rsid w:val="00382FE5"/>
    <w:rsid w:val="003875B5"/>
    <w:rsid w:val="00387AB6"/>
    <w:rsid w:val="00387B62"/>
    <w:rsid w:val="00390A36"/>
    <w:rsid w:val="00391CEA"/>
    <w:rsid w:val="003945A1"/>
    <w:rsid w:val="00394E49"/>
    <w:rsid w:val="003952CE"/>
    <w:rsid w:val="0039654A"/>
    <w:rsid w:val="003976BA"/>
    <w:rsid w:val="00397F85"/>
    <w:rsid w:val="003A2919"/>
    <w:rsid w:val="003A2B60"/>
    <w:rsid w:val="003A2B7B"/>
    <w:rsid w:val="003B42A1"/>
    <w:rsid w:val="003C2A43"/>
    <w:rsid w:val="003C44D6"/>
    <w:rsid w:val="003C5A0F"/>
    <w:rsid w:val="003D32F7"/>
    <w:rsid w:val="003D43C2"/>
    <w:rsid w:val="003D4EE9"/>
    <w:rsid w:val="003D79D0"/>
    <w:rsid w:val="003E163D"/>
    <w:rsid w:val="003E234C"/>
    <w:rsid w:val="003E7DD8"/>
    <w:rsid w:val="003F16FB"/>
    <w:rsid w:val="003F1BA7"/>
    <w:rsid w:val="003F3C8C"/>
    <w:rsid w:val="003F4C94"/>
    <w:rsid w:val="003F5526"/>
    <w:rsid w:val="00400B98"/>
    <w:rsid w:val="00402677"/>
    <w:rsid w:val="0040329D"/>
    <w:rsid w:val="004101A8"/>
    <w:rsid w:val="0041382F"/>
    <w:rsid w:val="0041466E"/>
    <w:rsid w:val="00414942"/>
    <w:rsid w:val="00417291"/>
    <w:rsid w:val="004176BA"/>
    <w:rsid w:val="004223DD"/>
    <w:rsid w:val="00423C75"/>
    <w:rsid w:val="00424A05"/>
    <w:rsid w:val="00425550"/>
    <w:rsid w:val="0042733B"/>
    <w:rsid w:val="00427F36"/>
    <w:rsid w:val="004306A7"/>
    <w:rsid w:val="004333AF"/>
    <w:rsid w:val="00433688"/>
    <w:rsid w:val="0043570E"/>
    <w:rsid w:val="00435737"/>
    <w:rsid w:val="0043670F"/>
    <w:rsid w:val="00436A56"/>
    <w:rsid w:val="0044082D"/>
    <w:rsid w:val="0044094E"/>
    <w:rsid w:val="004411CE"/>
    <w:rsid w:val="00442D5D"/>
    <w:rsid w:val="00453BBD"/>
    <w:rsid w:val="004542B6"/>
    <w:rsid w:val="00454861"/>
    <w:rsid w:val="00454CA9"/>
    <w:rsid w:val="00455D71"/>
    <w:rsid w:val="00457D4F"/>
    <w:rsid w:val="00457EAE"/>
    <w:rsid w:val="0046061E"/>
    <w:rsid w:val="00462D8C"/>
    <w:rsid w:val="00464FCD"/>
    <w:rsid w:val="00464FF5"/>
    <w:rsid w:val="00465D32"/>
    <w:rsid w:val="00466A9D"/>
    <w:rsid w:val="00466DA0"/>
    <w:rsid w:val="00470F38"/>
    <w:rsid w:val="004718D9"/>
    <w:rsid w:val="0047250C"/>
    <w:rsid w:val="004728FD"/>
    <w:rsid w:val="00480BB1"/>
    <w:rsid w:val="0048207A"/>
    <w:rsid w:val="00482E19"/>
    <w:rsid w:val="0048753E"/>
    <w:rsid w:val="004916D0"/>
    <w:rsid w:val="00492A4F"/>
    <w:rsid w:val="00494EE2"/>
    <w:rsid w:val="00495050"/>
    <w:rsid w:val="00496994"/>
    <w:rsid w:val="0049722C"/>
    <w:rsid w:val="00497825"/>
    <w:rsid w:val="00497B7C"/>
    <w:rsid w:val="004A3F67"/>
    <w:rsid w:val="004B3290"/>
    <w:rsid w:val="004B3331"/>
    <w:rsid w:val="004B439D"/>
    <w:rsid w:val="004C0593"/>
    <w:rsid w:val="004C0D1D"/>
    <w:rsid w:val="004C2A30"/>
    <w:rsid w:val="004C6499"/>
    <w:rsid w:val="004C7AFA"/>
    <w:rsid w:val="004D12EE"/>
    <w:rsid w:val="004D1DD5"/>
    <w:rsid w:val="004D1E4B"/>
    <w:rsid w:val="004D59B2"/>
    <w:rsid w:val="004D65D3"/>
    <w:rsid w:val="004D7A21"/>
    <w:rsid w:val="004E0028"/>
    <w:rsid w:val="004E2CC9"/>
    <w:rsid w:val="004E6388"/>
    <w:rsid w:val="004E67F0"/>
    <w:rsid w:val="004E706B"/>
    <w:rsid w:val="004F213E"/>
    <w:rsid w:val="004F2803"/>
    <w:rsid w:val="004F361D"/>
    <w:rsid w:val="004F56E2"/>
    <w:rsid w:val="004F5F47"/>
    <w:rsid w:val="004F7159"/>
    <w:rsid w:val="00500A5B"/>
    <w:rsid w:val="00502857"/>
    <w:rsid w:val="00502E6A"/>
    <w:rsid w:val="0050338B"/>
    <w:rsid w:val="005041B1"/>
    <w:rsid w:val="005049D1"/>
    <w:rsid w:val="005054BF"/>
    <w:rsid w:val="00506C37"/>
    <w:rsid w:val="005103DC"/>
    <w:rsid w:val="00511EAB"/>
    <w:rsid w:val="00513502"/>
    <w:rsid w:val="00514699"/>
    <w:rsid w:val="00515FF5"/>
    <w:rsid w:val="005203DE"/>
    <w:rsid w:val="005206E3"/>
    <w:rsid w:val="00521B20"/>
    <w:rsid w:val="00522A7E"/>
    <w:rsid w:val="0052341B"/>
    <w:rsid w:val="005247D1"/>
    <w:rsid w:val="00524E83"/>
    <w:rsid w:val="00526863"/>
    <w:rsid w:val="0053033C"/>
    <w:rsid w:val="005304A1"/>
    <w:rsid w:val="00533EB1"/>
    <w:rsid w:val="00535444"/>
    <w:rsid w:val="00536DAB"/>
    <w:rsid w:val="005375B1"/>
    <w:rsid w:val="00541C94"/>
    <w:rsid w:val="00546321"/>
    <w:rsid w:val="00550865"/>
    <w:rsid w:val="00551365"/>
    <w:rsid w:val="00551B19"/>
    <w:rsid w:val="00552B41"/>
    <w:rsid w:val="00555831"/>
    <w:rsid w:val="005564CD"/>
    <w:rsid w:val="00557308"/>
    <w:rsid w:val="00557D3A"/>
    <w:rsid w:val="0056266D"/>
    <w:rsid w:val="00566089"/>
    <w:rsid w:val="00571046"/>
    <w:rsid w:val="00571C93"/>
    <w:rsid w:val="00572955"/>
    <w:rsid w:val="00573E5D"/>
    <w:rsid w:val="00577C88"/>
    <w:rsid w:val="00581949"/>
    <w:rsid w:val="00583763"/>
    <w:rsid w:val="005852BB"/>
    <w:rsid w:val="005853ED"/>
    <w:rsid w:val="00585B5F"/>
    <w:rsid w:val="005904EF"/>
    <w:rsid w:val="00590E33"/>
    <w:rsid w:val="00593C99"/>
    <w:rsid w:val="00594B36"/>
    <w:rsid w:val="00594FF5"/>
    <w:rsid w:val="005950D9"/>
    <w:rsid w:val="00597428"/>
    <w:rsid w:val="005975F1"/>
    <w:rsid w:val="005A23B2"/>
    <w:rsid w:val="005A3D99"/>
    <w:rsid w:val="005A47EE"/>
    <w:rsid w:val="005A5BC5"/>
    <w:rsid w:val="005A5E92"/>
    <w:rsid w:val="005A7563"/>
    <w:rsid w:val="005B21C8"/>
    <w:rsid w:val="005B2943"/>
    <w:rsid w:val="005B31FD"/>
    <w:rsid w:val="005C0480"/>
    <w:rsid w:val="005C0869"/>
    <w:rsid w:val="005C3372"/>
    <w:rsid w:val="005C78AD"/>
    <w:rsid w:val="005D0094"/>
    <w:rsid w:val="005D1188"/>
    <w:rsid w:val="005D2988"/>
    <w:rsid w:val="005D4719"/>
    <w:rsid w:val="005D4B37"/>
    <w:rsid w:val="005D7E41"/>
    <w:rsid w:val="005E1894"/>
    <w:rsid w:val="005E2462"/>
    <w:rsid w:val="005E2662"/>
    <w:rsid w:val="005E38F1"/>
    <w:rsid w:val="005E5543"/>
    <w:rsid w:val="005F1FA6"/>
    <w:rsid w:val="005F2422"/>
    <w:rsid w:val="005F4439"/>
    <w:rsid w:val="006004F6"/>
    <w:rsid w:val="00600E93"/>
    <w:rsid w:val="00601D0A"/>
    <w:rsid w:val="00602CC2"/>
    <w:rsid w:val="0060382A"/>
    <w:rsid w:val="0060431F"/>
    <w:rsid w:val="00605D9E"/>
    <w:rsid w:val="006060C4"/>
    <w:rsid w:val="0061022E"/>
    <w:rsid w:val="00611791"/>
    <w:rsid w:val="00612F69"/>
    <w:rsid w:val="00613D07"/>
    <w:rsid w:val="00615A74"/>
    <w:rsid w:val="00617DC4"/>
    <w:rsid w:val="006244F0"/>
    <w:rsid w:val="00624569"/>
    <w:rsid w:val="00624779"/>
    <w:rsid w:val="00624BB5"/>
    <w:rsid w:val="00626D81"/>
    <w:rsid w:val="00631C53"/>
    <w:rsid w:val="00632E34"/>
    <w:rsid w:val="00634E5A"/>
    <w:rsid w:val="00635E21"/>
    <w:rsid w:val="006372FB"/>
    <w:rsid w:val="006378EA"/>
    <w:rsid w:val="00637F50"/>
    <w:rsid w:val="00643659"/>
    <w:rsid w:val="006438BA"/>
    <w:rsid w:val="00645111"/>
    <w:rsid w:val="00645888"/>
    <w:rsid w:val="00652D0B"/>
    <w:rsid w:val="00653E82"/>
    <w:rsid w:val="00654485"/>
    <w:rsid w:val="00657432"/>
    <w:rsid w:val="00665B1F"/>
    <w:rsid w:val="00665E68"/>
    <w:rsid w:val="006662A7"/>
    <w:rsid w:val="00671CA3"/>
    <w:rsid w:val="006728C2"/>
    <w:rsid w:val="006756E4"/>
    <w:rsid w:val="00681370"/>
    <w:rsid w:val="00681843"/>
    <w:rsid w:val="00682883"/>
    <w:rsid w:val="00685C46"/>
    <w:rsid w:val="00685F08"/>
    <w:rsid w:val="00687201"/>
    <w:rsid w:val="00690102"/>
    <w:rsid w:val="00691A71"/>
    <w:rsid w:val="00692D05"/>
    <w:rsid w:val="00695887"/>
    <w:rsid w:val="00697709"/>
    <w:rsid w:val="00697EE4"/>
    <w:rsid w:val="006A36A3"/>
    <w:rsid w:val="006A3DEF"/>
    <w:rsid w:val="006B287E"/>
    <w:rsid w:val="006B2CA3"/>
    <w:rsid w:val="006B2E9B"/>
    <w:rsid w:val="006B405E"/>
    <w:rsid w:val="006B60E9"/>
    <w:rsid w:val="006C19E6"/>
    <w:rsid w:val="006C26EA"/>
    <w:rsid w:val="006C5983"/>
    <w:rsid w:val="006C5E2C"/>
    <w:rsid w:val="006C69A8"/>
    <w:rsid w:val="006D579B"/>
    <w:rsid w:val="006D5936"/>
    <w:rsid w:val="006D5A92"/>
    <w:rsid w:val="006D7658"/>
    <w:rsid w:val="006E0DE5"/>
    <w:rsid w:val="006E2396"/>
    <w:rsid w:val="006E2C92"/>
    <w:rsid w:val="006E2EE6"/>
    <w:rsid w:val="006E5C1B"/>
    <w:rsid w:val="006F1317"/>
    <w:rsid w:val="006F36A7"/>
    <w:rsid w:val="00700301"/>
    <w:rsid w:val="00702F71"/>
    <w:rsid w:val="00706585"/>
    <w:rsid w:val="00706C90"/>
    <w:rsid w:val="00710AA9"/>
    <w:rsid w:val="007117BC"/>
    <w:rsid w:val="0071357A"/>
    <w:rsid w:val="00713631"/>
    <w:rsid w:val="0071459E"/>
    <w:rsid w:val="00715471"/>
    <w:rsid w:val="00717043"/>
    <w:rsid w:val="00717429"/>
    <w:rsid w:val="00720EBF"/>
    <w:rsid w:val="00721166"/>
    <w:rsid w:val="0072119C"/>
    <w:rsid w:val="0072151E"/>
    <w:rsid w:val="007224E5"/>
    <w:rsid w:val="007241D9"/>
    <w:rsid w:val="00724394"/>
    <w:rsid w:val="007250C5"/>
    <w:rsid w:val="00726840"/>
    <w:rsid w:val="007279C3"/>
    <w:rsid w:val="00730378"/>
    <w:rsid w:val="00734735"/>
    <w:rsid w:val="0073669D"/>
    <w:rsid w:val="00740CF9"/>
    <w:rsid w:val="00741DC7"/>
    <w:rsid w:val="00745A39"/>
    <w:rsid w:val="00746892"/>
    <w:rsid w:val="007474E0"/>
    <w:rsid w:val="0075068B"/>
    <w:rsid w:val="00750F2D"/>
    <w:rsid w:val="00752646"/>
    <w:rsid w:val="007530C4"/>
    <w:rsid w:val="007530FB"/>
    <w:rsid w:val="00753FDB"/>
    <w:rsid w:val="007544A5"/>
    <w:rsid w:val="0075548A"/>
    <w:rsid w:val="00756D64"/>
    <w:rsid w:val="00757430"/>
    <w:rsid w:val="00760CEA"/>
    <w:rsid w:val="00760CFB"/>
    <w:rsid w:val="00762761"/>
    <w:rsid w:val="00762F0F"/>
    <w:rsid w:val="007639FF"/>
    <w:rsid w:val="00766E54"/>
    <w:rsid w:val="007704E3"/>
    <w:rsid w:val="007705AF"/>
    <w:rsid w:val="0077104D"/>
    <w:rsid w:val="007718F4"/>
    <w:rsid w:val="00772D86"/>
    <w:rsid w:val="0077306F"/>
    <w:rsid w:val="0077360D"/>
    <w:rsid w:val="00775243"/>
    <w:rsid w:val="00775C87"/>
    <w:rsid w:val="0078273B"/>
    <w:rsid w:val="00783932"/>
    <w:rsid w:val="00787287"/>
    <w:rsid w:val="007909B9"/>
    <w:rsid w:val="00792000"/>
    <w:rsid w:val="007929AF"/>
    <w:rsid w:val="00792A63"/>
    <w:rsid w:val="00793895"/>
    <w:rsid w:val="007964A1"/>
    <w:rsid w:val="007A51F0"/>
    <w:rsid w:val="007A5368"/>
    <w:rsid w:val="007A5EF9"/>
    <w:rsid w:val="007A68A3"/>
    <w:rsid w:val="007A75A2"/>
    <w:rsid w:val="007A75F1"/>
    <w:rsid w:val="007B0F61"/>
    <w:rsid w:val="007B2900"/>
    <w:rsid w:val="007B5F7F"/>
    <w:rsid w:val="007B75AA"/>
    <w:rsid w:val="007C3FAE"/>
    <w:rsid w:val="007C6266"/>
    <w:rsid w:val="007D3B5F"/>
    <w:rsid w:val="007D41B9"/>
    <w:rsid w:val="007D55A2"/>
    <w:rsid w:val="007D7EF7"/>
    <w:rsid w:val="007E0158"/>
    <w:rsid w:val="007E2EAD"/>
    <w:rsid w:val="007E4AF4"/>
    <w:rsid w:val="007E6935"/>
    <w:rsid w:val="007E765F"/>
    <w:rsid w:val="007E7BF6"/>
    <w:rsid w:val="007E7F14"/>
    <w:rsid w:val="007F0185"/>
    <w:rsid w:val="007F0D26"/>
    <w:rsid w:val="007F104A"/>
    <w:rsid w:val="007F2419"/>
    <w:rsid w:val="007F6ADA"/>
    <w:rsid w:val="007F6C45"/>
    <w:rsid w:val="008005DB"/>
    <w:rsid w:val="00800711"/>
    <w:rsid w:val="00800975"/>
    <w:rsid w:val="008024EB"/>
    <w:rsid w:val="008037C3"/>
    <w:rsid w:val="00805C76"/>
    <w:rsid w:val="00806BB1"/>
    <w:rsid w:val="00810569"/>
    <w:rsid w:val="0081150A"/>
    <w:rsid w:val="00816A7E"/>
    <w:rsid w:val="00817ED1"/>
    <w:rsid w:val="00817EFB"/>
    <w:rsid w:val="008208A8"/>
    <w:rsid w:val="008212D4"/>
    <w:rsid w:val="008219DA"/>
    <w:rsid w:val="00825CFD"/>
    <w:rsid w:val="00826888"/>
    <w:rsid w:val="00826D63"/>
    <w:rsid w:val="00831C43"/>
    <w:rsid w:val="008405B8"/>
    <w:rsid w:val="00840EDB"/>
    <w:rsid w:val="00844F0F"/>
    <w:rsid w:val="00846089"/>
    <w:rsid w:val="00847422"/>
    <w:rsid w:val="00850702"/>
    <w:rsid w:val="008527BD"/>
    <w:rsid w:val="00852D15"/>
    <w:rsid w:val="008540A2"/>
    <w:rsid w:val="00855AA9"/>
    <w:rsid w:val="00863A40"/>
    <w:rsid w:val="008666A3"/>
    <w:rsid w:val="00872B28"/>
    <w:rsid w:val="0087403A"/>
    <w:rsid w:val="008745A2"/>
    <w:rsid w:val="0087477F"/>
    <w:rsid w:val="0087564A"/>
    <w:rsid w:val="00877153"/>
    <w:rsid w:val="00877AE5"/>
    <w:rsid w:val="00880C82"/>
    <w:rsid w:val="00880DCD"/>
    <w:rsid w:val="008829B4"/>
    <w:rsid w:val="00882F28"/>
    <w:rsid w:val="00884B79"/>
    <w:rsid w:val="0088704F"/>
    <w:rsid w:val="0089225A"/>
    <w:rsid w:val="0089278B"/>
    <w:rsid w:val="00893281"/>
    <w:rsid w:val="00895002"/>
    <w:rsid w:val="00895F13"/>
    <w:rsid w:val="00895FCF"/>
    <w:rsid w:val="00897CAE"/>
    <w:rsid w:val="008A073F"/>
    <w:rsid w:val="008A3427"/>
    <w:rsid w:val="008A344E"/>
    <w:rsid w:val="008A5F32"/>
    <w:rsid w:val="008A71E8"/>
    <w:rsid w:val="008B16A5"/>
    <w:rsid w:val="008B2852"/>
    <w:rsid w:val="008B31BD"/>
    <w:rsid w:val="008B48C9"/>
    <w:rsid w:val="008B5888"/>
    <w:rsid w:val="008B5EA6"/>
    <w:rsid w:val="008C2691"/>
    <w:rsid w:val="008C2E35"/>
    <w:rsid w:val="008C3BCF"/>
    <w:rsid w:val="008C414F"/>
    <w:rsid w:val="008D1896"/>
    <w:rsid w:val="008D23CE"/>
    <w:rsid w:val="008D25BA"/>
    <w:rsid w:val="008D29CB"/>
    <w:rsid w:val="008D43CB"/>
    <w:rsid w:val="008D526A"/>
    <w:rsid w:val="008D59AB"/>
    <w:rsid w:val="008D6BD0"/>
    <w:rsid w:val="008E19DA"/>
    <w:rsid w:val="008E58A5"/>
    <w:rsid w:val="008E6128"/>
    <w:rsid w:val="008E729C"/>
    <w:rsid w:val="008F2669"/>
    <w:rsid w:val="008F6D03"/>
    <w:rsid w:val="00905301"/>
    <w:rsid w:val="00906145"/>
    <w:rsid w:val="009074C6"/>
    <w:rsid w:val="00907CBD"/>
    <w:rsid w:val="00914508"/>
    <w:rsid w:val="009151F2"/>
    <w:rsid w:val="00916610"/>
    <w:rsid w:val="00916B57"/>
    <w:rsid w:val="00917D84"/>
    <w:rsid w:val="009228F1"/>
    <w:rsid w:val="0092384C"/>
    <w:rsid w:val="00923F80"/>
    <w:rsid w:val="00926172"/>
    <w:rsid w:val="00926CAC"/>
    <w:rsid w:val="009324F5"/>
    <w:rsid w:val="00942B95"/>
    <w:rsid w:val="009441F7"/>
    <w:rsid w:val="0094494B"/>
    <w:rsid w:val="00947DA2"/>
    <w:rsid w:val="0095052D"/>
    <w:rsid w:val="00950BB8"/>
    <w:rsid w:val="00951429"/>
    <w:rsid w:val="00956E57"/>
    <w:rsid w:val="00956ED1"/>
    <w:rsid w:val="00957948"/>
    <w:rsid w:val="00957A46"/>
    <w:rsid w:val="0096110F"/>
    <w:rsid w:val="00961BCF"/>
    <w:rsid w:val="009623C1"/>
    <w:rsid w:val="0096314A"/>
    <w:rsid w:val="0096461C"/>
    <w:rsid w:val="00965ED4"/>
    <w:rsid w:val="00966B25"/>
    <w:rsid w:val="0096783E"/>
    <w:rsid w:val="009707F9"/>
    <w:rsid w:val="00970ACB"/>
    <w:rsid w:val="00973869"/>
    <w:rsid w:val="00973F04"/>
    <w:rsid w:val="00974397"/>
    <w:rsid w:val="00974B87"/>
    <w:rsid w:val="00975C15"/>
    <w:rsid w:val="0097601B"/>
    <w:rsid w:val="0097783A"/>
    <w:rsid w:val="009803EF"/>
    <w:rsid w:val="00983A6A"/>
    <w:rsid w:val="00992392"/>
    <w:rsid w:val="00996666"/>
    <w:rsid w:val="00996F59"/>
    <w:rsid w:val="009A3F09"/>
    <w:rsid w:val="009A4A33"/>
    <w:rsid w:val="009A5555"/>
    <w:rsid w:val="009A6F9F"/>
    <w:rsid w:val="009B2BB5"/>
    <w:rsid w:val="009B3793"/>
    <w:rsid w:val="009B543C"/>
    <w:rsid w:val="009C0A4B"/>
    <w:rsid w:val="009C2117"/>
    <w:rsid w:val="009C35F9"/>
    <w:rsid w:val="009C51CB"/>
    <w:rsid w:val="009C7898"/>
    <w:rsid w:val="009D0499"/>
    <w:rsid w:val="009D099B"/>
    <w:rsid w:val="009D0F3E"/>
    <w:rsid w:val="009D266E"/>
    <w:rsid w:val="009D6F30"/>
    <w:rsid w:val="009D729C"/>
    <w:rsid w:val="009D78C4"/>
    <w:rsid w:val="009D7DED"/>
    <w:rsid w:val="009E0E83"/>
    <w:rsid w:val="009E1CDC"/>
    <w:rsid w:val="009E2936"/>
    <w:rsid w:val="009E3377"/>
    <w:rsid w:val="009E762C"/>
    <w:rsid w:val="009E7833"/>
    <w:rsid w:val="009F1430"/>
    <w:rsid w:val="009F1B50"/>
    <w:rsid w:val="009F31F9"/>
    <w:rsid w:val="009F3A0B"/>
    <w:rsid w:val="009F5037"/>
    <w:rsid w:val="00A0033A"/>
    <w:rsid w:val="00A02691"/>
    <w:rsid w:val="00A037D4"/>
    <w:rsid w:val="00A03CEF"/>
    <w:rsid w:val="00A04C7C"/>
    <w:rsid w:val="00A12853"/>
    <w:rsid w:val="00A13567"/>
    <w:rsid w:val="00A22D6C"/>
    <w:rsid w:val="00A251C5"/>
    <w:rsid w:val="00A307D7"/>
    <w:rsid w:val="00A32F29"/>
    <w:rsid w:val="00A3626D"/>
    <w:rsid w:val="00A36B00"/>
    <w:rsid w:val="00A36D90"/>
    <w:rsid w:val="00A372C6"/>
    <w:rsid w:val="00A40E1E"/>
    <w:rsid w:val="00A41E8C"/>
    <w:rsid w:val="00A426FE"/>
    <w:rsid w:val="00A4306D"/>
    <w:rsid w:val="00A43A79"/>
    <w:rsid w:val="00A476AC"/>
    <w:rsid w:val="00A532FF"/>
    <w:rsid w:val="00A600F4"/>
    <w:rsid w:val="00A61139"/>
    <w:rsid w:val="00A645FC"/>
    <w:rsid w:val="00A65C54"/>
    <w:rsid w:val="00A71CFB"/>
    <w:rsid w:val="00A72CAB"/>
    <w:rsid w:val="00A73EAC"/>
    <w:rsid w:val="00A751EE"/>
    <w:rsid w:val="00A7592C"/>
    <w:rsid w:val="00A76392"/>
    <w:rsid w:val="00A80211"/>
    <w:rsid w:val="00A82315"/>
    <w:rsid w:val="00A82FBB"/>
    <w:rsid w:val="00A8460D"/>
    <w:rsid w:val="00A8476D"/>
    <w:rsid w:val="00A84837"/>
    <w:rsid w:val="00A86397"/>
    <w:rsid w:val="00A9189F"/>
    <w:rsid w:val="00A9546E"/>
    <w:rsid w:val="00A95716"/>
    <w:rsid w:val="00A968B8"/>
    <w:rsid w:val="00AA2155"/>
    <w:rsid w:val="00AB5721"/>
    <w:rsid w:val="00AC24CB"/>
    <w:rsid w:val="00AC3649"/>
    <w:rsid w:val="00AC3DB4"/>
    <w:rsid w:val="00AD06A0"/>
    <w:rsid w:val="00AD173E"/>
    <w:rsid w:val="00AD5403"/>
    <w:rsid w:val="00AD6574"/>
    <w:rsid w:val="00AE0185"/>
    <w:rsid w:val="00AE28B6"/>
    <w:rsid w:val="00AE2E5F"/>
    <w:rsid w:val="00AE3C25"/>
    <w:rsid w:val="00AE4572"/>
    <w:rsid w:val="00AE495B"/>
    <w:rsid w:val="00AE5F6A"/>
    <w:rsid w:val="00AE626D"/>
    <w:rsid w:val="00AE7850"/>
    <w:rsid w:val="00AE7A67"/>
    <w:rsid w:val="00AE7A6C"/>
    <w:rsid w:val="00AF32E0"/>
    <w:rsid w:val="00AF3EFF"/>
    <w:rsid w:val="00B044F3"/>
    <w:rsid w:val="00B04F8A"/>
    <w:rsid w:val="00B06D13"/>
    <w:rsid w:val="00B0764C"/>
    <w:rsid w:val="00B07F3F"/>
    <w:rsid w:val="00B128DA"/>
    <w:rsid w:val="00B12FE8"/>
    <w:rsid w:val="00B21A3F"/>
    <w:rsid w:val="00B26992"/>
    <w:rsid w:val="00B310CA"/>
    <w:rsid w:val="00B32587"/>
    <w:rsid w:val="00B325F7"/>
    <w:rsid w:val="00B34545"/>
    <w:rsid w:val="00B34B63"/>
    <w:rsid w:val="00B400FA"/>
    <w:rsid w:val="00B42B53"/>
    <w:rsid w:val="00B4334D"/>
    <w:rsid w:val="00B4337A"/>
    <w:rsid w:val="00B46146"/>
    <w:rsid w:val="00B46352"/>
    <w:rsid w:val="00B46CDE"/>
    <w:rsid w:val="00B47FB1"/>
    <w:rsid w:val="00B50E80"/>
    <w:rsid w:val="00B53BB5"/>
    <w:rsid w:val="00B54C0F"/>
    <w:rsid w:val="00B54DF2"/>
    <w:rsid w:val="00B66C25"/>
    <w:rsid w:val="00B71D8F"/>
    <w:rsid w:val="00B724ED"/>
    <w:rsid w:val="00B72CF6"/>
    <w:rsid w:val="00B73714"/>
    <w:rsid w:val="00B73BC1"/>
    <w:rsid w:val="00B755D9"/>
    <w:rsid w:val="00B75B03"/>
    <w:rsid w:val="00B77A1F"/>
    <w:rsid w:val="00B77AA9"/>
    <w:rsid w:val="00B80909"/>
    <w:rsid w:val="00B8165A"/>
    <w:rsid w:val="00B86457"/>
    <w:rsid w:val="00B870D0"/>
    <w:rsid w:val="00B9291C"/>
    <w:rsid w:val="00B942B1"/>
    <w:rsid w:val="00B95798"/>
    <w:rsid w:val="00B969B6"/>
    <w:rsid w:val="00B971B3"/>
    <w:rsid w:val="00B97D1E"/>
    <w:rsid w:val="00BA098D"/>
    <w:rsid w:val="00BA195B"/>
    <w:rsid w:val="00BA49DD"/>
    <w:rsid w:val="00BA4B4F"/>
    <w:rsid w:val="00BA6699"/>
    <w:rsid w:val="00BA70BF"/>
    <w:rsid w:val="00BA7CD3"/>
    <w:rsid w:val="00BB055A"/>
    <w:rsid w:val="00BB1527"/>
    <w:rsid w:val="00BB210B"/>
    <w:rsid w:val="00BB2711"/>
    <w:rsid w:val="00BB4709"/>
    <w:rsid w:val="00BB4F04"/>
    <w:rsid w:val="00BB7C36"/>
    <w:rsid w:val="00BC192E"/>
    <w:rsid w:val="00BC45EE"/>
    <w:rsid w:val="00BC7824"/>
    <w:rsid w:val="00BD7FBA"/>
    <w:rsid w:val="00BE1EB4"/>
    <w:rsid w:val="00BE2187"/>
    <w:rsid w:val="00BE58AA"/>
    <w:rsid w:val="00BE5E31"/>
    <w:rsid w:val="00BE69F9"/>
    <w:rsid w:val="00BE7621"/>
    <w:rsid w:val="00BE7EBC"/>
    <w:rsid w:val="00BF0CE1"/>
    <w:rsid w:val="00BF4467"/>
    <w:rsid w:val="00BF5FAD"/>
    <w:rsid w:val="00C02F3C"/>
    <w:rsid w:val="00C0354A"/>
    <w:rsid w:val="00C05403"/>
    <w:rsid w:val="00C14911"/>
    <w:rsid w:val="00C22A94"/>
    <w:rsid w:val="00C23EC6"/>
    <w:rsid w:val="00C2691B"/>
    <w:rsid w:val="00C30C3C"/>
    <w:rsid w:val="00C33329"/>
    <w:rsid w:val="00C333E2"/>
    <w:rsid w:val="00C35B31"/>
    <w:rsid w:val="00C36808"/>
    <w:rsid w:val="00C405A5"/>
    <w:rsid w:val="00C405F6"/>
    <w:rsid w:val="00C419C0"/>
    <w:rsid w:val="00C425D3"/>
    <w:rsid w:val="00C42B7C"/>
    <w:rsid w:val="00C44549"/>
    <w:rsid w:val="00C47594"/>
    <w:rsid w:val="00C47F79"/>
    <w:rsid w:val="00C50ADF"/>
    <w:rsid w:val="00C50EE1"/>
    <w:rsid w:val="00C534A6"/>
    <w:rsid w:val="00C54103"/>
    <w:rsid w:val="00C54A9A"/>
    <w:rsid w:val="00C5542A"/>
    <w:rsid w:val="00C554D4"/>
    <w:rsid w:val="00C575EE"/>
    <w:rsid w:val="00C60FD0"/>
    <w:rsid w:val="00C61666"/>
    <w:rsid w:val="00C62E9F"/>
    <w:rsid w:val="00C64FD2"/>
    <w:rsid w:val="00C6590E"/>
    <w:rsid w:val="00C67A80"/>
    <w:rsid w:val="00C72DFC"/>
    <w:rsid w:val="00C73472"/>
    <w:rsid w:val="00C74783"/>
    <w:rsid w:val="00C748F0"/>
    <w:rsid w:val="00C74EBE"/>
    <w:rsid w:val="00C750D5"/>
    <w:rsid w:val="00C77062"/>
    <w:rsid w:val="00C8043D"/>
    <w:rsid w:val="00C807DB"/>
    <w:rsid w:val="00C80B48"/>
    <w:rsid w:val="00C84B21"/>
    <w:rsid w:val="00C860DA"/>
    <w:rsid w:val="00C86B9D"/>
    <w:rsid w:val="00C87409"/>
    <w:rsid w:val="00C9636D"/>
    <w:rsid w:val="00CA1DD1"/>
    <w:rsid w:val="00CA3EA3"/>
    <w:rsid w:val="00CA4014"/>
    <w:rsid w:val="00CA5411"/>
    <w:rsid w:val="00CB24E8"/>
    <w:rsid w:val="00CB47DC"/>
    <w:rsid w:val="00CB577F"/>
    <w:rsid w:val="00CB6C1A"/>
    <w:rsid w:val="00CB6C4D"/>
    <w:rsid w:val="00CC0386"/>
    <w:rsid w:val="00CC25CB"/>
    <w:rsid w:val="00CC32F7"/>
    <w:rsid w:val="00CC337F"/>
    <w:rsid w:val="00CC33B9"/>
    <w:rsid w:val="00CD06F3"/>
    <w:rsid w:val="00CD124B"/>
    <w:rsid w:val="00CD3127"/>
    <w:rsid w:val="00CD4A9B"/>
    <w:rsid w:val="00CD667D"/>
    <w:rsid w:val="00CD6A59"/>
    <w:rsid w:val="00CE0340"/>
    <w:rsid w:val="00CE04B0"/>
    <w:rsid w:val="00CE05FA"/>
    <w:rsid w:val="00CE373A"/>
    <w:rsid w:val="00CE3E87"/>
    <w:rsid w:val="00CE40C8"/>
    <w:rsid w:val="00CE4820"/>
    <w:rsid w:val="00CE4912"/>
    <w:rsid w:val="00CE604A"/>
    <w:rsid w:val="00CE7FA2"/>
    <w:rsid w:val="00CF0D20"/>
    <w:rsid w:val="00CF2F3C"/>
    <w:rsid w:val="00CF3E31"/>
    <w:rsid w:val="00CF5463"/>
    <w:rsid w:val="00CF56C6"/>
    <w:rsid w:val="00CF5925"/>
    <w:rsid w:val="00D02698"/>
    <w:rsid w:val="00D03171"/>
    <w:rsid w:val="00D0705F"/>
    <w:rsid w:val="00D10B30"/>
    <w:rsid w:val="00D12CE1"/>
    <w:rsid w:val="00D15CD2"/>
    <w:rsid w:val="00D209BF"/>
    <w:rsid w:val="00D22151"/>
    <w:rsid w:val="00D22190"/>
    <w:rsid w:val="00D2220F"/>
    <w:rsid w:val="00D2232F"/>
    <w:rsid w:val="00D23C35"/>
    <w:rsid w:val="00D2551C"/>
    <w:rsid w:val="00D27AA0"/>
    <w:rsid w:val="00D32235"/>
    <w:rsid w:val="00D32987"/>
    <w:rsid w:val="00D36007"/>
    <w:rsid w:val="00D4115B"/>
    <w:rsid w:val="00D41730"/>
    <w:rsid w:val="00D4190C"/>
    <w:rsid w:val="00D43B79"/>
    <w:rsid w:val="00D4535B"/>
    <w:rsid w:val="00D45375"/>
    <w:rsid w:val="00D4770D"/>
    <w:rsid w:val="00D52325"/>
    <w:rsid w:val="00D5290D"/>
    <w:rsid w:val="00D6333E"/>
    <w:rsid w:val="00D63B34"/>
    <w:rsid w:val="00D646B4"/>
    <w:rsid w:val="00D6595A"/>
    <w:rsid w:val="00D66D03"/>
    <w:rsid w:val="00D67CCE"/>
    <w:rsid w:val="00D7457B"/>
    <w:rsid w:val="00D746C8"/>
    <w:rsid w:val="00D74BA8"/>
    <w:rsid w:val="00D75479"/>
    <w:rsid w:val="00D75A82"/>
    <w:rsid w:val="00D76BF2"/>
    <w:rsid w:val="00D76EF1"/>
    <w:rsid w:val="00D80CF5"/>
    <w:rsid w:val="00D82044"/>
    <w:rsid w:val="00D851E9"/>
    <w:rsid w:val="00D86878"/>
    <w:rsid w:val="00D86D33"/>
    <w:rsid w:val="00D87248"/>
    <w:rsid w:val="00D9036A"/>
    <w:rsid w:val="00D92D45"/>
    <w:rsid w:val="00D937FC"/>
    <w:rsid w:val="00D95614"/>
    <w:rsid w:val="00DA108B"/>
    <w:rsid w:val="00DA256A"/>
    <w:rsid w:val="00DA38F5"/>
    <w:rsid w:val="00DB0A70"/>
    <w:rsid w:val="00DB1486"/>
    <w:rsid w:val="00DB2929"/>
    <w:rsid w:val="00DB385E"/>
    <w:rsid w:val="00DB3D79"/>
    <w:rsid w:val="00DB3EAA"/>
    <w:rsid w:val="00DB5F11"/>
    <w:rsid w:val="00DB61F3"/>
    <w:rsid w:val="00DC1FCB"/>
    <w:rsid w:val="00DC20F8"/>
    <w:rsid w:val="00DC311F"/>
    <w:rsid w:val="00DC656A"/>
    <w:rsid w:val="00DD01AA"/>
    <w:rsid w:val="00DD0FBA"/>
    <w:rsid w:val="00DD102C"/>
    <w:rsid w:val="00DD204F"/>
    <w:rsid w:val="00DD2D69"/>
    <w:rsid w:val="00DD4809"/>
    <w:rsid w:val="00DD4826"/>
    <w:rsid w:val="00DD4E4A"/>
    <w:rsid w:val="00DE0233"/>
    <w:rsid w:val="00DE21FE"/>
    <w:rsid w:val="00DE2CCF"/>
    <w:rsid w:val="00DE75DC"/>
    <w:rsid w:val="00DF089A"/>
    <w:rsid w:val="00DF1F15"/>
    <w:rsid w:val="00DF2300"/>
    <w:rsid w:val="00DF2822"/>
    <w:rsid w:val="00DF38D7"/>
    <w:rsid w:val="00DF4554"/>
    <w:rsid w:val="00E001D6"/>
    <w:rsid w:val="00E02EE1"/>
    <w:rsid w:val="00E02F6D"/>
    <w:rsid w:val="00E037A1"/>
    <w:rsid w:val="00E04A98"/>
    <w:rsid w:val="00E1226F"/>
    <w:rsid w:val="00E12569"/>
    <w:rsid w:val="00E13BEF"/>
    <w:rsid w:val="00E14B6A"/>
    <w:rsid w:val="00E15299"/>
    <w:rsid w:val="00E204A8"/>
    <w:rsid w:val="00E213BA"/>
    <w:rsid w:val="00E2346F"/>
    <w:rsid w:val="00E23B14"/>
    <w:rsid w:val="00E255A1"/>
    <w:rsid w:val="00E256CF"/>
    <w:rsid w:val="00E4015D"/>
    <w:rsid w:val="00E40646"/>
    <w:rsid w:val="00E42CDA"/>
    <w:rsid w:val="00E4465C"/>
    <w:rsid w:val="00E46D9F"/>
    <w:rsid w:val="00E470D8"/>
    <w:rsid w:val="00E473F2"/>
    <w:rsid w:val="00E478CD"/>
    <w:rsid w:val="00E51FE9"/>
    <w:rsid w:val="00E538C6"/>
    <w:rsid w:val="00E53D6D"/>
    <w:rsid w:val="00E55204"/>
    <w:rsid w:val="00E563A5"/>
    <w:rsid w:val="00E56930"/>
    <w:rsid w:val="00E60C2A"/>
    <w:rsid w:val="00E61CAE"/>
    <w:rsid w:val="00E6327E"/>
    <w:rsid w:val="00E63B1C"/>
    <w:rsid w:val="00E63EB9"/>
    <w:rsid w:val="00E6664C"/>
    <w:rsid w:val="00E723B4"/>
    <w:rsid w:val="00E767EA"/>
    <w:rsid w:val="00E81B32"/>
    <w:rsid w:val="00E846E2"/>
    <w:rsid w:val="00E871B1"/>
    <w:rsid w:val="00E915A9"/>
    <w:rsid w:val="00E9266A"/>
    <w:rsid w:val="00E935A0"/>
    <w:rsid w:val="00E93FAF"/>
    <w:rsid w:val="00E94C3B"/>
    <w:rsid w:val="00E96026"/>
    <w:rsid w:val="00EA18ED"/>
    <w:rsid w:val="00EA3A95"/>
    <w:rsid w:val="00EA3C44"/>
    <w:rsid w:val="00EB0369"/>
    <w:rsid w:val="00EB5085"/>
    <w:rsid w:val="00EB7F25"/>
    <w:rsid w:val="00EC3429"/>
    <w:rsid w:val="00EC3BE7"/>
    <w:rsid w:val="00ED0649"/>
    <w:rsid w:val="00ED6EE1"/>
    <w:rsid w:val="00EE1AA1"/>
    <w:rsid w:val="00EF09E3"/>
    <w:rsid w:val="00EF4FFA"/>
    <w:rsid w:val="00EF5DFA"/>
    <w:rsid w:val="00EF626C"/>
    <w:rsid w:val="00F00809"/>
    <w:rsid w:val="00F00AE5"/>
    <w:rsid w:val="00F015FD"/>
    <w:rsid w:val="00F03BC9"/>
    <w:rsid w:val="00F03CA8"/>
    <w:rsid w:val="00F04727"/>
    <w:rsid w:val="00F04AD1"/>
    <w:rsid w:val="00F05A8E"/>
    <w:rsid w:val="00F10A63"/>
    <w:rsid w:val="00F11532"/>
    <w:rsid w:val="00F11ACD"/>
    <w:rsid w:val="00F14CDD"/>
    <w:rsid w:val="00F16B21"/>
    <w:rsid w:val="00F17220"/>
    <w:rsid w:val="00F17AE9"/>
    <w:rsid w:val="00F20277"/>
    <w:rsid w:val="00F205AE"/>
    <w:rsid w:val="00F22FDF"/>
    <w:rsid w:val="00F25498"/>
    <w:rsid w:val="00F27B59"/>
    <w:rsid w:val="00F30044"/>
    <w:rsid w:val="00F306FF"/>
    <w:rsid w:val="00F33B6B"/>
    <w:rsid w:val="00F35389"/>
    <w:rsid w:val="00F361BD"/>
    <w:rsid w:val="00F41791"/>
    <w:rsid w:val="00F4263D"/>
    <w:rsid w:val="00F43CEC"/>
    <w:rsid w:val="00F443BC"/>
    <w:rsid w:val="00F46DD0"/>
    <w:rsid w:val="00F556DE"/>
    <w:rsid w:val="00F55F36"/>
    <w:rsid w:val="00F56EE0"/>
    <w:rsid w:val="00F572ED"/>
    <w:rsid w:val="00F5764C"/>
    <w:rsid w:val="00F57CE8"/>
    <w:rsid w:val="00F6028B"/>
    <w:rsid w:val="00F60573"/>
    <w:rsid w:val="00F6213E"/>
    <w:rsid w:val="00F6763F"/>
    <w:rsid w:val="00F70034"/>
    <w:rsid w:val="00F70C79"/>
    <w:rsid w:val="00F71B36"/>
    <w:rsid w:val="00F72051"/>
    <w:rsid w:val="00F72056"/>
    <w:rsid w:val="00F72E31"/>
    <w:rsid w:val="00F72EEE"/>
    <w:rsid w:val="00F75637"/>
    <w:rsid w:val="00F77847"/>
    <w:rsid w:val="00F825A4"/>
    <w:rsid w:val="00F83B97"/>
    <w:rsid w:val="00F84956"/>
    <w:rsid w:val="00F85126"/>
    <w:rsid w:val="00F86649"/>
    <w:rsid w:val="00F91E6C"/>
    <w:rsid w:val="00F92326"/>
    <w:rsid w:val="00F968F7"/>
    <w:rsid w:val="00F96C2C"/>
    <w:rsid w:val="00FA630C"/>
    <w:rsid w:val="00FB3BAE"/>
    <w:rsid w:val="00FB62C9"/>
    <w:rsid w:val="00FB795D"/>
    <w:rsid w:val="00FC0D17"/>
    <w:rsid w:val="00FC1143"/>
    <w:rsid w:val="00FC16E1"/>
    <w:rsid w:val="00FC462F"/>
    <w:rsid w:val="00FC52D7"/>
    <w:rsid w:val="00FC73CE"/>
    <w:rsid w:val="00FC7FF7"/>
    <w:rsid w:val="00FD03A3"/>
    <w:rsid w:val="00FD1D16"/>
    <w:rsid w:val="00FD1D7D"/>
    <w:rsid w:val="00FD1EC8"/>
    <w:rsid w:val="00FD275B"/>
    <w:rsid w:val="00FD6B78"/>
    <w:rsid w:val="00FE00FB"/>
    <w:rsid w:val="00FE0697"/>
    <w:rsid w:val="00FE2346"/>
    <w:rsid w:val="00FE33F2"/>
    <w:rsid w:val="00FE454C"/>
    <w:rsid w:val="00FE54BA"/>
    <w:rsid w:val="00FE6BCB"/>
    <w:rsid w:val="00FE6DB4"/>
    <w:rsid w:val="00FF3C7C"/>
    <w:rsid w:val="00FF42CB"/>
    <w:rsid w:val="00FF55D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CF5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5D"/>
  </w:style>
  <w:style w:type="paragraph" w:styleId="Heading1">
    <w:name w:val="heading 1"/>
    <w:basedOn w:val="Normal"/>
    <w:next w:val="Normal"/>
    <w:link w:val="Heading1Char"/>
    <w:uiPriority w:val="9"/>
    <w:qFormat/>
    <w:rsid w:val="00573E5D"/>
    <w:pPr>
      <w:keepNext/>
      <w:keepLines/>
      <w:spacing w:before="480" w:after="0"/>
      <w:outlineLvl w:val="0"/>
    </w:pPr>
    <w:rPr>
      <w:rFonts w:asciiTheme="majorHAnsi" w:eastAsiaTheme="majorEastAsia" w:hAnsiTheme="majorHAnsi" w:cstheme="majorBidi"/>
      <w:b/>
      <w:bCs/>
      <w:color w:val="2D5085" w:themeColor="accent1" w:themeShade="BF"/>
      <w:sz w:val="28"/>
      <w:szCs w:val="28"/>
    </w:rPr>
  </w:style>
  <w:style w:type="paragraph" w:styleId="Heading2">
    <w:name w:val="heading 2"/>
    <w:basedOn w:val="Normal"/>
    <w:next w:val="Normal"/>
    <w:link w:val="Heading2Char"/>
    <w:uiPriority w:val="9"/>
    <w:semiHidden/>
    <w:unhideWhenUsed/>
    <w:qFormat/>
    <w:rsid w:val="00E6664C"/>
    <w:pPr>
      <w:keepNext/>
      <w:keepLines/>
      <w:spacing w:before="40" w:after="0"/>
      <w:outlineLvl w:val="1"/>
    </w:pPr>
    <w:rPr>
      <w:rFonts w:asciiTheme="majorHAnsi" w:eastAsiaTheme="majorEastAsia" w:hAnsiTheme="majorHAnsi" w:cstheme="majorBidi"/>
      <w:color w:val="2D5085" w:themeColor="accent1" w:themeShade="BF"/>
      <w:sz w:val="26"/>
      <w:szCs w:val="26"/>
    </w:rPr>
  </w:style>
  <w:style w:type="paragraph" w:styleId="Heading3">
    <w:name w:val="heading 3"/>
    <w:basedOn w:val="Normal"/>
    <w:next w:val="Normal"/>
    <w:link w:val="Heading3Char"/>
    <w:uiPriority w:val="9"/>
    <w:semiHidden/>
    <w:unhideWhenUsed/>
    <w:qFormat/>
    <w:rsid w:val="00F30044"/>
    <w:pPr>
      <w:keepNext/>
      <w:keepLines/>
      <w:spacing w:before="40" w:after="0"/>
      <w:outlineLvl w:val="2"/>
    </w:pPr>
    <w:rPr>
      <w:rFonts w:asciiTheme="majorHAnsi" w:eastAsiaTheme="majorEastAsia" w:hAnsiTheme="majorHAnsi" w:cstheme="majorBidi"/>
      <w:color w:val="1E35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21"/>
    <w:pPr>
      <w:tabs>
        <w:tab w:val="center" w:pos="4680"/>
        <w:tab w:val="right" w:pos="9360"/>
      </w:tabs>
      <w:spacing w:after="0"/>
    </w:pPr>
  </w:style>
  <w:style w:type="character" w:customStyle="1" w:styleId="HeaderChar">
    <w:name w:val="Header Char"/>
    <w:basedOn w:val="DefaultParagraphFont"/>
    <w:link w:val="Header"/>
    <w:uiPriority w:val="99"/>
    <w:rsid w:val="00546321"/>
  </w:style>
  <w:style w:type="paragraph" w:styleId="Footer">
    <w:name w:val="footer"/>
    <w:basedOn w:val="Normal"/>
    <w:link w:val="FooterChar"/>
    <w:uiPriority w:val="99"/>
    <w:unhideWhenUsed/>
    <w:rsid w:val="00546321"/>
    <w:pPr>
      <w:tabs>
        <w:tab w:val="center" w:pos="4680"/>
        <w:tab w:val="right" w:pos="9360"/>
      </w:tabs>
      <w:spacing w:after="0"/>
    </w:pPr>
  </w:style>
  <w:style w:type="character" w:customStyle="1" w:styleId="FooterChar">
    <w:name w:val="Footer Char"/>
    <w:basedOn w:val="DefaultParagraphFont"/>
    <w:link w:val="Footer"/>
    <w:uiPriority w:val="99"/>
    <w:rsid w:val="00546321"/>
  </w:style>
  <w:style w:type="paragraph" w:styleId="BalloonText">
    <w:name w:val="Balloon Text"/>
    <w:basedOn w:val="Normal"/>
    <w:link w:val="BalloonTextChar"/>
    <w:uiPriority w:val="99"/>
    <w:semiHidden/>
    <w:unhideWhenUsed/>
    <w:rsid w:val="00546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21"/>
    <w:rPr>
      <w:rFonts w:ascii="Tahoma" w:hAnsi="Tahoma" w:cs="Tahoma"/>
      <w:sz w:val="16"/>
      <w:szCs w:val="16"/>
    </w:rPr>
  </w:style>
  <w:style w:type="paragraph" w:styleId="ListParagraph">
    <w:name w:val="List Paragraph"/>
    <w:basedOn w:val="Normal"/>
    <w:uiPriority w:val="34"/>
    <w:qFormat/>
    <w:rsid w:val="0008653B"/>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A33"/>
    <w:rPr>
      <w:color w:val="8BC6C4" w:themeColor="hyperlink"/>
      <w:u w:val="single"/>
    </w:rPr>
  </w:style>
  <w:style w:type="table" w:styleId="TableGrid">
    <w:name w:val="Table Grid"/>
    <w:basedOn w:val="TableNormal"/>
    <w:uiPriority w:val="59"/>
    <w:rsid w:val="00F16B21"/>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D4A"/>
    <w:rPr>
      <w:color w:val="800080" w:themeColor="followedHyperlink"/>
      <w:u w:val="single"/>
    </w:rPr>
  </w:style>
  <w:style w:type="paragraph" w:styleId="PlainText">
    <w:name w:val="Plain Text"/>
    <w:basedOn w:val="Normal"/>
    <w:link w:val="PlainTextChar"/>
    <w:uiPriority w:val="99"/>
    <w:unhideWhenUsed/>
    <w:rsid w:val="00A43A79"/>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A43A79"/>
    <w:rPr>
      <w:rFonts w:ascii="Calibri" w:eastAsiaTheme="minorHAnsi" w:hAnsi="Calibri"/>
      <w:szCs w:val="21"/>
    </w:rPr>
  </w:style>
  <w:style w:type="character" w:customStyle="1" w:styleId="Heading1Char">
    <w:name w:val="Heading 1 Char"/>
    <w:basedOn w:val="DefaultParagraphFont"/>
    <w:link w:val="Heading1"/>
    <w:uiPriority w:val="9"/>
    <w:rsid w:val="00573E5D"/>
    <w:rPr>
      <w:rFonts w:asciiTheme="majorHAnsi" w:eastAsiaTheme="majorEastAsia" w:hAnsiTheme="majorHAnsi" w:cstheme="majorBidi"/>
      <w:b/>
      <w:bCs/>
      <w:color w:val="2D5085" w:themeColor="accent1" w:themeShade="BF"/>
      <w:sz w:val="28"/>
      <w:szCs w:val="28"/>
    </w:rPr>
  </w:style>
  <w:style w:type="paragraph" w:customStyle="1" w:styleId="Default">
    <w:name w:val="Default"/>
    <w:rsid w:val="000F4E4C"/>
    <w:pPr>
      <w:autoSpaceDE w:val="0"/>
      <w:autoSpaceDN w:val="0"/>
      <w:adjustRightInd w:val="0"/>
      <w:spacing w:after="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0C6D56"/>
    <w:rPr>
      <w:sz w:val="16"/>
      <w:szCs w:val="16"/>
    </w:rPr>
  </w:style>
  <w:style w:type="paragraph" w:styleId="CommentText">
    <w:name w:val="annotation text"/>
    <w:basedOn w:val="Normal"/>
    <w:link w:val="CommentTextChar"/>
    <w:uiPriority w:val="99"/>
    <w:semiHidden/>
    <w:unhideWhenUsed/>
    <w:rsid w:val="000C6D56"/>
    <w:rPr>
      <w:sz w:val="20"/>
      <w:szCs w:val="20"/>
    </w:rPr>
  </w:style>
  <w:style w:type="character" w:customStyle="1" w:styleId="CommentTextChar">
    <w:name w:val="Comment Text Char"/>
    <w:basedOn w:val="DefaultParagraphFont"/>
    <w:link w:val="CommentText"/>
    <w:uiPriority w:val="99"/>
    <w:semiHidden/>
    <w:rsid w:val="000C6D56"/>
    <w:rPr>
      <w:sz w:val="20"/>
      <w:szCs w:val="20"/>
    </w:rPr>
  </w:style>
  <w:style w:type="paragraph" w:styleId="CommentSubject">
    <w:name w:val="annotation subject"/>
    <w:basedOn w:val="CommentText"/>
    <w:next w:val="CommentText"/>
    <w:link w:val="CommentSubjectChar"/>
    <w:uiPriority w:val="99"/>
    <w:semiHidden/>
    <w:unhideWhenUsed/>
    <w:rsid w:val="000C6D56"/>
    <w:rPr>
      <w:b/>
      <w:bCs/>
    </w:rPr>
  </w:style>
  <w:style w:type="character" w:customStyle="1" w:styleId="CommentSubjectChar">
    <w:name w:val="Comment Subject Char"/>
    <w:basedOn w:val="CommentTextChar"/>
    <w:link w:val="CommentSubject"/>
    <w:uiPriority w:val="99"/>
    <w:semiHidden/>
    <w:rsid w:val="000C6D56"/>
    <w:rPr>
      <w:b/>
      <w:bCs/>
      <w:sz w:val="20"/>
      <w:szCs w:val="20"/>
    </w:rPr>
  </w:style>
  <w:style w:type="paragraph" w:styleId="NormalWeb">
    <w:name w:val="Normal (Web)"/>
    <w:basedOn w:val="Normal"/>
    <w:uiPriority w:val="99"/>
    <w:semiHidden/>
    <w:unhideWhenUsed/>
    <w:rsid w:val="00376AF3"/>
    <w:pPr>
      <w:spacing w:after="0"/>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E6664C"/>
    <w:rPr>
      <w:rFonts w:asciiTheme="majorHAnsi" w:eastAsiaTheme="majorEastAsia" w:hAnsiTheme="majorHAnsi" w:cstheme="majorBidi"/>
      <w:color w:val="2D5085" w:themeColor="accent1" w:themeShade="BF"/>
      <w:sz w:val="26"/>
      <w:szCs w:val="26"/>
    </w:rPr>
  </w:style>
  <w:style w:type="paragraph" w:styleId="BodyText">
    <w:name w:val="Body Text"/>
    <w:basedOn w:val="Normal"/>
    <w:link w:val="BodyTextChar"/>
    <w:rsid w:val="00B04F8A"/>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jc w:val="both"/>
    </w:pPr>
    <w:rPr>
      <w:rFonts w:ascii="Arial" w:eastAsia="SimSun" w:hAnsi="Arial" w:cs="Times New Roman"/>
      <w:sz w:val="20"/>
      <w:szCs w:val="20"/>
    </w:rPr>
  </w:style>
  <w:style w:type="character" w:customStyle="1" w:styleId="BodyTextChar">
    <w:name w:val="Body Text Char"/>
    <w:basedOn w:val="DefaultParagraphFont"/>
    <w:link w:val="BodyText"/>
    <w:rsid w:val="00B04F8A"/>
    <w:rPr>
      <w:rFonts w:ascii="Arial" w:eastAsia="SimSun" w:hAnsi="Arial" w:cs="Times New Roman"/>
      <w:sz w:val="20"/>
      <w:szCs w:val="20"/>
    </w:rPr>
  </w:style>
  <w:style w:type="character" w:customStyle="1" w:styleId="Heading3Char">
    <w:name w:val="Heading 3 Char"/>
    <w:basedOn w:val="DefaultParagraphFont"/>
    <w:link w:val="Heading3"/>
    <w:uiPriority w:val="9"/>
    <w:semiHidden/>
    <w:rsid w:val="00F30044"/>
    <w:rPr>
      <w:rFonts w:asciiTheme="majorHAnsi" w:eastAsiaTheme="majorEastAsia" w:hAnsiTheme="majorHAnsi" w:cstheme="majorBidi"/>
      <w:color w:val="1E355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315">
      <w:bodyDiv w:val="1"/>
      <w:marLeft w:val="0"/>
      <w:marRight w:val="0"/>
      <w:marTop w:val="0"/>
      <w:marBottom w:val="0"/>
      <w:divBdr>
        <w:top w:val="none" w:sz="0" w:space="0" w:color="auto"/>
        <w:left w:val="none" w:sz="0" w:space="0" w:color="auto"/>
        <w:bottom w:val="none" w:sz="0" w:space="0" w:color="auto"/>
        <w:right w:val="none" w:sz="0" w:space="0" w:color="auto"/>
      </w:divBdr>
    </w:div>
    <w:div w:id="5787888">
      <w:bodyDiv w:val="1"/>
      <w:marLeft w:val="0"/>
      <w:marRight w:val="0"/>
      <w:marTop w:val="0"/>
      <w:marBottom w:val="0"/>
      <w:divBdr>
        <w:top w:val="none" w:sz="0" w:space="0" w:color="auto"/>
        <w:left w:val="none" w:sz="0" w:space="0" w:color="auto"/>
        <w:bottom w:val="none" w:sz="0" w:space="0" w:color="auto"/>
        <w:right w:val="none" w:sz="0" w:space="0" w:color="auto"/>
      </w:divBdr>
    </w:div>
    <w:div w:id="6254592">
      <w:bodyDiv w:val="1"/>
      <w:marLeft w:val="0"/>
      <w:marRight w:val="0"/>
      <w:marTop w:val="0"/>
      <w:marBottom w:val="0"/>
      <w:divBdr>
        <w:top w:val="none" w:sz="0" w:space="0" w:color="auto"/>
        <w:left w:val="none" w:sz="0" w:space="0" w:color="auto"/>
        <w:bottom w:val="none" w:sz="0" w:space="0" w:color="auto"/>
        <w:right w:val="none" w:sz="0" w:space="0" w:color="auto"/>
      </w:divBdr>
    </w:div>
    <w:div w:id="28843948">
      <w:bodyDiv w:val="1"/>
      <w:marLeft w:val="0"/>
      <w:marRight w:val="0"/>
      <w:marTop w:val="0"/>
      <w:marBottom w:val="0"/>
      <w:divBdr>
        <w:top w:val="none" w:sz="0" w:space="0" w:color="auto"/>
        <w:left w:val="none" w:sz="0" w:space="0" w:color="auto"/>
        <w:bottom w:val="none" w:sz="0" w:space="0" w:color="auto"/>
        <w:right w:val="none" w:sz="0" w:space="0" w:color="auto"/>
      </w:divBdr>
    </w:div>
    <w:div w:id="35283183">
      <w:bodyDiv w:val="1"/>
      <w:marLeft w:val="0"/>
      <w:marRight w:val="0"/>
      <w:marTop w:val="0"/>
      <w:marBottom w:val="0"/>
      <w:divBdr>
        <w:top w:val="none" w:sz="0" w:space="0" w:color="auto"/>
        <w:left w:val="none" w:sz="0" w:space="0" w:color="auto"/>
        <w:bottom w:val="none" w:sz="0" w:space="0" w:color="auto"/>
        <w:right w:val="none" w:sz="0" w:space="0" w:color="auto"/>
      </w:divBdr>
    </w:div>
    <w:div w:id="47338832">
      <w:bodyDiv w:val="1"/>
      <w:marLeft w:val="0"/>
      <w:marRight w:val="0"/>
      <w:marTop w:val="0"/>
      <w:marBottom w:val="0"/>
      <w:divBdr>
        <w:top w:val="none" w:sz="0" w:space="0" w:color="auto"/>
        <w:left w:val="none" w:sz="0" w:space="0" w:color="auto"/>
        <w:bottom w:val="none" w:sz="0" w:space="0" w:color="auto"/>
        <w:right w:val="none" w:sz="0" w:space="0" w:color="auto"/>
      </w:divBdr>
    </w:div>
    <w:div w:id="50932272">
      <w:bodyDiv w:val="1"/>
      <w:marLeft w:val="0"/>
      <w:marRight w:val="0"/>
      <w:marTop w:val="0"/>
      <w:marBottom w:val="0"/>
      <w:divBdr>
        <w:top w:val="none" w:sz="0" w:space="0" w:color="auto"/>
        <w:left w:val="none" w:sz="0" w:space="0" w:color="auto"/>
        <w:bottom w:val="none" w:sz="0" w:space="0" w:color="auto"/>
        <w:right w:val="none" w:sz="0" w:space="0" w:color="auto"/>
      </w:divBdr>
    </w:div>
    <w:div w:id="52851467">
      <w:bodyDiv w:val="1"/>
      <w:marLeft w:val="0"/>
      <w:marRight w:val="0"/>
      <w:marTop w:val="0"/>
      <w:marBottom w:val="0"/>
      <w:divBdr>
        <w:top w:val="none" w:sz="0" w:space="0" w:color="auto"/>
        <w:left w:val="none" w:sz="0" w:space="0" w:color="auto"/>
        <w:bottom w:val="none" w:sz="0" w:space="0" w:color="auto"/>
        <w:right w:val="none" w:sz="0" w:space="0" w:color="auto"/>
      </w:divBdr>
    </w:div>
    <w:div w:id="75901953">
      <w:bodyDiv w:val="1"/>
      <w:marLeft w:val="0"/>
      <w:marRight w:val="0"/>
      <w:marTop w:val="0"/>
      <w:marBottom w:val="0"/>
      <w:divBdr>
        <w:top w:val="none" w:sz="0" w:space="0" w:color="auto"/>
        <w:left w:val="none" w:sz="0" w:space="0" w:color="auto"/>
        <w:bottom w:val="none" w:sz="0" w:space="0" w:color="auto"/>
        <w:right w:val="none" w:sz="0" w:space="0" w:color="auto"/>
      </w:divBdr>
    </w:div>
    <w:div w:id="80489202">
      <w:bodyDiv w:val="1"/>
      <w:marLeft w:val="0"/>
      <w:marRight w:val="0"/>
      <w:marTop w:val="0"/>
      <w:marBottom w:val="0"/>
      <w:divBdr>
        <w:top w:val="none" w:sz="0" w:space="0" w:color="auto"/>
        <w:left w:val="none" w:sz="0" w:space="0" w:color="auto"/>
        <w:bottom w:val="none" w:sz="0" w:space="0" w:color="auto"/>
        <w:right w:val="none" w:sz="0" w:space="0" w:color="auto"/>
      </w:divBdr>
    </w:div>
    <w:div w:id="86461955">
      <w:bodyDiv w:val="1"/>
      <w:marLeft w:val="0"/>
      <w:marRight w:val="0"/>
      <w:marTop w:val="0"/>
      <w:marBottom w:val="0"/>
      <w:divBdr>
        <w:top w:val="none" w:sz="0" w:space="0" w:color="auto"/>
        <w:left w:val="none" w:sz="0" w:space="0" w:color="auto"/>
        <w:bottom w:val="none" w:sz="0" w:space="0" w:color="auto"/>
        <w:right w:val="none" w:sz="0" w:space="0" w:color="auto"/>
      </w:divBdr>
    </w:div>
    <w:div w:id="87384836">
      <w:bodyDiv w:val="1"/>
      <w:marLeft w:val="0"/>
      <w:marRight w:val="0"/>
      <w:marTop w:val="0"/>
      <w:marBottom w:val="0"/>
      <w:divBdr>
        <w:top w:val="none" w:sz="0" w:space="0" w:color="auto"/>
        <w:left w:val="none" w:sz="0" w:space="0" w:color="auto"/>
        <w:bottom w:val="none" w:sz="0" w:space="0" w:color="auto"/>
        <w:right w:val="none" w:sz="0" w:space="0" w:color="auto"/>
      </w:divBdr>
    </w:div>
    <w:div w:id="92364252">
      <w:bodyDiv w:val="1"/>
      <w:marLeft w:val="0"/>
      <w:marRight w:val="0"/>
      <w:marTop w:val="0"/>
      <w:marBottom w:val="0"/>
      <w:divBdr>
        <w:top w:val="none" w:sz="0" w:space="0" w:color="auto"/>
        <w:left w:val="none" w:sz="0" w:space="0" w:color="auto"/>
        <w:bottom w:val="none" w:sz="0" w:space="0" w:color="auto"/>
        <w:right w:val="none" w:sz="0" w:space="0" w:color="auto"/>
      </w:divBdr>
    </w:div>
    <w:div w:id="109202150">
      <w:bodyDiv w:val="1"/>
      <w:marLeft w:val="0"/>
      <w:marRight w:val="0"/>
      <w:marTop w:val="0"/>
      <w:marBottom w:val="0"/>
      <w:divBdr>
        <w:top w:val="none" w:sz="0" w:space="0" w:color="auto"/>
        <w:left w:val="none" w:sz="0" w:space="0" w:color="auto"/>
        <w:bottom w:val="none" w:sz="0" w:space="0" w:color="auto"/>
        <w:right w:val="none" w:sz="0" w:space="0" w:color="auto"/>
      </w:divBdr>
    </w:div>
    <w:div w:id="121700856">
      <w:bodyDiv w:val="1"/>
      <w:marLeft w:val="0"/>
      <w:marRight w:val="0"/>
      <w:marTop w:val="0"/>
      <w:marBottom w:val="0"/>
      <w:divBdr>
        <w:top w:val="none" w:sz="0" w:space="0" w:color="auto"/>
        <w:left w:val="none" w:sz="0" w:space="0" w:color="auto"/>
        <w:bottom w:val="none" w:sz="0" w:space="0" w:color="auto"/>
        <w:right w:val="none" w:sz="0" w:space="0" w:color="auto"/>
      </w:divBdr>
    </w:div>
    <w:div w:id="143087408">
      <w:bodyDiv w:val="1"/>
      <w:marLeft w:val="0"/>
      <w:marRight w:val="0"/>
      <w:marTop w:val="0"/>
      <w:marBottom w:val="0"/>
      <w:divBdr>
        <w:top w:val="none" w:sz="0" w:space="0" w:color="auto"/>
        <w:left w:val="none" w:sz="0" w:space="0" w:color="auto"/>
        <w:bottom w:val="none" w:sz="0" w:space="0" w:color="auto"/>
        <w:right w:val="none" w:sz="0" w:space="0" w:color="auto"/>
      </w:divBdr>
    </w:div>
    <w:div w:id="144442150">
      <w:bodyDiv w:val="1"/>
      <w:marLeft w:val="0"/>
      <w:marRight w:val="0"/>
      <w:marTop w:val="0"/>
      <w:marBottom w:val="0"/>
      <w:divBdr>
        <w:top w:val="none" w:sz="0" w:space="0" w:color="auto"/>
        <w:left w:val="none" w:sz="0" w:space="0" w:color="auto"/>
        <w:bottom w:val="none" w:sz="0" w:space="0" w:color="auto"/>
        <w:right w:val="none" w:sz="0" w:space="0" w:color="auto"/>
      </w:divBdr>
    </w:div>
    <w:div w:id="148250949">
      <w:bodyDiv w:val="1"/>
      <w:marLeft w:val="0"/>
      <w:marRight w:val="0"/>
      <w:marTop w:val="0"/>
      <w:marBottom w:val="0"/>
      <w:divBdr>
        <w:top w:val="none" w:sz="0" w:space="0" w:color="auto"/>
        <w:left w:val="none" w:sz="0" w:space="0" w:color="auto"/>
        <w:bottom w:val="none" w:sz="0" w:space="0" w:color="auto"/>
        <w:right w:val="none" w:sz="0" w:space="0" w:color="auto"/>
      </w:divBdr>
    </w:div>
    <w:div w:id="165294728">
      <w:bodyDiv w:val="1"/>
      <w:marLeft w:val="0"/>
      <w:marRight w:val="0"/>
      <w:marTop w:val="0"/>
      <w:marBottom w:val="0"/>
      <w:divBdr>
        <w:top w:val="none" w:sz="0" w:space="0" w:color="auto"/>
        <w:left w:val="none" w:sz="0" w:space="0" w:color="auto"/>
        <w:bottom w:val="none" w:sz="0" w:space="0" w:color="auto"/>
        <w:right w:val="none" w:sz="0" w:space="0" w:color="auto"/>
      </w:divBdr>
    </w:div>
    <w:div w:id="169301972">
      <w:bodyDiv w:val="1"/>
      <w:marLeft w:val="0"/>
      <w:marRight w:val="0"/>
      <w:marTop w:val="0"/>
      <w:marBottom w:val="0"/>
      <w:divBdr>
        <w:top w:val="none" w:sz="0" w:space="0" w:color="auto"/>
        <w:left w:val="none" w:sz="0" w:space="0" w:color="auto"/>
        <w:bottom w:val="none" w:sz="0" w:space="0" w:color="auto"/>
        <w:right w:val="none" w:sz="0" w:space="0" w:color="auto"/>
      </w:divBdr>
    </w:div>
    <w:div w:id="179122382">
      <w:bodyDiv w:val="1"/>
      <w:marLeft w:val="0"/>
      <w:marRight w:val="0"/>
      <w:marTop w:val="0"/>
      <w:marBottom w:val="0"/>
      <w:divBdr>
        <w:top w:val="none" w:sz="0" w:space="0" w:color="auto"/>
        <w:left w:val="none" w:sz="0" w:space="0" w:color="auto"/>
        <w:bottom w:val="none" w:sz="0" w:space="0" w:color="auto"/>
        <w:right w:val="none" w:sz="0" w:space="0" w:color="auto"/>
      </w:divBdr>
    </w:div>
    <w:div w:id="183593894">
      <w:bodyDiv w:val="1"/>
      <w:marLeft w:val="0"/>
      <w:marRight w:val="0"/>
      <w:marTop w:val="0"/>
      <w:marBottom w:val="0"/>
      <w:divBdr>
        <w:top w:val="none" w:sz="0" w:space="0" w:color="auto"/>
        <w:left w:val="none" w:sz="0" w:space="0" w:color="auto"/>
        <w:bottom w:val="none" w:sz="0" w:space="0" w:color="auto"/>
        <w:right w:val="none" w:sz="0" w:space="0" w:color="auto"/>
      </w:divBdr>
    </w:div>
    <w:div w:id="187840995">
      <w:bodyDiv w:val="1"/>
      <w:marLeft w:val="0"/>
      <w:marRight w:val="0"/>
      <w:marTop w:val="0"/>
      <w:marBottom w:val="0"/>
      <w:divBdr>
        <w:top w:val="none" w:sz="0" w:space="0" w:color="auto"/>
        <w:left w:val="none" w:sz="0" w:space="0" w:color="auto"/>
        <w:bottom w:val="none" w:sz="0" w:space="0" w:color="auto"/>
        <w:right w:val="none" w:sz="0" w:space="0" w:color="auto"/>
      </w:divBdr>
    </w:div>
    <w:div w:id="233274084">
      <w:bodyDiv w:val="1"/>
      <w:marLeft w:val="0"/>
      <w:marRight w:val="0"/>
      <w:marTop w:val="0"/>
      <w:marBottom w:val="0"/>
      <w:divBdr>
        <w:top w:val="none" w:sz="0" w:space="0" w:color="auto"/>
        <w:left w:val="none" w:sz="0" w:space="0" w:color="auto"/>
        <w:bottom w:val="none" w:sz="0" w:space="0" w:color="auto"/>
        <w:right w:val="none" w:sz="0" w:space="0" w:color="auto"/>
      </w:divBdr>
    </w:div>
    <w:div w:id="260843334">
      <w:bodyDiv w:val="1"/>
      <w:marLeft w:val="0"/>
      <w:marRight w:val="0"/>
      <w:marTop w:val="0"/>
      <w:marBottom w:val="0"/>
      <w:divBdr>
        <w:top w:val="none" w:sz="0" w:space="0" w:color="auto"/>
        <w:left w:val="none" w:sz="0" w:space="0" w:color="auto"/>
        <w:bottom w:val="none" w:sz="0" w:space="0" w:color="auto"/>
        <w:right w:val="none" w:sz="0" w:space="0" w:color="auto"/>
      </w:divBdr>
    </w:div>
    <w:div w:id="272398211">
      <w:bodyDiv w:val="1"/>
      <w:marLeft w:val="0"/>
      <w:marRight w:val="0"/>
      <w:marTop w:val="0"/>
      <w:marBottom w:val="0"/>
      <w:divBdr>
        <w:top w:val="none" w:sz="0" w:space="0" w:color="auto"/>
        <w:left w:val="none" w:sz="0" w:space="0" w:color="auto"/>
        <w:bottom w:val="none" w:sz="0" w:space="0" w:color="auto"/>
        <w:right w:val="none" w:sz="0" w:space="0" w:color="auto"/>
      </w:divBdr>
    </w:div>
    <w:div w:id="294717793">
      <w:bodyDiv w:val="1"/>
      <w:marLeft w:val="0"/>
      <w:marRight w:val="0"/>
      <w:marTop w:val="0"/>
      <w:marBottom w:val="0"/>
      <w:divBdr>
        <w:top w:val="none" w:sz="0" w:space="0" w:color="auto"/>
        <w:left w:val="none" w:sz="0" w:space="0" w:color="auto"/>
        <w:bottom w:val="none" w:sz="0" w:space="0" w:color="auto"/>
        <w:right w:val="none" w:sz="0" w:space="0" w:color="auto"/>
      </w:divBdr>
    </w:div>
    <w:div w:id="301617208">
      <w:bodyDiv w:val="1"/>
      <w:marLeft w:val="0"/>
      <w:marRight w:val="0"/>
      <w:marTop w:val="0"/>
      <w:marBottom w:val="0"/>
      <w:divBdr>
        <w:top w:val="none" w:sz="0" w:space="0" w:color="auto"/>
        <w:left w:val="none" w:sz="0" w:space="0" w:color="auto"/>
        <w:bottom w:val="none" w:sz="0" w:space="0" w:color="auto"/>
        <w:right w:val="none" w:sz="0" w:space="0" w:color="auto"/>
      </w:divBdr>
    </w:div>
    <w:div w:id="306857485">
      <w:bodyDiv w:val="1"/>
      <w:marLeft w:val="0"/>
      <w:marRight w:val="0"/>
      <w:marTop w:val="0"/>
      <w:marBottom w:val="0"/>
      <w:divBdr>
        <w:top w:val="none" w:sz="0" w:space="0" w:color="auto"/>
        <w:left w:val="none" w:sz="0" w:space="0" w:color="auto"/>
        <w:bottom w:val="none" w:sz="0" w:space="0" w:color="auto"/>
        <w:right w:val="none" w:sz="0" w:space="0" w:color="auto"/>
      </w:divBdr>
    </w:div>
    <w:div w:id="316693284">
      <w:bodyDiv w:val="1"/>
      <w:marLeft w:val="0"/>
      <w:marRight w:val="0"/>
      <w:marTop w:val="0"/>
      <w:marBottom w:val="0"/>
      <w:divBdr>
        <w:top w:val="none" w:sz="0" w:space="0" w:color="auto"/>
        <w:left w:val="none" w:sz="0" w:space="0" w:color="auto"/>
        <w:bottom w:val="none" w:sz="0" w:space="0" w:color="auto"/>
        <w:right w:val="none" w:sz="0" w:space="0" w:color="auto"/>
      </w:divBdr>
    </w:div>
    <w:div w:id="325868860">
      <w:bodyDiv w:val="1"/>
      <w:marLeft w:val="0"/>
      <w:marRight w:val="0"/>
      <w:marTop w:val="0"/>
      <w:marBottom w:val="0"/>
      <w:divBdr>
        <w:top w:val="none" w:sz="0" w:space="0" w:color="auto"/>
        <w:left w:val="none" w:sz="0" w:space="0" w:color="auto"/>
        <w:bottom w:val="none" w:sz="0" w:space="0" w:color="auto"/>
        <w:right w:val="none" w:sz="0" w:space="0" w:color="auto"/>
      </w:divBdr>
    </w:div>
    <w:div w:id="328868046">
      <w:bodyDiv w:val="1"/>
      <w:marLeft w:val="0"/>
      <w:marRight w:val="0"/>
      <w:marTop w:val="0"/>
      <w:marBottom w:val="0"/>
      <w:divBdr>
        <w:top w:val="none" w:sz="0" w:space="0" w:color="auto"/>
        <w:left w:val="none" w:sz="0" w:space="0" w:color="auto"/>
        <w:bottom w:val="none" w:sz="0" w:space="0" w:color="auto"/>
        <w:right w:val="none" w:sz="0" w:space="0" w:color="auto"/>
      </w:divBdr>
    </w:div>
    <w:div w:id="334453107">
      <w:bodyDiv w:val="1"/>
      <w:marLeft w:val="0"/>
      <w:marRight w:val="0"/>
      <w:marTop w:val="0"/>
      <w:marBottom w:val="0"/>
      <w:divBdr>
        <w:top w:val="none" w:sz="0" w:space="0" w:color="auto"/>
        <w:left w:val="none" w:sz="0" w:space="0" w:color="auto"/>
        <w:bottom w:val="none" w:sz="0" w:space="0" w:color="auto"/>
        <w:right w:val="none" w:sz="0" w:space="0" w:color="auto"/>
      </w:divBdr>
    </w:div>
    <w:div w:id="375087932">
      <w:bodyDiv w:val="1"/>
      <w:marLeft w:val="0"/>
      <w:marRight w:val="0"/>
      <w:marTop w:val="0"/>
      <w:marBottom w:val="0"/>
      <w:divBdr>
        <w:top w:val="none" w:sz="0" w:space="0" w:color="auto"/>
        <w:left w:val="none" w:sz="0" w:space="0" w:color="auto"/>
        <w:bottom w:val="none" w:sz="0" w:space="0" w:color="auto"/>
        <w:right w:val="none" w:sz="0" w:space="0" w:color="auto"/>
      </w:divBdr>
    </w:div>
    <w:div w:id="419762265">
      <w:bodyDiv w:val="1"/>
      <w:marLeft w:val="0"/>
      <w:marRight w:val="0"/>
      <w:marTop w:val="0"/>
      <w:marBottom w:val="0"/>
      <w:divBdr>
        <w:top w:val="none" w:sz="0" w:space="0" w:color="auto"/>
        <w:left w:val="none" w:sz="0" w:space="0" w:color="auto"/>
        <w:bottom w:val="none" w:sz="0" w:space="0" w:color="auto"/>
        <w:right w:val="none" w:sz="0" w:space="0" w:color="auto"/>
      </w:divBdr>
    </w:div>
    <w:div w:id="423572115">
      <w:bodyDiv w:val="1"/>
      <w:marLeft w:val="0"/>
      <w:marRight w:val="0"/>
      <w:marTop w:val="0"/>
      <w:marBottom w:val="0"/>
      <w:divBdr>
        <w:top w:val="none" w:sz="0" w:space="0" w:color="auto"/>
        <w:left w:val="none" w:sz="0" w:space="0" w:color="auto"/>
        <w:bottom w:val="none" w:sz="0" w:space="0" w:color="auto"/>
        <w:right w:val="none" w:sz="0" w:space="0" w:color="auto"/>
      </w:divBdr>
    </w:div>
    <w:div w:id="427384601">
      <w:bodyDiv w:val="1"/>
      <w:marLeft w:val="0"/>
      <w:marRight w:val="0"/>
      <w:marTop w:val="0"/>
      <w:marBottom w:val="0"/>
      <w:divBdr>
        <w:top w:val="none" w:sz="0" w:space="0" w:color="auto"/>
        <w:left w:val="none" w:sz="0" w:space="0" w:color="auto"/>
        <w:bottom w:val="none" w:sz="0" w:space="0" w:color="auto"/>
        <w:right w:val="none" w:sz="0" w:space="0" w:color="auto"/>
      </w:divBdr>
    </w:div>
    <w:div w:id="427702702">
      <w:bodyDiv w:val="1"/>
      <w:marLeft w:val="0"/>
      <w:marRight w:val="0"/>
      <w:marTop w:val="0"/>
      <w:marBottom w:val="0"/>
      <w:divBdr>
        <w:top w:val="none" w:sz="0" w:space="0" w:color="auto"/>
        <w:left w:val="none" w:sz="0" w:space="0" w:color="auto"/>
        <w:bottom w:val="none" w:sz="0" w:space="0" w:color="auto"/>
        <w:right w:val="none" w:sz="0" w:space="0" w:color="auto"/>
      </w:divBdr>
    </w:div>
    <w:div w:id="437336437">
      <w:bodyDiv w:val="1"/>
      <w:marLeft w:val="0"/>
      <w:marRight w:val="0"/>
      <w:marTop w:val="0"/>
      <w:marBottom w:val="0"/>
      <w:divBdr>
        <w:top w:val="none" w:sz="0" w:space="0" w:color="auto"/>
        <w:left w:val="none" w:sz="0" w:space="0" w:color="auto"/>
        <w:bottom w:val="none" w:sz="0" w:space="0" w:color="auto"/>
        <w:right w:val="none" w:sz="0" w:space="0" w:color="auto"/>
      </w:divBdr>
    </w:div>
    <w:div w:id="451217652">
      <w:bodyDiv w:val="1"/>
      <w:marLeft w:val="0"/>
      <w:marRight w:val="0"/>
      <w:marTop w:val="0"/>
      <w:marBottom w:val="0"/>
      <w:divBdr>
        <w:top w:val="none" w:sz="0" w:space="0" w:color="auto"/>
        <w:left w:val="none" w:sz="0" w:space="0" w:color="auto"/>
        <w:bottom w:val="none" w:sz="0" w:space="0" w:color="auto"/>
        <w:right w:val="none" w:sz="0" w:space="0" w:color="auto"/>
      </w:divBdr>
    </w:div>
    <w:div w:id="454953406">
      <w:bodyDiv w:val="1"/>
      <w:marLeft w:val="0"/>
      <w:marRight w:val="0"/>
      <w:marTop w:val="0"/>
      <w:marBottom w:val="0"/>
      <w:divBdr>
        <w:top w:val="none" w:sz="0" w:space="0" w:color="auto"/>
        <w:left w:val="none" w:sz="0" w:space="0" w:color="auto"/>
        <w:bottom w:val="none" w:sz="0" w:space="0" w:color="auto"/>
        <w:right w:val="none" w:sz="0" w:space="0" w:color="auto"/>
      </w:divBdr>
    </w:div>
    <w:div w:id="455606721">
      <w:bodyDiv w:val="1"/>
      <w:marLeft w:val="0"/>
      <w:marRight w:val="0"/>
      <w:marTop w:val="0"/>
      <w:marBottom w:val="0"/>
      <w:divBdr>
        <w:top w:val="none" w:sz="0" w:space="0" w:color="auto"/>
        <w:left w:val="none" w:sz="0" w:space="0" w:color="auto"/>
        <w:bottom w:val="none" w:sz="0" w:space="0" w:color="auto"/>
        <w:right w:val="none" w:sz="0" w:space="0" w:color="auto"/>
      </w:divBdr>
    </w:div>
    <w:div w:id="485976333">
      <w:bodyDiv w:val="1"/>
      <w:marLeft w:val="0"/>
      <w:marRight w:val="0"/>
      <w:marTop w:val="0"/>
      <w:marBottom w:val="0"/>
      <w:divBdr>
        <w:top w:val="none" w:sz="0" w:space="0" w:color="auto"/>
        <w:left w:val="none" w:sz="0" w:space="0" w:color="auto"/>
        <w:bottom w:val="none" w:sz="0" w:space="0" w:color="auto"/>
        <w:right w:val="none" w:sz="0" w:space="0" w:color="auto"/>
      </w:divBdr>
    </w:div>
    <w:div w:id="532301859">
      <w:bodyDiv w:val="1"/>
      <w:marLeft w:val="0"/>
      <w:marRight w:val="0"/>
      <w:marTop w:val="0"/>
      <w:marBottom w:val="0"/>
      <w:divBdr>
        <w:top w:val="none" w:sz="0" w:space="0" w:color="auto"/>
        <w:left w:val="none" w:sz="0" w:space="0" w:color="auto"/>
        <w:bottom w:val="none" w:sz="0" w:space="0" w:color="auto"/>
        <w:right w:val="none" w:sz="0" w:space="0" w:color="auto"/>
      </w:divBdr>
    </w:div>
    <w:div w:id="540283006">
      <w:bodyDiv w:val="1"/>
      <w:marLeft w:val="0"/>
      <w:marRight w:val="0"/>
      <w:marTop w:val="0"/>
      <w:marBottom w:val="0"/>
      <w:divBdr>
        <w:top w:val="none" w:sz="0" w:space="0" w:color="auto"/>
        <w:left w:val="none" w:sz="0" w:space="0" w:color="auto"/>
        <w:bottom w:val="none" w:sz="0" w:space="0" w:color="auto"/>
        <w:right w:val="none" w:sz="0" w:space="0" w:color="auto"/>
      </w:divBdr>
    </w:div>
    <w:div w:id="569315819">
      <w:bodyDiv w:val="1"/>
      <w:marLeft w:val="0"/>
      <w:marRight w:val="0"/>
      <w:marTop w:val="0"/>
      <w:marBottom w:val="0"/>
      <w:divBdr>
        <w:top w:val="none" w:sz="0" w:space="0" w:color="auto"/>
        <w:left w:val="none" w:sz="0" w:space="0" w:color="auto"/>
        <w:bottom w:val="none" w:sz="0" w:space="0" w:color="auto"/>
        <w:right w:val="none" w:sz="0" w:space="0" w:color="auto"/>
      </w:divBdr>
    </w:div>
    <w:div w:id="571240204">
      <w:bodyDiv w:val="1"/>
      <w:marLeft w:val="0"/>
      <w:marRight w:val="0"/>
      <w:marTop w:val="0"/>
      <w:marBottom w:val="0"/>
      <w:divBdr>
        <w:top w:val="none" w:sz="0" w:space="0" w:color="auto"/>
        <w:left w:val="none" w:sz="0" w:space="0" w:color="auto"/>
        <w:bottom w:val="none" w:sz="0" w:space="0" w:color="auto"/>
        <w:right w:val="none" w:sz="0" w:space="0" w:color="auto"/>
      </w:divBdr>
    </w:div>
    <w:div w:id="571888214">
      <w:bodyDiv w:val="1"/>
      <w:marLeft w:val="0"/>
      <w:marRight w:val="0"/>
      <w:marTop w:val="0"/>
      <w:marBottom w:val="0"/>
      <w:divBdr>
        <w:top w:val="none" w:sz="0" w:space="0" w:color="auto"/>
        <w:left w:val="none" w:sz="0" w:space="0" w:color="auto"/>
        <w:bottom w:val="none" w:sz="0" w:space="0" w:color="auto"/>
        <w:right w:val="none" w:sz="0" w:space="0" w:color="auto"/>
      </w:divBdr>
    </w:div>
    <w:div w:id="586547632">
      <w:bodyDiv w:val="1"/>
      <w:marLeft w:val="0"/>
      <w:marRight w:val="0"/>
      <w:marTop w:val="0"/>
      <w:marBottom w:val="0"/>
      <w:divBdr>
        <w:top w:val="none" w:sz="0" w:space="0" w:color="auto"/>
        <w:left w:val="none" w:sz="0" w:space="0" w:color="auto"/>
        <w:bottom w:val="none" w:sz="0" w:space="0" w:color="auto"/>
        <w:right w:val="none" w:sz="0" w:space="0" w:color="auto"/>
      </w:divBdr>
    </w:div>
    <w:div w:id="592202736">
      <w:bodyDiv w:val="1"/>
      <w:marLeft w:val="0"/>
      <w:marRight w:val="0"/>
      <w:marTop w:val="0"/>
      <w:marBottom w:val="0"/>
      <w:divBdr>
        <w:top w:val="none" w:sz="0" w:space="0" w:color="auto"/>
        <w:left w:val="none" w:sz="0" w:space="0" w:color="auto"/>
        <w:bottom w:val="none" w:sz="0" w:space="0" w:color="auto"/>
        <w:right w:val="none" w:sz="0" w:space="0" w:color="auto"/>
      </w:divBdr>
    </w:div>
    <w:div w:id="599945961">
      <w:bodyDiv w:val="1"/>
      <w:marLeft w:val="0"/>
      <w:marRight w:val="0"/>
      <w:marTop w:val="0"/>
      <w:marBottom w:val="0"/>
      <w:divBdr>
        <w:top w:val="none" w:sz="0" w:space="0" w:color="auto"/>
        <w:left w:val="none" w:sz="0" w:space="0" w:color="auto"/>
        <w:bottom w:val="none" w:sz="0" w:space="0" w:color="auto"/>
        <w:right w:val="none" w:sz="0" w:space="0" w:color="auto"/>
      </w:divBdr>
    </w:div>
    <w:div w:id="615988161">
      <w:bodyDiv w:val="1"/>
      <w:marLeft w:val="0"/>
      <w:marRight w:val="0"/>
      <w:marTop w:val="0"/>
      <w:marBottom w:val="0"/>
      <w:divBdr>
        <w:top w:val="none" w:sz="0" w:space="0" w:color="auto"/>
        <w:left w:val="none" w:sz="0" w:space="0" w:color="auto"/>
        <w:bottom w:val="none" w:sz="0" w:space="0" w:color="auto"/>
        <w:right w:val="none" w:sz="0" w:space="0" w:color="auto"/>
      </w:divBdr>
    </w:div>
    <w:div w:id="626206231">
      <w:bodyDiv w:val="1"/>
      <w:marLeft w:val="0"/>
      <w:marRight w:val="0"/>
      <w:marTop w:val="0"/>
      <w:marBottom w:val="0"/>
      <w:divBdr>
        <w:top w:val="none" w:sz="0" w:space="0" w:color="auto"/>
        <w:left w:val="none" w:sz="0" w:space="0" w:color="auto"/>
        <w:bottom w:val="none" w:sz="0" w:space="0" w:color="auto"/>
        <w:right w:val="none" w:sz="0" w:space="0" w:color="auto"/>
      </w:divBdr>
      <w:divsChild>
        <w:div w:id="239826429">
          <w:marLeft w:val="0"/>
          <w:marRight w:val="0"/>
          <w:marTop w:val="0"/>
          <w:marBottom w:val="0"/>
          <w:divBdr>
            <w:top w:val="none" w:sz="0" w:space="0" w:color="auto"/>
            <w:left w:val="none" w:sz="0" w:space="0" w:color="auto"/>
            <w:bottom w:val="none" w:sz="0" w:space="0" w:color="auto"/>
            <w:right w:val="none" w:sz="0" w:space="0" w:color="auto"/>
          </w:divBdr>
          <w:divsChild>
            <w:div w:id="215242812">
              <w:marLeft w:val="0"/>
              <w:marRight w:val="0"/>
              <w:marTop w:val="0"/>
              <w:marBottom w:val="0"/>
              <w:divBdr>
                <w:top w:val="none" w:sz="0" w:space="0" w:color="auto"/>
                <w:left w:val="none" w:sz="0" w:space="0" w:color="auto"/>
                <w:bottom w:val="none" w:sz="0" w:space="0" w:color="auto"/>
                <w:right w:val="none" w:sz="0" w:space="0" w:color="auto"/>
              </w:divBdr>
              <w:divsChild>
                <w:div w:id="1385829808">
                  <w:marLeft w:val="0"/>
                  <w:marRight w:val="0"/>
                  <w:marTop w:val="0"/>
                  <w:marBottom w:val="0"/>
                  <w:divBdr>
                    <w:top w:val="none" w:sz="0" w:space="12" w:color="auto"/>
                    <w:left w:val="none" w:sz="0" w:space="12" w:color="auto"/>
                    <w:bottom w:val="none" w:sz="0" w:space="12" w:color="auto"/>
                    <w:right w:val="none" w:sz="0" w:space="12" w:color="auto"/>
                  </w:divBdr>
                  <w:divsChild>
                    <w:div w:id="1714965211">
                      <w:marLeft w:val="0"/>
                      <w:marRight w:val="0"/>
                      <w:marTop w:val="0"/>
                      <w:marBottom w:val="0"/>
                      <w:divBdr>
                        <w:top w:val="none" w:sz="0" w:space="12" w:color="auto"/>
                        <w:left w:val="none" w:sz="0" w:space="12" w:color="auto"/>
                        <w:bottom w:val="none" w:sz="0" w:space="12" w:color="auto"/>
                        <w:right w:val="none" w:sz="0" w:space="12" w:color="auto"/>
                      </w:divBdr>
                      <w:divsChild>
                        <w:div w:id="1921137591">
                          <w:marLeft w:val="0"/>
                          <w:marRight w:val="0"/>
                          <w:marTop w:val="0"/>
                          <w:marBottom w:val="0"/>
                          <w:divBdr>
                            <w:top w:val="none" w:sz="0" w:space="0" w:color="auto"/>
                            <w:left w:val="none" w:sz="0" w:space="0" w:color="auto"/>
                            <w:bottom w:val="none" w:sz="0" w:space="0" w:color="auto"/>
                            <w:right w:val="none" w:sz="0" w:space="0" w:color="auto"/>
                          </w:divBdr>
                          <w:divsChild>
                            <w:div w:id="1257059468">
                              <w:marLeft w:val="-225"/>
                              <w:marRight w:val="-225"/>
                              <w:marTop w:val="0"/>
                              <w:marBottom w:val="0"/>
                              <w:divBdr>
                                <w:top w:val="none" w:sz="0" w:space="0" w:color="auto"/>
                                <w:left w:val="none" w:sz="0" w:space="0" w:color="auto"/>
                                <w:bottom w:val="none" w:sz="0" w:space="0" w:color="auto"/>
                                <w:right w:val="none" w:sz="0" w:space="0" w:color="auto"/>
                              </w:divBdr>
                              <w:divsChild>
                                <w:div w:id="1952740402">
                                  <w:marLeft w:val="0"/>
                                  <w:marRight w:val="0"/>
                                  <w:marTop w:val="0"/>
                                  <w:marBottom w:val="0"/>
                                  <w:divBdr>
                                    <w:top w:val="none" w:sz="0" w:space="0" w:color="auto"/>
                                    <w:left w:val="none" w:sz="0" w:space="0" w:color="auto"/>
                                    <w:bottom w:val="none" w:sz="0" w:space="0" w:color="auto"/>
                                    <w:right w:val="none" w:sz="0" w:space="0" w:color="auto"/>
                                  </w:divBdr>
                                  <w:divsChild>
                                    <w:div w:id="48235263">
                                      <w:marLeft w:val="0"/>
                                      <w:marRight w:val="0"/>
                                      <w:marTop w:val="0"/>
                                      <w:marBottom w:val="0"/>
                                      <w:divBdr>
                                        <w:top w:val="none" w:sz="0" w:space="0" w:color="auto"/>
                                        <w:left w:val="none" w:sz="0" w:space="0" w:color="auto"/>
                                        <w:bottom w:val="none" w:sz="0" w:space="0" w:color="auto"/>
                                        <w:right w:val="none" w:sz="0" w:space="0" w:color="auto"/>
                                      </w:divBdr>
                                      <w:divsChild>
                                        <w:div w:id="899485794">
                                          <w:marLeft w:val="0"/>
                                          <w:marRight w:val="0"/>
                                          <w:marTop w:val="0"/>
                                          <w:marBottom w:val="0"/>
                                          <w:divBdr>
                                            <w:top w:val="none" w:sz="0" w:space="0" w:color="auto"/>
                                            <w:left w:val="none" w:sz="0" w:space="0" w:color="auto"/>
                                            <w:bottom w:val="none" w:sz="0" w:space="0" w:color="auto"/>
                                            <w:right w:val="none" w:sz="0" w:space="0" w:color="auto"/>
                                          </w:divBdr>
                                        </w:div>
                                        <w:div w:id="1097825469">
                                          <w:marLeft w:val="0"/>
                                          <w:marRight w:val="0"/>
                                          <w:marTop w:val="0"/>
                                          <w:marBottom w:val="0"/>
                                          <w:divBdr>
                                            <w:top w:val="none" w:sz="0" w:space="0" w:color="auto"/>
                                            <w:left w:val="none" w:sz="0" w:space="0" w:color="auto"/>
                                            <w:bottom w:val="none" w:sz="0" w:space="0" w:color="auto"/>
                                            <w:right w:val="none" w:sz="0" w:space="0" w:color="auto"/>
                                          </w:divBdr>
                                          <w:divsChild>
                                            <w:div w:id="2062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665602">
      <w:bodyDiv w:val="1"/>
      <w:marLeft w:val="0"/>
      <w:marRight w:val="0"/>
      <w:marTop w:val="0"/>
      <w:marBottom w:val="0"/>
      <w:divBdr>
        <w:top w:val="none" w:sz="0" w:space="0" w:color="auto"/>
        <w:left w:val="none" w:sz="0" w:space="0" w:color="auto"/>
        <w:bottom w:val="none" w:sz="0" w:space="0" w:color="auto"/>
        <w:right w:val="none" w:sz="0" w:space="0" w:color="auto"/>
      </w:divBdr>
    </w:div>
    <w:div w:id="646935292">
      <w:bodyDiv w:val="1"/>
      <w:marLeft w:val="0"/>
      <w:marRight w:val="0"/>
      <w:marTop w:val="0"/>
      <w:marBottom w:val="0"/>
      <w:divBdr>
        <w:top w:val="none" w:sz="0" w:space="0" w:color="auto"/>
        <w:left w:val="none" w:sz="0" w:space="0" w:color="auto"/>
        <w:bottom w:val="none" w:sz="0" w:space="0" w:color="auto"/>
        <w:right w:val="none" w:sz="0" w:space="0" w:color="auto"/>
      </w:divBdr>
    </w:div>
    <w:div w:id="700201255">
      <w:bodyDiv w:val="1"/>
      <w:marLeft w:val="0"/>
      <w:marRight w:val="0"/>
      <w:marTop w:val="0"/>
      <w:marBottom w:val="0"/>
      <w:divBdr>
        <w:top w:val="none" w:sz="0" w:space="0" w:color="auto"/>
        <w:left w:val="none" w:sz="0" w:space="0" w:color="auto"/>
        <w:bottom w:val="none" w:sz="0" w:space="0" w:color="auto"/>
        <w:right w:val="none" w:sz="0" w:space="0" w:color="auto"/>
      </w:divBdr>
    </w:div>
    <w:div w:id="701173091">
      <w:bodyDiv w:val="1"/>
      <w:marLeft w:val="0"/>
      <w:marRight w:val="0"/>
      <w:marTop w:val="0"/>
      <w:marBottom w:val="0"/>
      <w:divBdr>
        <w:top w:val="none" w:sz="0" w:space="0" w:color="auto"/>
        <w:left w:val="none" w:sz="0" w:space="0" w:color="auto"/>
        <w:bottom w:val="none" w:sz="0" w:space="0" w:color="auto"/>
        <w:right w:val="none" w:sz="0" w:space="0" w:color="auto"/>
      </w:divBdr>
    </w:div>
    <w:div w:id="737678980">
      <w:bodyDiv w:val="1"/>
      <w:marLeft w:val="0"/>
      <w:marRight w:val="0"/>
      <w:marTop w:val="0"/>
      <w:marBottom w:val="0"/>
      <w:divBdr>
        <w:top w:val="none" w:sz="0" w:space="0" w:color="auto"/>
        <w:left w:val="none" w:sz="0" w:space="0" w:color="auto"/>
        <w:bottom w:val="none" w:sz="0" w:space="0" w:color="auto"/>
        <w:right w:val="none" w:sz="0" w:space="0" w:color="auto"/>
      </w:divBdr>
    </w:div>
    <w:div w:id="739988546">
      <w:bodyDiv w:val="1"/>
      <w:marLeft w:val="0"/>
      <w:marRight w:val="0"/>
      <w:marTop w:val="0"/>
      <w:marBottom w:val="0"/>
      <w:divBdr>
        <w:top w:val="none" w:sz="0" w:space="0" w:color="auto"/>
        <w:left w:val="none" w:sz="0" w:space="0" w:color="auto"/>
        <w:bottom w:val="none" w:sz="0" w:space="0" w:color="auto"/>
        <w:right w:val="none" w:sz="0" w:space="0" w:color="auto"/>
      </w:divBdr>
    </w:div>
    <w:div w:id="748618519">
      <w:bodyDiv w:val="1"/>
      <w:marLeft w:val="0"/>
      <w:marRight w:val="0"/>
      <w:marTop w:val="0"/>
      <w:marBottom w:val="0"/>
      <w:divBdr>
        <w:top w:val="none" w:sz="0" w:space="0" w:color="auto"/>
        <w:left w:val="none" w:sz="0" w:space="0" w:color="auto"/>
        <w:bottom w:val="none" w:sz="0" w:space="0" w:color="auto"/>
        <w:right w:val="none" w:sz="0" w:space="0" w:color="auto"/>
      </w:divBdr>
    </w:div>
    <w:div w:id="754934408">
      <w:bodyDiv w:val="1"/>
      <w:marLeft w:val="0"/>
      <w:marRight w:val="0"/>
      <w:marTop w:val="0"/>
      <w:marBottom w:val="0"/>
      <w:divBdr>
        <w:top w:val="none" w:sz="0" w:space="0" w:color="auto"/>
        <w:left w:val="none" w:sz="0" w:space="0" w:color="auto"/>
        <w:bottom w:val="none" w:sz="0" w:space="0" w:color="auto"/>
        <w:right w:val="none" w:sz="0" w:space="0" w:color="auto"/>
      </w:divBdr>
    </w:div>
    <w:div w:id="786393585">
      <w:bodyDiv w:val="1"/>
      <w:marLeft w:val="0"/>
      <w:marRight w:val="0"/>
      <w:marTop w:val="0"/>
      <w:marBottom w:val="0"/>
      <w:divBdr>
        <w:top w:val="none" w:sz="0" w:space="0" w:color="auto"/>
        <w:left w:val="none" w:sz="0" w:space="0" w:color="auto"/>
        <w:bottom w:val="none" w:sz="0" w:space="0" w:color="auto"/>
        <w:right w:val="none" w:sz="0" w:space="0" w:color="auto"/>
      </w:divBdr>
    </w:div>
    <w:div w:id="801340922">
      <w:bodyDiv w:val="1"/>
      <w:marLeft w:val="0"/>
      <w:marRight w:val="0"/>
      <w:marTop w:val="0"/>
      <w:marBottom w:val="0"/>
      <w:divBdr>
        <w:top w:val="none" w:sz="0" w:space="0" w:color="auto"/>
        <w:left w:val="none" w:sz="0" w:space="0" w:color="auto"/>
        <w:bottom w:val="none" w:sz="0" w:space="0" w:color="auto"/>
        <w:right w:val="none" w:sz="0" w:space="0" w:color="auto"/>
      </w:divBdr>
    </w:div>
    <w:div w:id="803473958">
      <w:bodyDiv w:val="1"/>
      <w:marLeft w:val="0"/>
      <w:marRight w:val="0"/>
      <w:marTop w:val="0"/>
      <w:marBottom w:val="0"/>
      <w:divBdr>
        <w:top w:val="none" w:sz="0" w:space="0" w:color="auto"/>
        <w:left w:val="none" w:sz="0" w:space="0" w:color="auto"/>
        <w:bottom w:val="none" w:sz="0" w:space="0" w:color="auto"/>
        <w:right w:val="none" w:sz="0" w:space="0" w:color="auto"/>
      </w:divBdr>
    </w:div>
    <w:div w:id="814956850">
      <w:bodyDiv w:val="1"/>
      <w:marLeft w:val="0"/>
      <w:marRight w:val="0"/>
      <w:marTop w:val="0"/>
      <w:marBottom w:val="0"/>
      <w:divBdr>
        <w:top w:val="none" w:sz="0" w:space="0" w:color="auto"/>
        <w:left w:val="none" w:sz="0" w:space="0" w:color="auto"/>
        <w:bottom w:val="none" w:sz="0" w:space="0" w:color="auto"/>
        <w:right w:val="none" w:sz="0" w:space="0" w:color="auto"/>
      </w:divBdr>
    </w:div>
    <w:div w:id="815801167">
      <w:bodyDiv w:val="1"/>
      <w:marLeft w:val="0"/>
      <w:marRight w:val="0"/>
      <w:marTop w:val="0"/>
      <w:marBottom w:val="0"/>
      <w:divBdr>
        <w:top w:val="none" w:sz="0" w:space="0" w:color="auto"/>
        <w:left w:val="none" w:sz="0" w:space="0" w:color="auto"/>
        <w:bottom w:val="none" w:sz="0" w:space="0" w:color="auto"/>
        <w:right w:val="none" w:sz="0" w:space="0" w:color="auto"/>
      </w:divBdr>
    </w:div>
    <w:div w:id="821241287">
      <w:bodyDiv w:val="1"/>
      <w:marLeft w:val="0"/>
      <w:marRight w:val="0"/>
      <w:marTop w:val="0"/>
      <w:marBottom w:val="0"/>
      <w:divBdr>
        <w:top w:val="none" w:sz="0" w:space="0" w:color="auto"/>
        <w:left w:val="none" w:sz="0" w:space="0" w:color="auto"/>
        <w:bottom w:val="none" w:sz="0" w:space="0" w:color="auto"/>
        <w:right w:val="none" w:sz="0" w:space="0" w:color="auto"/>
      </w:divBdr>
    </w:div>
    <w:div w:id="839545647">
      <w:bodyDiv w:val="1"/>
      <w:marLeft w:val="0"/>
      <w:marRight w:val="0"/>
      <w:marTop w:val="0"/>
      <w:marBottom w:val="0"/>
      <w:divBdr>
        <w:top w:val="none" w:sz="0" w:space="0" w:color="auto"/>
        <w:left w:val="none" w:sz="0" w:space="0" w:color="auto"/>
        <w:bottom w:val="none" w:sz="0" w:space="0" w:color="auto"/>
        <w:right w:val="none" w:sz="0" w:space="0" w:color="auto"/>
      </w:divBdr>
    </w:div>
    <w:div w:id="858423030">
      <w:bodyDiv w:val="1"/>
      <w:marLeft w:val="0"/>
      <w:marRight w:val="0"/>
      <w:marTop w:val="0"/>
      <w:marBottom w:val="0"/>
      <w:divBdr>
        <w:top w:val="none" w:sz="0" w:space="0" w:color="auto"/>
        <w:left w:val="none" w:sz="0" w:space="0" w:color="auto"/>
        <w:bottom w:val="none" w:sz="0" w:space="0" w:color="auto"/>
        <w:right w:val="none" w:sz="0" w:space="0" w:color="auto"/>
      </w:divBdr>
    </w:div>
    <w:div w:id="878126407">
      <w:bodyDiv w:val="1"/>
      <w:marLeft w:val="0"/>
      <w:marRight w:val="0"/>
      <w:marTop w:val="0"/>
      <w:marBottom w:val="0"/>
      <w:divBdr>
        <w:top w:val="none" w:sz="0" w:space="0" w:color="auto"/>
        <w:left w:val="none" w:sz="0" w:space="0" w:color="auto"/>
        <w:bottom w:val="none" w:sz="0" w:space="0" w:color="auto"/>
        <w:right w:val="none" w:sz="0" w:space="0" w:color="auto"/>
      </w:divBdr>
    </w:div>
    <w:div w:id="882442481">
      <w:bodyDiv w:val="1"/>
      <w:marLeft w:val="0"/>
      <w:marRight w:val="0"/>
      <w:marTop w:val="0"/>
      <w:marBottom w:val="0"/>
      <w:divBdr>
        <w:top w:val="none" w:sz="0" w:space="0" w:color="auto"/>
        <w:left w:val="none" w:sz="0" w:space="0" w:color="auto"/>
        <w:bottom w:val="none" w:sz="0" w:space="0" w:color="auto"/>
        <w:right w:val="none" w:sz="0" w:space="0" w:color="auto"/>
      </w:divBdr>
    </w:div>
    <w:div w:id="890387113">
      <w:bodyDiv w:val="1"/>
      <w:marLeft w:val="0"/>
      <w:marRight w:val="0"/>
      <w:marTop w:val="0"/>
      <w:marBottom w:val="0"/>
      <w:divBdr>
        <w:top w:val="none" w:sz="0" w:space="0" w:color="auto"/>
        <w:left w:val="none" w:sz="0" w:space="0" w:color="auto"/>
        <w:bottom w:val="none" w:sz="0" w:space="0" w:color="auto"/>
        <w:right w:val="none" w:sz="0" w:space="0" w:color="auto"/>
      </w:divBdr>
    </w:div>
    <w:div w:id="901061034">
      <w:bodyDiv w:val="1"/>
      <w:marLeft w:val="0"/>
      <w:marRight w:val="0"/>
      <w:marTop w:val="0"/>
      <w:marBottom w:val="0"/>
      <w:divBdr>
        <w:top w:val="none" w:sz="0" w:space="0" w:color="auto"/>
        <w:left w:val="none" w:sz="0" w:space="0" w:color="auto"/>
        <w:bottom w:val="none" w:sz="0" w:space="0" w:color="auto"/>
        <w:right w:val="none" w:sz="0" w:space="0" w:color="auto"/>
      </w:divBdr>
    </w:div>
    <w:div w:id="915170039">
      <w:bodyDiv w:val="1"/>
      <w:marLeft w:val="0"/>
      <w:marRight w:val="0"/>
      <w:marTop w:val="0"/>
      <w:marBottom w:val="0"/>
      <w:divBdr>
        <w:top w:val="none" w:sz="0" w:space="0" w:color="auto"/>
        <w:left w:val="none" w:sz="0" w:space="0" w:color="auto"/>
        <w:bottom w:val="none" w:sz="0" w:space="0" w:color="auto"/>
        <w:right w:val="none" w:sz="0" w:space="0" w:color="auto"/>
      </w:divBdr>
    </w:div>
    <w:div w:id="915822537">
      <w:bodyDiv w:val="1"/>
      <w:marLeft w:val="0"/>
      <w:marRight w:val="0"/>
      <w:marTop w:val="0"/>
      <w:marBottom w:val="0"/>
      <w:divBdr>
        <w:top w:val="none" w:sz="0" w:space="0" w:color="auto"/>
        <w:left w:val="none" w:sz="0" w:space="0" w:color="auto"/>
        <w:bottom w:val="none" w:sz="0" w:space="0" w:color="auto"/>
        <w:right w:val="none" w:sz="0" w:space="0" w:color="auto"/>
      </w:divBdr>
    </w:div>
    <w:div w:id="930162559">
      <w:bodyDiv w:val="1"/>
      <w:marLeft w:val="0"/>
      <w:marRight w:val="0"/>
      <w:marTop w:val="0"/>
      <w:marBottom w:val="0"/>
      <w:divBdr>
        <w:top w:val="none" w:sz="0" w:space="0" w:color="auto"/>
        <w:left w:val="none" w:sz="0" w:space="0" w:color="auto"/>
        <w:bottom w:val="none" w:sz="0" w:space="0" w:color="auto"/>
        <w:right w:val="none" w:sz="0" w:space="0" w:color="auto"/>
      </w:divBdr>
    </w:div>
    <w:div w:id="943925984">
      <w:bodyDiv w:val="1"/>
      <w:marLeft w:val="0"/>
      <w:marRight w:val="0"/>
      <w:marTop w:val="0"/>
      <w:marBottom w:val="0"/>
      <w:divBdr>
        <w:top w:val="none" w:sz="0" w:space="0" w:color="auto"/>
        <w:left w:val="none" w:sz="0" w:space="0" w:color="auto"/>
        <w:bottom w:val="none" w:sz="0" w:space="0" w:color="auto"/>
        <w:right w:val="none" w:sz="0" w:space="0" w:color="auto"/>
      </w:divBdr>
    </w:div>
    <w:div w:id="947935157">
      <w:bodyDiv w:val="1"/>
      <w:marLeft w:val="0"/>
      <w:marRight w:val="0"/>
      <w:marTop w:val="0"/>
      <w:marBottom w:val="0"/>
      <w:divBdr>
        <w:top w:val="none" w:sz="0" w:space="0" w:color="auto"/>
        <w:left w:val="none" w:sz="0" w:space="0" w:color="auto"/>
        <w:bottom w:val="none" w:sz="0" w:space="0" w:color="auto"/>
        <w:right w:val="none" w:sz="0" w:space="0" w:color="auto"/>
      </w:divBdr>
    </w:div>
    <w:div w:id="964771137">
      <w:bodyDiv w:val="1"/>
      <w:marLeft w:val="0"/>
      <w:marRight w:val="0"/>
      <w:marTop w:val="0"/>
      <w:marBottom w:val="0"/>
      <w:divBdr>
        <w:top w:val="none" w:sz="0" w:space="0" w:color="auto"/>
        <w:left w:val="none" w:sz="0" w:space="0" w:color="auto"/>
        <w:bottom w:val="none" w:sz="0" w:space="0" w:color="auto"/>
        <w:right w:val="none" w:sz="0" w:space="0" w:color="auto"/>
      </w:divBdr>
    </w:div>
    <w:div w:id="996954542">
      <w:bodyDiv w:val="1"/>
      <w:marLeft w:val="0"/>
      <w:marRight w:val="0"/>
      <w:marTop w:val="0"/>
      <w:marBottom w:val="0"/>
      <w:divBdr>
        <w:top w:val="none" w:sz="0" w:space="0" w:color="auto"/>
        <w:left w:val="none" w:sz="0" w:space="0" w:color="auto"/>
        <w:bottom w:val="none" w:sz="0" w:space="0" w:color="auto"/>
        <w:right w:val="none" w:sz="0" w:space="0" w:color="auto"/>
      </w:divBdr>
    </w:div>
    <w:div w:id="1041902820">
      <w:bodyDiv w:val="1"/>
      <w:marLeft w:val="0"/>
      <w:marRight w:val="0"/>
      <w:marTop w:val="0"/>
      <w:marBottom w:val="0"/>
      <w:divBdr>
        <w:top w:val="none" w:sz="0" w:space="0" w:color="auto"/>
        <w:left w:val="none" w:sz="0" w:space="0" w:color="auto"/>
        <w:bottom w:val="none" w:sz="0" w:space="0" w:color="auto"/>
        <w:right w:val="none" w:sz="0" w:space="0" w:color="auto"/>
      </w:divBdr>
    </w:div>
    <w:div w:id="1043678185">
      <w:bodyDiv w:val="1"/>
      <w:marLeft w:val="0"/>
      <w:marRight w:val="0"/>
      <w:marTop w:val="0"/>
      <w:marBottom w:val="0"/>
      <w:divBdr>
        <w:top w:val="none" w:sz="0" w:space="0" w:color="auto"/>
        <w:left w:val="none" w:sz="0" w:space="0" w:color="auto"/>
        <w:bottom w:val="none" w:sz="0" w:space="0" w:color="auto"/>
        <w:right w:val="none" w:sz="0" w:space="0" w:color="auto"/>
      </w:divBdr>
    </w:div>
    <w:div w:id="1044989628">
      <w:bodyDiv w:val="1"/>
      <w:marLeft w:val="0"/>
      <w:marRight w:val="0"/>
      <w:marTop w:val="0"/>
      <w:marBottom w:val="0"/>
      <w:divBdr>
        <w:top w:val="none" w:sz="0" w:space="0" w:color="auto"/>
        <w:left w:val="none" w:sz="0" w:space="0" w:color="auto"/>
        <w:bottom w:val="none" w:sz="0" w:space="0" w:color="auto"/>
        <w:right w:val="none" w:sz="0" w:space="0" w:color="auto"/>
      </w:divBdr>
    </w:div>
    <w:div w:id="1052772356">
      <w:bodyDiv w:val="1"/>
      <w:marLeft w:val="0"/>
      <w:marRight w:val="0"/>
      <w:marTop w:val="0"/>
      <w:marBottom w:val="0"/>
      <w:divBdr>
        <w:top w:val="none" w:sz="0" w:space="0" w:color="auto"/>
        <w:left w:val="none" w:sz="0" w:space="0" w:color="auto"/>
        <w:bottom w:val="none" w:sz="0" w:space="0" w:color="auto"/>
        <w:right w:val="none" w:sz="0" w:space="0" w:color="auto"/>
      </w:divBdr>
    </w:div>
    <w:div w:id="1069882805">
      <w:bodyDiv w:val="1"/>
      <w:marLeft w:val="0"/>
      <w:marRight w:val="0"/>
      <w:marTop w:val="0"/>
      <w:marBottom w:val="0"/>
      <w:divBdr>
        <w:top w:val="none" w:sz="0" w:space="0" w:color="auto"/>
        <w:left w:val="none" w:sz="0" w:space="0" w:color="auto"/>
        <w:bottom w:val="none" w:sz="0" w:space="0" w:color="auto"/>
        <w:right w:val="none" w:sz="0" w:space="0" w:color="auto"/>
      </w:divBdr>
    </w:div>
    <w:div w:id="1073545627">
      <w:bodyDiv w:val="1"/>
      <w:marLeft w:val="0"/>
      <w:marRight w:val="0"/>
      <w:marTop w:val="0"/>
      <w:marBottom w:val="0"/>
      <w:divBdr>
        <w:top w:val="none" w:sz="0" w:space="0" w:color="auto"/>
        <w:left w:val="none" w:sz="0" w:space="0" w:color="auto"/>
        <w:bottom w:val="none" w:sz="0" w:space="0" w:color="auto"/>
        <w:right w:val="none" w:sz="0" w:space="0" w:color="auto"/>
      </w:divBdr>
    </w:div>
    <w:div w:id="1098908261">
      <w:bodyDiv w:val="1"/>
      <w:marLeft w:val="0"/>
      <w:marRight w:val="0"/>
      <w:marTop w:val="0"/>
      <w:marBottom w:val="0"/>
      <w:divBdr>
        <w:top w:val="none" w:sz="0" w:space="0" w:color="auto"/>
        <w:left w:val="none" w:sz="0" w:space="0" w:color="auto"/>
        <w:bottom w:val="none" w:sz="0" w:space="0" w:color="auto"/>
        <w:right w:val="none" w:sz="0" w:space="0" w:color="auto"/>
      </w:divBdr>
    </w:div>
    <w:div w:id="1115053862">
      <w:bodyDiv w:val="1"/>
      <w:marLeft w:val="0"/>
      <w:marRight w:val="0"/>
      <w:marTop w:val="0"/>
      <w:marBottom w:val="0"/>
      <w:divBdr>
        <w:top w:val="none" w:sz="0" w:space="0" w:color="auto"/>
        <w:left w:val="none" w:sz="0" w:space="0" w:color="auto"/>
        <w:bottom w:val="none" w:sz="0" w:space="0" w:color="auto"/>
        <w:right w:val="none" w:sz="0" w:space="0" w:color="auto"/>
      </w:divBdr>
    </w:div>
    <w:div w:id="1127160153">
      <w:bodyDiv w:val="1"/>
      <w:marLeft w:val="0"/>
      <w:marRight w:val="0"/>
      <w:marTop w:val="0"/>
      <w:marBottom w:val="0"/>
      <w:divBdr>
        <w:top w:val="none" w:sz="0" w:space="0" w:color="auto"/>
        <w:left w:val="none" w:sz="0" w:space="0" w:color="auto"/>
        <w:bottom w:val="none" w:sz="0" w:space="0" w:color="auto"/>
        <w:right w:val="none" w:sz="0" w:space="0" w:color="auto"/>
      </w:divBdr>
    </w:div>
    <w:div w:id="1141725582">
      <w:bodyDiv w:val="1"/>
      <w:marLeft w:val="0"/>
      <w:marRight w:val="0"/>
      <w:marTop w:val="0"/>
      <w:marBottom w:val="0"/>
      <w:divBdr>
        <w:top w:val="none" w:sz="0" w:space="0" w:color="auto"/>
        <w:left w:val="none" w:sz="0" w:space="0" w:color="auto"/>
        <w:bottom w:val="none" w:sz="0" w:space="0" w:color="auto"/>
        <w:right w:val="none" w:sz="0" w:space="0" w:color="auto"/>
      </w:divBdr>
    </w:div>
    <w:div w:id="1143962852">
      <w:bodyDiv w:val="1"/>
      <w:marLeft w:val="0"/>
      <w:marRight w:val="0"/>
      <w:marTop w:val="0"/>
      <w:marBottom w:val="0"/>
      <w:divBdr>
        <w:top w:val="none" w:sz="0" w:space="0" w:color="auto"/>
        <w:left w:val="none" w:sz="0" w:space="0" w:color="auto"/>
        <w:bottom w:val="none" w:sz="0" w:space="0" w:color="auto"/>
        <w:right w:val="none" w:sz="0" w:space="0" w:color="auto"/>
      </w:divBdr>
    </w:div>
    <w:div w:id="1147211760">
      <w:bodyDiv w:val="1"/>
      <w:marLeft w:val="0"/>
      <w:marRight w:val="0"/>
      <w:marTop w:val="0"/>
      <w:marBottom w:val="0"/>
      <w:divBdr>
        <w:top w:val="none" w:sz="0" w:space="0" w:color="auto"/>
        <w:left w:val="none" w:sz="0" w:space="0" w:color="auto"/>
        <w:bottom w:val="none" w:sz="0" w:space="0" w:color="auto"/>
        <w:right w:val="none" w:sz="0" w:space="0" w:color="auto"/>
      </w:divBdr>
    </w:div>
    <w:div w:id="1167090785">
      <w:bodyDiv w:val="1"/>
      <w:marLeft w:val="0"/>
      <w:marRight w:val="0"/>
      <w:marTop w:val="0"/>
      <w:marBottom w:val="0"/>
      <w:divBdr>
        <w:top w:val="none" w:sz="0" w:space="0" w:color="auto"/>
        <w:left w:val="none" w:sz="0" w:space="0" w:color="auto"/>
        <w:bottom w:val="none" w:sz="0" w:space="0" w:color="auto"/>
        <w:right w:val="none" w:sz="0" w:space="0" w:color="auto"/>
      </w:divBdr>
    </w:div>
    <w:div w:id="1167864067">
      <w:bodyDiv w:val="1"/>
      <w:marLeft w:val="0"/>
      <w:marRight w:val="0"/>
      <w:marTop w:val="0"/>
      <w:marBottom w:val="0"/>
      <w:divBdr>
        <w:top w:val="none" w:sz="0" w:space="0" w:color="auto"/>
        <w:left w:val="none" w:sz="0" w:space="0" w:color="auto"/>
        <w:bottom w:val="none" w:sz="0" w:space="0" w:color="auto"/>
        <w:right w:val="none" w:sz="0" w:space="0" w:color="auto"/>
      </w:divBdr>
    </w:div>
    <w:div w:id="1169447481">
      <w:bodyDiv w:val="1"/>
      <w:marLeft w:val="0"/>
      <w:marRight w:val="0"/>
      <w:marTop w:val="0"/>
      <w:marBottom w:val="0"/>
      <w:divBdr>
        <w:top w:val="none" w:sz="0" w:space="0" w:color="auto"/>
        <w:left w:val="none" w:sz="0" w:space="0" w:color="auto"/>
        <w:bottom w:val="none" w:sz="0" w:space="0" w:color="auto"/>
        <w:right w:val="none" w:sz="0" w:space="0" w:color="auto"/>
      </w:divBdr>
    </w:div>
    <w:div w:id="1174145434">
      <w:bodyDiv w:val="1"/>
      <w:marLeft w:val="0"/>
      <w:marRight w:val="0"/>
      <w:marTop w:val="0"/>
      <w:marBottom w:val="0"/>
      <w:divBdr>
        <w:top w:val="none" w:sz="0" w:space="0" w:color="auto"/>
        <w:left w:val="none" w:sz="0" w:space="0" w:color="auto"/>
        <w:bottom w:val="none" w:sz="0" w:space="0" w:color="auto"/>
        <w:right w:val="none" w:sz="0" w:space="0" w:color="auto"/>
      </w:divBdr>
    </w:div>
    <w:div w:id="1175992869">
      <w:bodyDiv w:val="1"/>
      <w:marLeft w:val="0"/>
      <w:marRight w:val="0"/>
      <w:marTop w:val="0"/>
      <w:marBottom w:val="0"/>
      <w:divBdr>
        <w:top w:val="none" w:sz="0" w:space="0" w:color="auto"/>
        <w:left w:val="none" w:sz="0" w:space="0" w:color="auto"/>
        <w:bottom w:val="none" w:sz="0" w:space="0" w:color="auto"/>
        <w:right w:val="none" w:sz="0" w:space="0" w:color="auto"/>
      </w:divBdr>
    </w:div>
    <w:div w:id="1178349209">
      <w:bodyDiv w:val="1"/>
      <w:marLeft w:val="0"/>
      <w:marRight w:val="0"/>
      <w:marTop w:val="0"/>
      <w:marBottom w:val="0"/>
      <w:divBdr>
        <w:top w:val="none" w:sz="0" w:space="0" w:color="auto"/>
        <w:left w:val="none" w:sz="0" w:space="0" w:color="auto"/>
        <w:bottom w:val="none" w:sz="0" w:space="0" w:color="auto"/>
        <w:right w:val="none" w:sz="0" w:space="0" w:color="auto"/>
      </w:divBdr>
    </w:div>
    <w:div w:id="1186285228">
      <w:bodyDiv w:val="1"/>
      <w:marLeft w:val="0"/>
      <w:marRight w:val="0"/>
      <w:marTop w:val="0"/>
      <w:marBottom w:val="0"/>
      <w:divBdr>
        <w:top w:val="none" w:sz="0" w:space="0" w:color="auto"/>
        <w:left w:val="none" w:sz="0" w:space="0" w:color="auto"/>
        <w:bottom w:val="none" w:sz="0" w:space="0" w:color="auto"/>
        <w:right w:val="none" w:sz="0" w:space="0" w:color="auto"/>
      </w:divBdr>
    </w:div>
    <w:div w:id="1196968236">
      <w:bodyDiv w:val="1"/>
      <w:marLeft w:val="0"/>
      <w:marRight w:val="0"/>
      <w:marTop w:val="0"/>
      <w:marBottom w:val="0"/>
      <w:divBdr>
        <w:top w:val="none" w:sz="0" w:space="0" w:color="auto"/>
        <w:left w:val="none" w:sz="0" w:space="0" w:color="auto"/>
        <w:bottom w:val="none" w:sz="0" w:space="0" w:color="auto"/>
        <w:right w:val="none" w:sz="0" w:space="0" w:color="auto"/>
      </w:divBdr>
    </w:div>
    <w:div w:id="1244342393">
      <w:bodyDiv w:val="1"/>
      <w:marLeft w:val="0"/>
      <w:marRight w:val="0"/>
      <w:marTop w:val="0"/>
      <w:marBottom w:val="0"/>
      <w:divBdr>
        <w:top w:val="none" w:sz="0" w:space="0" w:color="auto"/>
        <w:left w:val="none" w:sz="0" w:space="0" w:color="auto"/>
        <w:bottom w:val="none" w:sz="0" w:space="0" w:color="auto"/>
        <w:right w:val="none" w:sz="0" w:space="0" w:color="auto"/>
      </w:divBdr>
    </w:div>
    <w:div w:id="1251701256">
      <w:bodyDiv w:val="1"/>
      <w:marLeft w:val="0"/>
      <w:marRight w:val="0"/>
      <w:marTop w:val="0"/>
      <w:marBottom w:val="0"/>
      <w:divBdr>
        <w:top w:val="none" w:sz="0" w:space="0" w:color="auto"/>
        <w:left w:val="none" w:sz="0" w:space="0" w:color="auto"/>
        <w:bottom w:val="none" w:sz="0" w:space="0" w:color="auto"/>
        <w:right w:val="none" w:sz="0" w:space="0" w:color="auto"/>
      </w:divBdr>
    </w:div>
    <w:div w:id="1264268748">
      <w:bodyDiv w:val="1"/>
      <w:marLeft w:val="0"/>
      <w:marRight w:val="0"/>
      <w:marTop w:val="0"/>
      <w:marBottom w:val="0"/>
      <w:divBdr>
        <w:top w:val="none" w:sz="0" w:space="0" w:color="auto"/>
        <w:left w:val="none" w:sz="0" w:space="0" w:color="auto"/>
        <w:bottom w:val="none" w:sz="0" w:space="0" w:color="auto"/>
        <w:right w:val="none" w:sz="0" w:space="0" w:color="auto"/>
      </w:divBdr>
    </w:div>
    <w:div w:id="1274051233">
      <w:bodyDiv w:val="1"/>
      <w:marLeft w:val="0"/>
      <w:marRight w:val="0"/>
      <w:marTop w:val="0"/>
      <w:marBottom w:val="0"/>
      <w:divBdr>
        <w:top w:val="none" w:sz="0" w:space="0" w:color="auto"/>
        <w:left w:val="none" w:sz="0" w:space="0" w:color="auto"/>
        <w:bottom w:val="none" w:sz="0" w:space="0" w:color="auto"/>
        <w:right w:val="none" w:sz="0" w:space="0" w:color="auto"/>
      </w:divBdr>
    </w:div>
    <w:div w:id="1299067614">
      <w:bodyDiv w:val="1"/>
      <w:marLeft w:val="0"/>
      <w:marRight w:val="0"/>
      <w:marTop w:val="0"/>
      <w:marBottom w:val="0"/>
      <w:divBdr>
        <w:top w:val="none" w:sz="0" w:space="0" w:color="auto"/>
        <w:left w:val="none" w:sz="0" w:space="0" w:color="auto"/>
        <w:bottom w:val="none" w:sz="0" w:space="0" w:color="auto"/>
        <w:right w:val="none" w:sz="0" w:space="0" w:color="auto"/>
      </w:divBdr>
    </w:div>
    <w:div w:id="1303198192">
      <w:bodyDiv w:val="1"/>
      <w:marLeft w:val="0"/>
      <w:marRight w:val="0"/>
      <w:marTop w:val="0"/>
      <w:marBottom w:val="0"/>
      <w:divBdr>
        <w:top w:val="none" w:sz="0" w:space="0" w:color="auto"/>
        <w:left w:val="none" w:sz="0" w:space="0" w:color="auto"/>
        <w:bottom w:val="none" w:sz="0" w:space="0" w:color="auto"/>
        <w:right w:val="none" w:sz="0" w:space="0" w:color="auto"/>
      </w:divBdr>
    </w:div>
    <w:div w:id="1305701115">
      <w:bodyDiv w:val="1"/>
      <w:marLeft w:val="0"/>
      <w:marRight w:val="0"/>
      <w:marTop w:val="0"/>
      <w:marBottom w:val="0"/>
      <w:divBdr>
        <w:top w:val="none" w:sz="0" w:space="0" w:color="auto"/>
        <w:left w:val="none" w:sz="0" w:space="0" w:color="auto"/>
        <w:bottom w:val="none" w:sz="0" w:space="0" w:color="auto"/>
        <w:right w:val="none" w:sz="0" w:space="0" w:color="auto"/>
      </w:divBdr>
    </w:div>
    <w:div w:id="1329670398">
      <w:bodyDiv w:val="1"/>
      <w:marLeft w:val="0"/>
      <w:marRight w:val="0"/>
      <w:marTop w:val="0"/>
      <w:marBottom w:val="0"/>
      <w:divBdr>
        <w:top w:val="none" w:sz="0" w:space="0" w:color="auto"/>
        <w:left w:val="none" w:sz="0" w:space="0" w:color="auto"/>
        <w:bottom w:val="none" w:sz="0" w:space="0" w:color="auto"/>
        <w:right w:val="none" w:sz="0" w:space="0" w:color="auto"/>
      </w:divBdr>
    </w:div>
    <w:div w:id="1336879134">
      <w:bodyDiv w:val="1"/>
      <w:marLeft w:val="0"/>
      <w:marRight w:val="0"/>
      <w:marTop w:val="0"/>
      <w:marBottom w:val="0"/>
      <w:divBdr>
        <w:top w:val="none" w:sz="0" w:space="0" w:color="auto"/>
        <w:left w:val="none" w:sz="0" w:space="0" w:color="auto"/>
        <w:bottom w:val="none" w:sz="0" w:space="0" w:color="auto"/>
        <w:right w:val="none" w:sz="0" w:space="0" w:color="auto"/>
      </w:divBdr>
    </w:div>
    <w:div w:id="1356882277">
      <w:bodyDiv w:val="1"/>
      <w:marLeft w:val="0"/>
      <w:marRight w:val="0"/>
      <w:marTop w:val="0"/>
      <w:marBottom w:val="0"/>
      <w:divBdr>
        <w:top w:val="none" w:sz="0" w:space="0" w:color="auto"/>
        <w:left w:val="none" w:sz="0" w:space="0" w:color="auto"/>
        <w:bottom w:val="none" w:sz="0" w:space="0" w:color="auto"/>
        <w:right w:val="none" w:sz="0" w:space="0" w:color="auto"/>
      </w:divBdr>
    </w:div>
    <w:div w:id="1358585608">
      <w:bodyDiv w:val="1"/>
      <w:marLeft w:val="0"/>
      <w:marRight w:val="0"/>
      <w:marTop w:val="0"/>
      <w:marBottom w:val="0"/>
      <w:divBdr>
        <w:top w:val="none" w:sz="0" w:space="0" w:color="auto"/>
        <w:left w:val="none" w:sz="0" w:space="0" w:color="auto"/>
        <w:bottom w:val="none" w:sz="0" w:space="0" w:color="auto"/>
        <w:right w:val="none" w:sz="0" w:space="0" w:color="auto"/>
      </w:divBdr>
    </w:div>
    <w:div w:id="1368681089">
      <w:bodyDiv w:val="1"/>
      <w:marLeft w:val="0"/>
      <w:marRight w:val="0"/>
      <w:marTop w:val="0"/>
      <w:marBottom w:val="0"/>
      <w:divBdr>
        <w:top w:val="none" w:sz="0" w:space="0" w:color="auto"/>
        <w:left w:val="none" w:sz="0" w:space="0" w:color="auto"/>
        <w:bottom w:val="none" w:sz="0" w:space="0" w:color="auto"/>
        <w:right w:val="none" w:sz="0" w:space="0" w:color="auto"/>
      </w:divBdr>
    </w:div>
    <w:div w:id="1433285094">
      <w:bodyDiv w:val="1"/>
      <w:marLeft w:val="0"/>
      <w:marRight w:val="0"/>
      <w:marTop w:val="0"/>
      <w:marBottom w:val="0"/>
      <w:divBdr>
        <w:top w:val="none" w:sz="0" w:space="0" w:color="auto"/>
        <w:left w:val="none" w:sz="0" w:space="0" w:color="auto"/>
        <w:bottom w:val="none" w:sz="0" w:space="0" w:color="auto"/>
        <w:right w:val="none" w:sz="0" w:space="0" w:color="auto"/>
      </w:divBdr>
    </w:div>
    <w:div w:id="1439184063">
      <w:bodyDiv w:val="1"/>
      <w:marLeft w:val="0"/>
      <w:marRight w:val="0"/>
      <w:marTop w:val="0"/>
      <w:marBottom w:val="0"/>
      <w:divBdr>
        <w:top w:val="none" w:sz="0" w:space="0" w:color="auto"/>
        <w:left w:val="none" w:sz="0" w:space="0" w:color="auto"/>
        <w:bottom w:val="none" w:sz="0" w:space="0" w:color="auto"/>
        <w:right w:val="none" w:sz="0" w:space="0" w:color="auto"/>
      </w:divBdr>
    </w:div>
    <w:div w:id="1446147537">
      <w:bodyDiv w:val="1"/>
      <w:marLeft w:val="0"/>
      <w:marRight w:val="0"/>
      <w:marTop w:val="0"/>
      <w:marBottom w:val="0"/>
      <w:divBdr>
        <w:top w:val="none" w:sz="0" w:space="0" w:color="auto"/>
        <w:left w:val="none" w:sz="0" w:space="0" w:color="auto"/>
        <w:bottom w:val="none" w:sz="0" w:space="0" w:color="auto"/>
        <w:right w:val="none" w:sz="0" w:space="0" w:color="auto"/>
      </w:divBdr>
    </w:div>
    <w:div w:id="1454981836">
      <w:bodyDiv w:val="1"/>
      <w:marLeft w:val="0"/>
      <w:marRight w:val="0"/>
      <w:marTop w:val="0"/>
      <w:marBottom w:val="0"/>
      <w:divBdr>
        <w:top w:val="none" w:sz="0" w:space="0" w:color="auto"/>
        <w:left w:val="none" w:sz="0" w:space="0" w:color="auto"/>
        <w:bottom w:val="none" w:sz="0" w:space="0" w:color="auto"/>
        <w:right w:val="none" w:sz="0" w:space="0" w:color="auto"/>
      </w:divBdr>
    </w:div>
    <w:div w:id="1472862001">
      <w:bodyDiv w:val="1"/>
      <w:marLeft w:val="0"/>
      <w:marRight w:val="0"/>
      <w:marTop w:val="0"/>
      <w:marBottom w:val="0"/>
      <w:divBdr>
        <w:top w:val="none" w:sz="0" w:space="0" w:color="auto"/>
        <w:left w:val="none" w:sz="0" w:space="0" w:color="auto"/>
        <w:bottom w:val="none" w:sz="0" w:space="0" w:color="auto"/>
        <w:right w:val="none" w:sz="0" w:space="0" w:color="auto"/>
      </w:divBdr>
    </w:div>
    <w:div w:id="1488743767">
      <w:bodyDiv w:val="1"/>
      <w:marLeft w:val="0"/>
      <w:marRight w:val="0"/>
      <w:marTop w:val="0"/>
      <w:marBottom w:val="0"/>
      <w:divBdr>
        <w:top w:val="none" w:sz="0" w:space="0" w:color="auto"/>
        <w:left w:val="none" w:sz="0" w:space="0" w:color="auto"/>
        <w:bottom w:val="none" w:sz="0" w:space="0" w:color="auto"/>
        <w:right w:val="none" w:sz="0" w:space="0" w:color="auto"/>
      </w:divBdr>
    </w:div>
    <w:div w:id="1491212967">
      <w:bodyDiv w:val="1"/>
      <w:marLeft w:val="0"/>
      <w:marRight w:val="0"/>
      <w:marTop w:val="0"/>
      <w:marBottom w:val="0"/>
      <w:divBdr>
        <w:top w:val="none" w:sz="0" w:space="0" w:color="auto"/>
        <w:left w:val="none" w:sz="0" w:space="0" w:color="auto"/>
        <w:bottom w:val="none" w:sz="0" w:space="0" w:color="auto"/>
        <w:right w:val="none" w:sz="0" w:space="0" w:color="auto"/>
      </w:divBdr>
    </w:div>
    <w:div w:id="1585648082">
      <w:bodyDiv w:val="1"/>
      <w:marLeft w:val="0"/>
      <w:marRight w:val="0"/>
      <w:marTop w:val="0"/>
      <w:marBottom w:val="0"/>
      <w:divBdr>
        <w:top w:val="none" w:sz="0" w:space="0" w:color="auto"/>
        <w:left w:val="none" w:sz="0" w:space="0" w:color="auto"/>
        <w:bottom w:val="none" w:sz="0" w:space="0" w:color="auto"/>
        <w:right w:val="none" w:sz="0" w:space="0" w:color="auto"/>
      </w:divBdr>
    </w:div>
    <w:div w:id="1609652899">
      <w:bodyDiv w:val="1"/>
      <w:marLeft w:val="0"/>
      <w:marRight w:val="0"/>
      <w:marTop w:val="0"/>
      <w:marBottom w:val="0"/>
      <w:divBdr>
        <w:top w:val="none" w:sz="0" w:space="0" w:color="auto"/>
        <w:left w:val="none" w:sz="0" w:space="0" w:color="auto"/>
        <w:bottom w:val="none" w:sz="0" w:space="0" w:color="auto"/>
        <w:right w:val="none" w:sz="0" w:space="0" w:color="auto"/>
      </w:divBdr>
    </w:div>
    <w:div w:id="1617591189">
      <w:bodyDiv w:val="1"/>
      <w:marLeft w:val="0"/>
      <w:marRight w:val="0"/>
      <w:marTop w:val="0"/>
      <w:marBottom w:val="0"/>
      <w:divBdr>
        <w:top w:val="none" w:sz="0" w:space="0" w:color="auto"/>
        <w:left w:val="none" w:sz="0" w:space="0" w:color="auto"/>
        <w:bottom w:val="none" w:sz="0" w:space="0" w:color="auto"/>
        <w:right w:val="none" w:sz="0" w:space="0" w:color="auto"/>
      </w:divBdr>
    </w:div>
    <w:div w:id="1618370671">
      <w:bodyDiv w:val="1"/>
      <w:marLeft w:val="0"/>
      <w:marRight w:val="0"/>
      <w:marTop w:val="0"/>
      <w:marBottom w:val="0"/>
      <w:divBdr>
        <w:top w:val="none" w:sz="0" w:space="0" w:color="auto"/>
        <w:left w:val="none" w:sz="0" w:space="0" w:color="auto"/>
        <w:bottom w:val="none" w:sz="0" w:space="0" w:color="auto"/>
        <w:right w:val="none" w:sz="0" w:space="0" w:color="auto"/>
      </w:divBdr>
    </w:div>
    <w:div w:id="1652755338">
      <w:bodyDiv w:val="1"/>
      <w:marLeft w:val="0"/>
      <w:marRight w:val="0"/>
      <w:marTop w:val="0"/>
      <w:marBottom w:val="0"/>
      <w:divBdr>
        <w:top w:val="none" w:sz="0" w:space="0" w:color="auto"/>
        <w:left w:val="none" w:sz="0" w:space="0" w:color="auto"/>
        <w:bottom w:val="none" w:sz="0" w:space="0" w:color="auto"/>
        <w:right w:val="none" w:sz="0" w:space="0" w:color="auto"/>
      </w:divBdr>
    </w:div>
    <w:div w:id="1661496244">
      <w:bodyDiv w:val="1"/>
      <w:marLeft w:val="0"/>
      <w:marRight w:val="0"/>
      <w:marTop w:val="0"/>
      <w:marBottom w:val="0"/>
      <w:divBdr>
        <w:top w:val="none" w:sz="0" w:space="0" w:color="auto"/>
        <w:left w:val="none" w:sz="0" w:space="0" w:color="auto"/>
        <w:bottom w:val="none" w:sz="0" w:space="0" w:color="auto"/>
        <w:right w:val="none" w:sz="0" w:space="0" w:color="auto"/>
      </w:divBdr>
    </w:div>
    <w:div w:id="1743411773">
      <w:bodyDiv w:val="1"/>
      <w:marLeft w:val="0"/>
      <w:marRight w:val="0"/>
      <w:marTop w:val="0"/>
      <w:marBottom w:val="0"/>
      <w:divBdr>
        <w:top w:val="none" w:sz="0" w:space="0" w:color="auto"/>
        <w:left w:val="none" w:sz="0" w:space="0" w:color="auto"/>
        <w:bottom w:val="none" w:sz="0" w:space="0" w:color="auto"/>
        <w:right w:val="none" w:sz="0" w:space="0" w:color="auto"/>
      </w:divBdr>
    </w:div>
    <w:div w:id="1748109120">
      <w:bodyDiv w:val="1"/>
      <w:marLeft w:val="0"/>
      <w:marRight w:val="0"/>
      <w:marTop w:val="0"/>
      <w:marBottom w:val="0"/>
      <w:divBdr>
        <w:top w:val="none" w:sz="0" w:space="0" w:color="auto"/>
        <w:left w:val="none" w:sz="0" w:space="0" w:color="auto"/>
        <w:bottom w:val="none" w:sz="0" w:space="0" w:color="auto"/>
        <w:right w:val="none" w:sz="0" w:space="0" w:color="auto"/>
      </w:divBdr>
    </w:div>
    <w:div w:id="1772819501">
      <w:bodyDiv w:val="1"/>
      <w:marLeft w:val="0"/>
      <w:marRight w:val="0"/>
      <w:marTop w:val="0"/>
      <w:marBottom w:val="0"/>
      <w:divBdr>
        <w:top w:val="none" w:sz="0" w:space="0" w:color="auto"/>
        <w:left w:val="none" w:sz="0" w:space="0" w:color="auto"/>
        <w:bottom w:val="none" w:sz="0" w:space="0" w:color="auto"/>
        <w:right w:val="none" w:sz="0" w:space="0" w:color="auto"/>
      </w:divBdr>
    </w:div>
    <w:div w:id="1774209320">
      <w:bodyDiv w:val="1"/>
      <w:marLeft w:val="0"/>
      <w:marRight w:val="0"/>
      <w:marTop w:val="0"/>
      <w:marBottom w:val="0"/>
      <w:divBdr>
        <w:top w:val="none" w:sz="0" w:space="0" w:color="auto"/>
        <w:left w:val="none" w:sz="0" w:space="0" w:color="auto"/>
        <w:bottom w:val="none" w:sz="0" w:space="0" w:color="auto"/>
        <w:right w:val="none" w:sz="0" w:space="0" w:color="auto"/>
      </w:divBdr>
    </w:div>
    <w:div w:id="1798329666">
      <w:bodyDiv w:val="1"/>
      <w:marLeft w:val="0"/>
      <w:marRight w:val="0"/>
      <w:marTop w:val="0"/>
      <w:marBottom w:val="0"/>
      <w:divBdr>
        <w:top w:val="none" w:sz="0" w:space="0" w:color="auto"/>
        <w:left w:val="none" w:sz="0" w:space="0" w:color="auto"/>
        <w:bottom w:val="none" w:sz="0" w:space="0" w:color="auto"/>
        <w:right w:val="none" w:sz="0" w:space="0" w:color="auto"/>
      </w:divBdr>
    </w:div>
    <w:div w:id="1833719311">
      <w:bodyDiv w:val="1"/>
      <w:marLeft w:val="0"/>
      <w:marRight w:val="0"/>
      <w:marTop w:val="0"/>
      <w:marBottom w:val="0"/>
      <w:divBdr>
        <w:top w:val="none" w:sz="0" w:space="0" w:color="auto"/>
        <w:left w:val="none" w:sz="0" w:space="0" w:color="auto"/>
        <w:bottom w:val="none" w:sz="0" w:space="0" w:color="auto"/>
        <w:right w:val="none" w:sz="0" w:space="0" w:color="auto"/>
      </w:divBdr>
    </w:div>
    <w:div w:id="1836258256">
      <w:bodyDiv w:val="1"/>
      <w:marLeft w:val="0"/>
      <w:marRight w:val="0"/>
      <w:marTop w:val="0"/>
      <w:marBottom w:val="0"/>
      <w:divBdr>
        <w:top w:val="none" w:sz="0" w:space="0" w:color="auto"/>
        <w:left w:val="none" w:sz="0" w:space="0" w:color="auto"/>
        <w:bottom w:val="none" w:sz="0" w:space="0" w:color="auto"/>
        <w:right w:val="none" w:sz="0" w:space="0" w:color="auto"/>
      </w:divBdr>
    </w:div>
    <w:div w:id="1842038367">
      <w:bodyDiv w:val="1"/>
      <w:marLeft w:val="0"/>
      <w:marRight w:val="0"/>
      <w:marTop w:val="0"/>
      <w:marBottom w:val="0"/>
      <w:divBdr>
        <w:top w:val="none" w:sz="0" w:space="0" w:color="auto"/>
        <w:left w:val="none" w:sz="0" w:space="0" w:color="auto"/>
        <w:bottom w:val="none" w:sz="0" w:space="0" w:color="auto"/>
        <w:right w:val="none" w:sz="0" w:space="0" w:color="auto"/>
      </w:divBdr>
    </w:div>
    <w:div w:id="1918516964">
      <w:bodyDiv w:val="1"/>
      <w:marLeft w:val="0"/>
      <w:marRight w:val="0"/>
      <w:marTop w:val="0"/>
      <w:marBottom w:val="0"/>
      <w:divBdr>
        <w:top w:val="none" w:sz="0" w:space="0" w:color="auto"/>
        <w:left w:val="none" w:sz="0" w:space="0" w:color="auto"/>
        <w:bottom w:val="none" w:sz="0" w:space="0" w:color="auto"/>
        <w:right w:val="none" w:sz="0" w:space="0" w:color="auto"/>
      </w:divBdr>
    </w:div>
    <w:div w:id="1931309392">
      <w:bodyDiv w:val="1"/>
      <w:marLeft w:val="0"/>
      <w:marRight w:val="0"/>
      <w:marTop w:val="0"/>
      <w:marBottom w:val="0"/>
      <w:divBdr>
        <w:top w:val="none" w:sz="0" w:space="0" w:color="auto"/>
        <w:left w:val="none" w:sz="0" w:space="0" w:color="auto"/>
        <w:bottom w:val="none" w:sz="0" w:space="0" w:color="auto"/>
        <w:right w:val="none" w:sz="0" w:space="0" w:color="auto"/>
      </w:divBdr>
    </w:div>
    <w:div w:id="1950964276">
      <w:bodyDiv w:val="1"/>
      <w:marLeft w:val="0"/>
      <w:marRight w:val="0"/>
      <w:marTop w:val="0"/>
      <w:marBottom w:val="0"/>
      <w:divBdr>
        <w:top w:val="none" w:sz="0" w:space="0" w:color="auto"/>
        <w:left w:val="none" w:sz="0" w:space="0" w:color="auto"/>
        <w:bottom w:val="none" w:sz="0" w:space="0" w:color="auto"/>
        <w:right w:val="none" w:sz="0" w:space="0" w:color="auto"/>
      </w:divBdr>
    </w:div>
    <w:div w:id="1971551594">
      <w:bodyDiv w:val="1"/>
      <w:marLeft w:val="0"/>
      <w:marRight w:val="0"/>
      <w:marTop w:val="0"/>
      <w:marBottom w:val="0"/>
      <w:divBdr>
        <w:top w:val="none" w:sz="0" w:space="0" w:color="auto"/>
        <w:left w:val="none" w:sz="0" w:space="0" w:color="auto"/>
        <w:bottom w:val="none" w:sz="0" w:space="0" w:color="auto"/>
        <w:right w:val="none" w:sz="0" w:space="0" w:color="auto"/>
      </w:divBdr>
    </w:div>
    <w:div w:id="1972706611">
      <w:bodyDiv w:val="1"/>
      <w:marLeft w:val="0"/>
      <w:marRight w:val="0"/>
      <w:marTop w:val="0"/>
      <w:marBottom w:val="0"/>
      <w:divBdr>
        <w:top w:val="none" w:sz="0" w:space="0" w:color="auto"/>
        <w:left w:val="none" w:sz="0" w:space="0" w:color="auto"/>
        <w:bottom w:val="none" w:sz="0" w:space="0" w:color="auto"/>
        <w:right w:val="none" w:sz="0" w:space="0" w:color="auto"/>
      </w:divBdr>
    </w:div>
    <w:div w:id="1979141374">
      <w:bodyDiv w:val="1"/>
      <w:marLeft w:val="0"/>
      <w:marRight w:val="0"/>
      <w:marTop w:val="0"/>
      <w:marBottom w:val="0"/>
      <w:divBdr>
        <w:top w:val="none" w:sz="0" w:space="0" w:color="auto"/>
        <w:left w:val="none" w:sz="0" w:space="0" w:color="auto"/>
        <w:bottom w:val="none" w:sz="0" w:space="0" w:color="auto"/>
        <w:right w:val="none" w:sz="0" w:space="0" w:color="auto"/>
      </w:divBdr>
    </w:div>
    <w:div w:id="1994604780">
      <w:bodyDiv w:val="1"/>
      <w:marLeft w:val="0"/>
      <w:marRight w:val="0"/>
      <w:marTop w:val="0"/>
      <w:marBottom w:val="0"/>
      <w:divBdr>
        <w:top w:val="none" w:sz="0" w:space="0" w:color="auto"/>
        <w:left w:val="none" w:sz="0" w:space="0" w:color="auto"/>
        <w:bottom w:val="none" w:sz="0" w:space="0" w:color="auto"/>
        <w:right w:val="none" w:sz="0" w:space="0" w:color="auto"/>
      </w:divBdr>
    </w:div>
    <w:div w:id="2025593971">
      <w:bodyDiv w:val="1"/>
      <w:marLeft w:val="0"/>
      <w:marRight w:val="0"/>
      <w:marTop w:val="0"/>
      <w:marBottom w:val="0"/>
      <w:divBdr>
        <w:top w:val="none" w:sz="0" w:space="0" w:color="auto"/>
        <w:left w:val="none" w:sz="0" w:space="0" w:color="auto"/>
        <w:bottom w:val="none" w:sz="0" w:space="0" w:color="auto"/>
        <w:right w:val="none" w:sz="0" w:space="0" w:color="auto"/>
      </w:divBdr>
    </w:div>
    <w:div w:id="2037536976">
      <w:bodyDiv w:val="1"/>
      <w:marLeft w:val="0"/>
      <w:marRight w:val="0"/>
      <w:marTop w:val="0"/>
      <w:marBottom w:val="0"/>
      <w:divBdr>
        <w:top w:val="none" w:sz="0" w:space="0" w:color="auto"/>
        <w:left w:val="none" w:sz="0" w:space="0" w:color="auto"/>
        <w:bottom w:val="none" w:sz="0" w:space="0" w:color="auto"/>
        <w:right w:val="none" w:sz="0" w:space="0" w:color="auto"/>
      </w:divBdr>
    </w:div>
    <w:div w:id="2041736645">
      <w:bodyDiv w:val="1"/>
      <w:marLeft w:val="0"/>
      <w:marRight w:val="0"/>
      <w:marTop w:val="0"/>
      <w:marBottom w:val="0"/>
      <w:divBdr>
        <w:top w:val="none" w:sz="0" w:space="0" w:color="auto"/>
        <w:left w:val="none" w:sz="0" w:space="0" w:color="auto"/>
        <w:bottom w:val="none" w:sz="0" w:space="0" w:color="auto"/>
        <w:right w:val="none" w:sz="0" w:space="0" w:color="auto"/>
      </w:divBdr>
    </w:div>
    <w:div w:id="2048333182">
      <w:bodyDiv w:val="1"/>
      <w:marLeft w:val="0"/>
      <w:marRight w:val="0"/>
      <w:marTop w:val="0"/>
      <w:marBottom w:val="0"/>
      <w:divBdr>
        <w:top w:val="none" w:sz="0" w:space="0" w:color="auto"/>
        <w:left w:val="none" w:sz="0" w:space="0" w:color="auto"/>
        <w:bottom w:val="none" w:sz="0" w:space="0" w:color="auto"/>
        <w:right w:val="none" w:sz="0" w:space="0" w:color="auto"/>
      </w:divBdr>
    </w:div>
    <w:div w:id="2078353280">
      <w:bodyDiv w:val="1"/>
      <w:marLeft w:val="0"/>
      <w:marRight w:val="0"/>
      <w:marTop w:val="0"/>
      <w:marBottom w:val="0"/>
      <w:divBdr>
        <w:top w:val="none" w:sz="0" w:space="0" w:color="auto"/>
        <w:left w:val="none" w:sz="0" w:space="0" w:color="auto"/>
        <w:bottom w:val="none" w:sz="0" w:space="0" w:color="auto"/>
        <w:right w:val="none" w:sz="0" w:space="0" w:color="auto"/>
      </w:divBdr>
    </w:div>
    <w:div w:id="2116439343">
      <w:bodyDiv w:val="1"/>
      <w:marLeft w:val="0"/>
      <w:marRight w:val="0"/>
      <w:marTop w:val="0"/>
      <w:marBottom w:val="0"/>
      <w:divBdr>
        <w:top w:val="none" w:sz="0" w:space="0" w:color="auto"/>
        <w:left w:val="none" w:sz="0" w:space="0" w:color="auto"/>
        <w:bottom w:val="none" w:sz="0" w:space="0" w:color="auto"/>
        <w:right w:val="none" w:sz="0" w:space="0" w:color="auto"/>
      </w:divBdr>
    </w:div>
    <w:div w:id="2118600304">
      <w:bodyDiv w:val="1"/>
      <w:marLeft w:val="0"/>
      <w:marRight w:val="0"/>
      <w:marTop w:val="0"/>
      <w:marBottom w:val="0"/>
      <w:divBdr>
        <w:top w:val="none" w:sz="0" w:space="0" w:color="auto"/>
        <w:left w:val="none" w:sz="0" w:space="0" w:color="auto"/>
        <w:bottom w:val="none" w:sz="0" w:space="0" w:color="auto"/>
        <w:right w:val="none" w:sz="0" w:space="0" w:color="auto"/>
      </w:divBdr>
    </w:div>
    <w:div w:id="2132280999">
      <w:bodyDiv w:val="1"/>
      <w:marLeft w:val="0"/>
      <w:marRight w:val="0"/>
      <w:marTop w:val="0"/>
      <w:marBottom w:val="0"/>
      <w:divBdr>
        <w:top w:val="none" w:sz="0" w:space="0" w:color="auto"/>
        <w:left w:val="none" w:sz="0" w:space="0" w:color="auto"/>
        <w:bottom w:val="none" w:sz="0" w:space="0" w:color="auto"/>
        <w:right w:val="none" w:sz="0" w:space="0" w:color="auto"/>
      </w:divBdr>
    </w:div>
    <w:div w:id="21332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www.ofm.wa.gov/sites/default/files/public/dataresearch/pop/april1/ofm_april1_population_final.pdf" TargetMode="External"/><Relationship Id="rId18" Type="http://schemas.openxmlformats.org/officeDocument/2006/relationships/hyperlink" Target="http://www.commerce.wa.gov/wp-content/uploads/2018/10/Energy-EES-NOFO-10-5-2018.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sa.gov/real-estate/historic-preservation/historic-preservation-policy-tools-re/legislation-policy-and-reports/section-106-national-historic-preservation-act-of-1966" TargetMode="External"/><Relationship Id="rId7" Type="http://schemas.openxmlformats.org/officeDocument/2006/relationships/endnotes" Target="endnotes.xml"/><Relationship Id="rId12" Type="http://schemas.openxmlformats.org/officeDocument/2006/relationships/hyperlink" Target="https://www.nrel.gov/docs/fy02osti/31505.pdf" TargetMode="External"/><Relationship Id="rId17" Type="http://schemas.openxmlformats.org/officeDocument/2006/relationships/hyperlink" Target="http://app.leg.wa.gov/RCW/default.aspx?cite=70.235.0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s.wa.gov/services/facilities-leasing/energy-program/energy-savings-performance-contracting" TargetMode="External"/><Relationship Id="rId20" Type="http://schemas.openxmlformats.org/officeDocument/2006/relationships/hyperlink" Target="https://dahp.wa.gov/project-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clean-energy-fund/electrification-of-transport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mmerce.wa.gov/growing-the=-economy/energy/clean-energy-fund/electrification-of-transportation/" TargetMode="External"/><Relationship Id="rId23" Type="http://schemas.openxmlformats.org/officeDocument/2006/relationships/hyperlink" Target="https://ofm.wa.gov/budget/state-budgets/gov-inslees-proposed-2019-21-budgets" TargetMode="External"/><Relationship Id="rId10" Type="http://schemas.openxmlformats.org/officeDocument/2006/relationships/hyperlink" Target="https://des.wa.gov/services/facilities-leasing/energy-program/energy-savings-performance-contracting/energy-service-companies" TargetMode="External"/><Relationship Id="rId19" Type="http://schemas.openxmlformats.org/officeDocument/2006/relationships/hyperlink" Target="http://www.des.wa.gov/services/facilities/Energy/ESPC/Pages/default.aspx" TargetMode="External"/><Relationship Id="rId4" Type="http://schemas.openxmlformats.org/officeDocument/2006/relationships/settings" Target="settings.xml"/><Relationship Id="rId9" Type="http://schemas.openxmlformats.org/officeDocument/2006/relationships/hyperlink" Target="https://des.wa.gov/services/facilities-leasing/energy-program/energy-savings-performance-contracting" TargetMode="External"/><Relationship Id="rId14" Type="http://schemas.openxmlformats.org/officeDocument/2006/relationships/hyperlink" Target="https://des.wa.gov/sites/default/files/public/documents/Facilities/Energy/ESPC-Guidelines.pdf?=39a73" TargetMode="External"/><Relationship Id="rId22" Type="http://schemas.openxmlformats.org/officeDocument/2006/relationships/hyperlink" Target="https://www.energy.gov/nepa/nepa-guidance-require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ierce Transit">
      <a:dk1>
        <a:sysClr val="windowText" lastClr="000000"/>
      </a:dk1>
      <a:lt1>
        <a:sysClr val="window" lastClr="FFFFFF"/>
      </a:lt1>
      <a:dk2>
        <a:srgbClr val="1F497D"/>
      </a:dk2>
      <a:lt2>
        <a:srgbClr val="EEECE1"/>
      </a:lt2>
      <a:accent1>
        <a:srgbClr val="3D6BB2"/>
      </a:accent1>
      <a:accent2>
        <a:srgbClr val="85B24A"/>
      </a:accent2>
      <a:accent3>
        <a:srgbClr val="F0C33B"/>
      </a:accent3>
      <a:accent4>
        <a:srgbClr val="CF4338"/>
      </a:accent4>
      <a:accent5>
        <a:srgbClr val="8B5BA1"/>
      </a:accent5>
      <a:accent6>
        <a:srgbClr val="FFF239"/>
      </a:accent6>
      <a:hlink>
        <a:srgbClr val="8BC6C4"/>
      </a:hlink>
      <a:folHlink>
        <a:srgbClr val="800080"/>
      </a:folHlink>
    </a:clrScheme>
    <a:fontScheme name="Custom 3">
      <a:majorFont>
        <a:latin typeface="Humnst777 Cn BT"/>
        <a:ea typeface=""/>
        <a:cs typeface=""/>
      </a:majorFont>
      <a:minorFont>
        <a:latin typeface="Humnst777 Cn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DFD3-B3CF-426E-8D3C-DB825F9A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11314</Words>
  <Characters>64492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2018-12-27T18:22:00Z</dcterms:created>
  <dcterms:modified xsi:type="dcterms:W3CDTF">2018-12-27T20:36:00Z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